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44C59" w14:textId="77777777" w:rsidR="004F2DB1" w:rsidRPr="00195D75" w:rsidRDefault="004F2DB1" w:rsidP="004F2DB1">
      <w:pPr>
        <w:jc w:val="center"/>
        <w:rPr>
          <w:rFonts w:ascii="Vivaldi" w:hAnsi="Vivaldi"/>
          <w:sz w:val="80"/>
          <w:szCs w:val="80"/>
          <w:lang w:val="de-DE"/>
        </w:rPr>
      </w:pPr>
      <w:r w:rsidRPr="00195D75">
        <w:rPr>
          <w:rFonts w:ascii="Vivaldi" w:hAnsi="Vivaldi"/>
          <w:sz w:val="80"/>
          <w:szCs w:val="80"/>
          <w:lang w:val="de-DE"/>
        </w:rPr>
        <w:t xml:space="preserve">Land- und </w:t>
      </w:r>
      <w:proofErr w:type="spellStart"/>
      <w:r w:rsidRPr="00195D75">
        <w:rPr>
          <w:rFonts w:ascii="Vivaldi" w:hAnsi="Vivaldi"/>
          <w:sz w:val="80"/>
          <w:szCs w:val="80"/>
          <w:lang w:val="de-DE"/>
        </w:rPr>
        <w:t>forstwirtschaft</w:t>
      </w:r>
      <w:proofErr w:type="spellEnd"/>
    </w:p>
    <w:p w14:paraId="5261D0AA" w14:textId="77777777" w:rsidR="004F2DB1" w:rsidRPr="00195D75" w:rsidRDefault="004F2DB1" w:rsidP="004F2DB1">
      <w:pPr>
        <w:jc w:val="center"/>
        <w:rPr>
          <w:rFonts w:ascii="Vivaldi" w:hAnsi="Vivaldi"/>
          <w:sz w:val="88"/>
          <w:szCs w:val="88"/>
          <w:lang w:val="de-DE"/>
        </w:rPr>
      </w:pPr>
      <w:proofErr w:type="spellStart"/>
      <w:r w:rsidRPr="00195D75">
        <w:rPr>
          <w:rFonts w:ascii="Vivaldi" w:hAnsi="Vivaldi"/>
          <w:sz w:val="88"/>
          <w:szCs w:val="88"/>
          <w:lang w:val="de-DE"/>
        </w:rPr>
        <w:t>Gesundheitsservcie</w:t>
      </w:r>
      <w:proofErr w:type="spellEnd"/>
    </w:p>
    <w:p w14:paraId="0D8EFDE6" w14:textId="77777777" w:rsidR="004F2DB1" w:rsidRDefault="004F2DB1" w:rsidP="004F2DB1">
      <w:pPr>
        <w:rPr>
          <w:lang w:val="de-DE"/>
        </w:rPr>
      </w:pPr>
    </w:p>
    <w:p w14:paraId="41AF28DC" w14:textId="77777777" w:rsidR="004F2DB1" w:rsidRDefault="004F2DB1" w:rsidP="004F2DB1">
      <w:pPr>
        <w:rPr>
          <w:lang w:val="de-DE"/>
        </w:rPr>
      </w:pPr>
    </w:p>
    <w:p w14:paraId="77BF649F" w14:textId="77777777" w:rsidR="004F2DB1" w:rsidRDefault="004F2DB1" w:rsidP="004F2DB1">
      <w:pPr>
        <w:rPr>
          <w:lang w:val="de-DE"/>
        </w:rPr>
      </w:pPr>
    </w:p>
    <w:p w14:paraId="04842CC3" w14:textId="77777777" w:rsidR="004F2DB1" w:rsidRDefault="004F2DB1" w:rsidP="004F2DB1">
      <w:pPr>
        <w:rPr>
          <w:lang w:val="de-DE"/>
        </w:rPr>
      </w:pPr>
    </w:p>
    <w:p w14:paraId="5DB5F833" w14:textId="77777777" w:rsidR="004F2DB1" w:rsidRDefault="004F2DB1" w:rsidP="004F2DB1">
      <w:pPr>
        <w:rPr>
          <w:lang w:val="de-DE"/>
        </w:rPr>
      </w:pPr>
    </w:p>
    <w:p w14:paraId="28FFA1AF" w14:textId="77777777" w:rsidR="004F2DB1" w:rsidRDefault="004F2DB1" w:rsidP="004F2DB1">
      <w:pPr>
        <w:rPr>
          <w:lang w:val="de-DE"/>
        </w:rPr>
      </w:pPr>
    </w:p>
    <w:p w14:paraId="71EA724A" w14:textId="77777777" w:rsidR="004F2DB1" w:rsidRDefault="004F2DB1" w:rsidP="004F2DB1">
      <w:pPr>
        <w:rPr>
          <w:lang w:val="de-DE"/>
        </w:rPr>
      </w:pPr>
    </w:p>
    <w:p w14:paraId="4A2F782B" w14:textId="77777777" w:rsidR="004F2DB1" w:rsidRDefault="004F2DB1" w:rsidP="004F2DB1">
      <w:pPr>
        <w:rPr>
          <w:lang w:val="de-DE"/>
        </w:rPr>
      </w:pPr>
    </w:p>
    <w:p w14:paraId="1A21EA0E" w14:textId="77777777" w:rsidR="004F2DB1" w:rsidRDefault="004F2DB1" w:rsidP="004F2DB1">
      <w:pPr>
        <w:rPr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65408" behindDoc="0" locked="0" layoutInCell="1" allowOverlap="1" wp14:anchorId="3DFDAE62" wp14:editId="4817C25D">
            <wp:simplePos x="0" y="0"/>
            <wp:positionH relativeFrom="column">
              <wp:posOffset>299385</wp:posOffset>
            </wp:positionH>
            <wp:positionV relativeFrom="paragraph">
              <wp:posOffset>17852</wp:posOffset>
            </wp:positionV>
            <wp:extent cx="3735238" cy="2576026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238" cy="257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CEC29" w14:textId="77777777" w:rsidR="004F2DB1" w:rsidRDefault="004F2DB1" w:rsidP="004F2DB1">
      <w:pPr>
        <w:rPr>
          <w:lang w:val="de-DE"/>
        </w:rPr>
      </w:pPr>
    </w:p>
    <w:p w14:paraId="4A9CA8E6" w14:textId="77777777" w:rsidR="004F2DB1" w:rsidRDefault="004F2DB1" w:rsidP="004F2DB1">
      <w:pPr>
        <w:rPr>
          <w:lang w:val="de-DE"/>
        </w:rPr>
      </w:pPr>
    </w:p>
    <w:p w14:paraId="77086EBF" w14:textId="77777777" w:rsidR="004F2DB1" w:rsidRDefault="004F2DB1" w:rsidP="004F2DB1">
      <w:pPr>
        <w:rPr>
          <w:lang w:val="de-DE"/>
        </w:rPr>
      </w:pPr>
    </w:p>
    <w:p w14:paraId="198D8482" w14:textId="77777777" w:rsidR="004F2DB1" w:rsidRDefault="004F2DB1" w:rsidP="004F2DB1">
      <w:pPr>
        <w:rPr>
          <w:lang w:val="de-DE"/>
        </w:rPr>
      </w:pPr>
    </w:p>
    <w:p w14:paraId="65213116" w14:textId="77777777" w:rsidR="004F2DB1" w:rsidRDefault="004F2DB1" w:rsidP="004F2DB1">
      <w:pPr>
        <w:rPr>
          <w:lang w:val="de-DE"/>
        </w:rPr>
      </w:pPr>
    </w:p>
    <w:p w14:paraId="45650C3B" w14:textId="77777777" w:rsidR="004F2DB1" w:rsidRDefault="004F2DB1" w:rsidP="004F2DB1">
      <w:pPr>
        <w:rPr>
          <w:lang w:val="de-DE"/>
        </w:rPr>
      </w:pPr>
    </w:p>
    <w:p w14:paraId="50931B35" w14:textId="77777777" w:rsidR="004F2DB1" w:rsidRDefault="004F2DB1" w:rsidP="004F2DB1">
      <w:pPr>
        <w:rPr>
          <w:lang w:val="de-DE"/>
        </w:rPr>
      </w:pPr>
    </w:p>
    <w:p w14:paraId="3687B00C" w14:textId="77777777" w:rsidR="004F2DB1" w:rsidRDefault="004F2DB1" w:rsidP="004F2DB1">
      <w:pPr>
        <w:rPr>
          <w:lang w:val="de-DE"/>
        </w:rPr>
      </w:pPr>
    </w:p>
    <w:p w14:paraId="0E799680" w14:textId="77777777" w:rsidR="004F2DB1" w:rsidRDefault="004F2DB1" w:rsidP="004F2DB1">
      <w:pPr>
        <w:rPr>
          <w:lang w:val="de-DE"/>
        </w:rPr>
      </w:pPr>
    </w:p>
    <w:p w14:paraId="698F73AE" w14:textId="77777777" w:rsidR="004F2DB1" w:rsidRDefault="004F2DB1" w:rsidP="004F2DB1">
      <w:pPr>
        <w:rPr>
          <w:lang w:val="de-DE"/>
        </w:rPr>
      </w:pPr>
    </w:p>
    <w:p w14:paraId="3F55C97B" w14:textId="77777777" w:rsidR="004F2DB1" w:rsidRDefault="004F2DB1" w:rsidP="004F2DB1">
      <w:pPr>
        <w:rPr>
          <w:lang w:val="de-DE"/>
        </w:rPr>
      </w:pPr>
    </w:p>
    <w:p w14:paraId="591F4368" w14:textId="77777777" w:rsidR="004F2DB1" w:rsidRDefault="004F2DB1" w:rsidP="004F2DB1">
      <w:pPr>
        <w:rPr>
          <w:lang w:val="de-DE"/>
        </w:rPr>
      </w:pPr>
    </w:p>
    <w:p w14:paraId="1F69D0D0" w14:textId="77777777" w:rsidR="004F2DB1" w:rsidRDefault="004F2DB1" w:rsidP="004F2DB1">
      <w:pPr>
        <w:rPr>
          <w:lang w:val="de-DE"/>
        </w:rPr>
      </w:pPr>
    </w:p>
    <w:p w14:paraId="397C81D9" w14:textId="77777777" w:rsidR="004F2DB1" w:rsidRDefault="004F2DB1" w:rsidP="004F2DB1">
      <w:pPr>
        <w:rPr>
          <w:lang w:val="de-DE"/>
        </w:rPr>
      </w:pPr>
    </w:p>
    <w:p w14:paraId="788E23D7" w14:textId="77777777" w:rsidR="004F2DB1" w:rsidRDefault="004F2DB1" w:rsidP="004F2DB1">
      <w:pPr>
        <w:rPr>
          <w:lang w:val="de-DE"/>
        </w:rPr>
      </w:pPr>
    </w:p>
    <w:p w14:paraId="0001F049" w14:textId="77777777" w:rsidR="004F2DB1" w:rsidRDefault="004F2DB1" w:rsidP="004F2DB1">
      <w:pPr>
        <w:rPr>
          <w:lang w:val="de-DE"/>
        </w:rPr>
      </w:pPr>
    </w:p>
    <w:p w14:paraId="656BD9B0" w14:textId="77777777" w:rsidR="004F2DB1" w:rsidRDefault="004F2DB1" w:rsidP="004F2DB1">
      <w:pPr>
        <w:rPr>
          <w:lang w:val="de-DE"/>
        </w:rPr>
      </w:pPr>
    </w:p>
    <w:p w14:paraId="758B257A" w14:textId="77777777" w:rsidR="004F2DB1" w:rsidRDefault="004F2DB1" w:rsidP="004F2DB1">
      <w:pPr>
        <w:rPr>
          <w:lang w:val="de-DE"/>
        </w:rPr>
      </w:pPr>
    </w:p>
    <w:p w14:paraId="7629C0A3" w14:textId="77777777" w:rsidR="004F2DB1" w:rsidRDefault="004F2DB1" w:rsidP="004F2DB1">
      <w:pPr>
        <w:rPr>
          <w:lang w:val="de-DE"/>
        </w:rPr>
      </w:pPr>
    </w:p>
    <w:p w14:paraId="3AD02F37" w14:textId="77777777" w:rsidR="004F2DB1" w:rsidRDefault="004F2DB1" w:rsidP="004F2DB1">
      <w:pPr>
        <w:rPr>
          <w:lang w:val="de-DE"/>
        </w:rPr>
      </w:pPr>
    </w:p>
    <w:p w14:paraId="5FB03083" w14:textId="77777777" w:rsidR="004F2DB1" w:rsidRDefault="004F2DB1" w:rsidP="004F2DB1">
      <w:pPr>
        <w:rPr>
          <w:lang w:val="de-DE"/>
        </w:rPr>
      </w:pPr>
    </w:p>
    <w:p w14:paraId="05420223" w14:textId="77777777" w:rsidR="004F2DB1" w:rsidRDefault="004F2DB1" w:rsidP="004F2DB1">
      <w:pPr>
        <w:rPr>
          <w:lang w:val="de-DE"/>
        </w:rPr>
      </w:pPr>
    </w:p>
    <w:p w14:paraId="5058A572" w14:textId="77777777" w:rsidR="004F2DB1" w:rsidRDefault="004F2DB1" w:rsidP="004F2DB1">
      <w:pPr>
        <w:rPr>
          <w:lang w:val="de-DE"/>
        </w:rPr>
      </w:pPr>
    </w:p>
    <w:p w14:paraId="73CFF11C" w14:textId="77777777" w:rsidR="004F2DB1" w:rsidRDefault="004F2DB1" w:rsidP="004F2DB1">
      <w:pPr>
        <w:rPr>
          <w:lang w:val="de-DE"/>
        </w:rPr>
      </w:pPr>
    </w:p>
    <w:p w14:paraId="0B61B231" w14:textId="77777777" w:rsidR="004F2DB1" w:rsidRDefault="004F2DB1" w:rsidP="004F2DB1">
      <w:pPr>
        <w:rPr>
          <w:lang w:val="de-DE"/>
        </w:rPr>
      </w:pPr>
    </w:p>
    <w:p w14:paraId="71DB0A78" w14:textId="77777777" w:rsidR="004F2DB1" w:rsidRDefault="004F2DB1" w:rsidP="004F2DB1">
      <w:pPr>
        <w:rPr>
          <w:lang w:val="de-DE"/>
        </w:rPr>
      </w:pPr>
    </w:p>
    <w:p w14:paraId="1E92979A" w14:textId="77777777" w:rsidR="002726E2" w:rsidRDefault="004F2DB1" w:rsidP="002726E2">
      <w:pPr>
        <w:pStyle w:val="berschrift1"/>
        <w:rPr>
          <w:lang w:val="de-DE"/>
        </w:rPr>
      </w:pPr>
      <w:r>
        <w:rPr>
          <w:lang w:val="de-DE"/>
        </w:rPr>
        <w:br w:type="page"/>
      </w:r>
      <w:r w:rsidR="002726E2">
        <w:rPr>
          <w:lang w:val="de-DE"/>
        </w:rPr>
        <w:lastRenderedPageBreak/>
        <w:t>FSME-Impfaktion</w:t>
      </w:r>
      <w:r w:rsidR="002726E2">
        <w:rPr>
          <w:lang w:val="de-DE"/>
        </w:rPr>
        <w:tab/>
      </w:r>
      <w:r w:rsidR="002726E2">
        <w:rPr>
          <w:lang w:val="de-DE"/>
        </w:rPr>
        <w:tab/>
      </w:r>
      <w:r w:rsidR="002726E2">
        <w:rPr>
          <w:lang w:val="de-DE"/>
        </w:rPr>
        <w:tab/>
      </w:r>
      <w:r w:rsidR="002726E2">
        <w:rPr>
          <w:lang w:val="de-DE"/>
        </w:rPr>
        <w:tab/>
      </w:r>
      <w:r w:rsidR="002726E2">
        <w:rPr>
          <w:lang w:val="de-DE"/>
        </w:rPr>
        <w:tab/>
      </w:r>
      <w:r w:rsidR="002726E2">
        <w:rPr>
          <w:lang w:val="de-DE"/>
        </w:rPr>
        <w:tab/>
      </w:r>
      <w:r w:rsidR="002726E2">
        <w:rPr>
          <w:lang w:val="de-DE"/>
        </w:rPr>
        <w:tab/>
        <w:t>[FIA]</w:t>
      </w:r>
    </w:p>
    <w:p w14:paraId="78CEC170" w14:textId="77777777" w:rsidR="002726E2" w:rsidRPr="00147505" w:rsidRDefault="002726E2" w:rsidP="002726E2">
      <w:pPr>
        <w:rPr>
          <w:sz w:val="10"/>
          <w:szCs w:val="10"/>
          <w:lang w:val="de-DE"/>
        </w:rPr>
      </w:pPr>
    </w:p>
    <w:p w14:paraId="2EDFE55E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 xml:space="preserve">Jährliche Impfaktion bis 30.04. </w:t>
      </w:r>
      <w:r>
        <w:rPr>
          <w:rFonts w:cstheme="minorHAnsi"/>
          <w:lang w:val="de-DE"/>
        </w:rPr>
        <w:t>→</w:t>
      </w:r>
      <w:r>
        <w:rPr>
          <w:lang w:val="de-DE"/>
        </w:rPr>
        <w:t xml:space="preserve"> Erstanmeldung mittels Formulars (Homepage)</w:t>
      </w:r>
    </w:p>
    <w:p w14:paraId="5E6F0E67" w14:textId="77777777" w:rsidR="002726E2" w:rsidRDefault="002726E2" w:rsidP="002726E2">
      <w:pPr>
        <w:pStyle w:val="Listenabsatz"/>
        <w:rPr>
          <w:lang w:val="de-DE"/>
        </w:rPr>
      </w:pPr>
      <w:r>
        <w:rPr>
          <w:lang w:val="de-DE"/>
        </w:rPr>
        <w:t xml:space="preserve">In dringenden Fällen (gegen Ende Impfaktion) Terminvereinbarung </w:t>
      </w:r>
      <w:r>
        <w:rPr>
          <w:rFonts w:cstheme="minorHAnsi"/>
          <w:lang w:val="de-DE"/>
        </w:rPr>
        <w:sym w:font="Wingdings" w:char="F028"/>
      </w:r>
      <w:r>
        <w:rPr>
          <w:rFonts w:cstheme="minorHAnsi"/>
          <w:lang w:val="de-DE"/>
        </w:rPr>
        <w:t xml:space="preserve"> DLZ FSME </w:t>
      </w:r>
      <w:r>
        <w:rPr>
          <w:lang w:val="de-DE"/>
        </w:rPr>
        <w:t>(1095)</w:t>
      </w:r>
    </w:p>
    <w:p w14:paraId="65887BA7" w14:textId="77777777" w:rsidR="002726E2" w:rsidRDefault="002726E2" w:rsidP="002726E2">
      <w:pPr>
        <w:rPr>
          <w:lang w:val="de-DE"/>
        </w:rPr>
      </w:pPr>
    </w:p>
    <w:p w14:paraId="3FFCA7A2" w14:textId="77777777" w:rsidR="002726E2" w:rsidRDefault="002726E2" w:rsidP="002726E2">
      <w:pPr>
        <w:pStyle w:val="Untertitel"/>
      </w:pPr>
      <w:r>
        <w:t>Anspruch LW-Bereich</w:t>
      </w:r>
    </w:p>
    <w:p w14:paraId="5AB7D641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FE93F" wp14:editId="4F03FB6A">
                <wp:simplePos x="0" y="0"/>
                <wp:positionH relativeFrom="column">
                  <wp:posOffset>2493569</wp:posOffset>
                </wp:positionH>
                <wp:positionV relativeFrom="paragraph">
                  <wp:posOffset>90909</wp:posOffset>
                </wp:positionV>
                <wp:extent cx="1912795" cy="395785"/>
                <wp:effectExtent l="0" t="0" r="11430" b="234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795" cy="39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E59B9" w14:textId="77777777" w:rsidR="00AE12CB" w:rsidRPr="00995A78" w:rsidRDefault="00AE12CB" w:rsidP="002726E2">
                            <w:pPr>
                              <w:shd w:val="clear" w:color="auto" w:fill="FFF2CC" w:themeFill="accent4" w:themeFillTint="33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cstheme="minorHAnsi"/>
                                <w:lang w:val="de-DE"/>
                              </w:rPr>
                              <w:t xml:space="preserve">Achtung im Feld „nächste Impfung“: 2900 oder 2999 → </w:t>
                            </w:r>
                            <w:r>
                              <w:rPr>
                                <w:rFonts w:cstheme="minorHAnsi"/>
                                <w:lang w:val="de-DE"/>
                              </w:rPr>
                              <w:sym w:font="Wingdings" w:char="F028"/>
                            </w:r>
                            <w:r>
                              <w:rPr>
                                <w:rFonts w:cstheme="minorHAnsi"/>
                                <w:lang w:val="de-DE"/>
                              </w:rPr>
                              <w:t xml:space="preserve"> DLZ FSME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FE93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96.35pt;margin-top:7.15pt;width:150.6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" fillcolor="white [3201]" strokeweight=".5pt">
                <v:textbox>
                  <w:txbxContent>
                    <w:p w14:paraId="6EFE59B9" w14:textId="77777777" w:rsidR="00AE12CB" w:rsidRPr="00995A78" w:rsidRDefault="00AE12CB" w:rsidP="002726E2">
                      <w:pPr>
                        <w:shd w:val="clear" w:color="auto" w:fill="FFF2CC" w:themeFill="accent4" w:themeFillTint="33"/>
                        <w:rPr>
                          <w:lang w:val="de-DE"/>
                        </w:rPr>
                      </w:pPr>
                      <w:r>
                        <w:rPr>
                          <w:rFonts w:cstheme="minorHAnsi"/>
                          <w:lang w:val="de-DE"/>
                        </w:rPr>
                        <w:t xml:space="preserve">Achtung im Feld „nächste Impfung“: 2900 oder 2999 → </w:t>
                      </w:r>
                      <w:r>
                        <w:rPr>
                          <w:rFonts w:cstheme="minorHAnsi"/>
                          <w:lang w:val="de-DE"/>
                        </w:rPr>
                        <w:sym w:font="Wingdings" w:char="F028"/>
                      </w:r>
                      <w:r>
                        <w:rPr>
                          <w:rFonts w:cstheme="minorHAnsi"/>
                          <w:lang w:val="de-DE"/>
                        </w:rPr>
                        <w:t xml:space="preserve"> DLZ FSME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de-DE"/>
        </w:rPr>
        <w:t xml:space="preserve">LW Aktive (UV oder </w:t>
      </w:r>
      <w:proofErr w:type="spellStart"/>
      <w:r>
        <w:rPr>
          <w:lang w:val="de-DE"/>
        </w:rPr>
        <w:t>vollvers</w:t>
      </w:r>
      <w:proofErr w:type="spellEnd"/>
      <w:r>
        <w:rPr>
          <w:lang w:val="de-DE"/>
        </w:rPr>
        <w:t xml:space="preserve">.) </w:t>
      </w:r>
    </w:p>
    <w:p w14:paraId="59A364BD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KV-Pensionisten</w:t>
      </w:r>
    </w:p>
    <w:p w14:paraId="6C5C7A6D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Kinder, ab 3 Jahren</w:t>
      </w:r>
    </w:p>
    <w:p w14:paraId="32D1AAA6" w14:textId="77777777" w:rsidR="002726E2" w:rsidRDefault="002726E2" w:rsidP="002726E2">
      <w:pPr>
        <w:rPr>
          <w:lang w:val="de-DE"/>
        </w:rPr>
      </w:pPr>
    </w:p>
    <w:p w14:paraId="308C704E" w14:textId="77777777" w:rsidR="002726E2" w:rsidRDefault="002726E2" w:rsidP="002726E2">
      <w:pPr>
        <w:pStyle w:val="Untertitel"/>
      </w:pPr>
      <w:r>
        <w:t>Anspruch GW-Bereich</w:t>
      </w:r>
    </w:p>
    <w:p w14:paraId="16BD3D8D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Unfallversichert</w:t>
      </w:r>
    </w:p>
    <w:p w14:paraId="74EEFC32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Grundsätzlich nur „grüne Berufe“</w:t>
      </w:r>
    </w:p>
    <w:p w14:paraId="0F4E104A" w14:textId="77777777" w:rsidR="002726E2" w:rsidRDefault="002726E2" w:rsidP="002726E2">
      <w:pPr>
        <w:rPr>
          <w:lang w:val="de-DE"/>
        </w:rPr>
      </w:pPr>
    </w:p>
    <w:p w14:paraId="40D39FC1" w14:textId="77777777" w:rsidR="002726E2" w:rsidRDefault="002726E2" w:rsidP="002726E2">
      <w:pPr>
        <w:pStyle w:val="Untertitel"/>
      </w:pPr>
      <w:r>
        <w:t>Informationen zu Impftermin</w:t>
      </w:r>
    </w:p>
    <w:p w14:paraId="11A483C9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 xml:space="preserve">Einladungsschreiben (Datum, Uhrzeit und </w:t>
      </w:r>
      <w:proofErr w:type="spellStart"/>
      <w:r>
        <w:rPr>
          <w:lang w:val="de-DE"/>
        </w:rPr>
        <w:t>Impfort</w:t>
      </w:r>
      <w:proofErr w:type="spellEnd"/>
      <w:r>
        <w:rPr>
          <w:lang w:val="de-DE"/>
        </w:rPr>
        <w:t>)</w:t>
      </w:r>
    </w:p>
    <w:p w14:paraId="6F60733C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Gesundheitsfragebogen soll zum Termin vorgelegt werden (auch vor Ort ausfüllbar)</w:t>
      </w:r>
    </w:p>
    <w:p w14:paraId="6231ADFF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 xml:space="preserve">Termin kann nicht wahrgenommen werden: keine Absage erforderlich, Terminverschiebungen </w:t>
      </w:r>
      <w:r>
        <w:rPr>
          <w:rFonts w:cstheme="minorHAnsi"/>
          <w:lang w:val="de-DE"/>
        </w:rPr>
        <w:sym w:font="Wingdings" w:char="F028"/>
      </w:r>
      <w:r>
        <w:rPr>
          <w:rFonts w:cstheme="minorHAnsi"/>
          <w:lang w:val="de-DE"/>
        </w:rPr>
        <w:t xml:space="preserve"> DLZ FSME</w:t>
      </w:r>
    </w:p>
    <w:p w14:paraId="26ECEA60" w14:textId="77777777" w:rsidR="002726E2" w:rsidRDefault="002726E2" w:rsidP="002726E2">
      <w:pPr>
        <w:rPr>
          <w:lang w:val="de-DE"/>
        </w:rPr>
      </w:pPr>
    </w:p>
    <w:p w14:paraId="69E83D70" w14:textId="77777777" w:rsidR="002726E2" w:rsidRDefault="002726E2" w:rsidP="002726E2">
      <w:pPr>
        <w:pStyle w:val="Untertitel"/>
      </w:pPr>
      <w:r>
        <w:t>Auffrischung</w:t>
      </w:r>
    </w:p>
    <w:p w14:paraId="0D89E65B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Automatische Information nach 3 oder 5 Jahren</w:t>
      </w:r>
    </w:p>
    <w:p w14:paraId="7E56DD6A" w14:textId="77777777" w:rsidR="002726E2" w:rsidRDefault="002726E2" w:rsidP="002726E2">
      <w:pPr>
        <w:pStyle w:val="Listenabsatz"/>
        <w:rPr>
          <w:lang w:val="de-DE"/>
        </w:rPr>
      </w:pPr>
      <w:r>
        <w:rPr>
          <w:lang w:val="de-DE"/>
        </w:rPr>
        <w:t>(1.+2. Teilimpfung grundsätzlich im selben Jahr)</w:t>
      </w:r>
    </w:p>
    <w:p w14:paraId="657919BA" w14:textId="77777777" w:rsidR="002726E2" w:rsidRDefault="002726E2" w:rsidP="002726E2">
      <w:pPr>
        <w:rPr>
          <w:lang w:val="de-DE"/>
        </w:rPr>
      </w:pPr>
    </w:p>
    <w:p w14:paraId="71DCD5E6" w14:textId="77777777" w:rsidR="002726E2" w:rsidRPr="000E06F7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 w:rsidRPr="00995A78">
        <w:rPr>
          <w:b/>
          <w:lang w:val="de-DE"/>
        </w:rPr>
        <w:t>Termin kann nicht wahrgenommen werden/Vers. Erschein nicht:</w:t>
      </w:r>
      <w:r>
        <w:rPr>
          <w:lang w:val="de-DE"/>
        </w:rPr>
        <w:t xml:space="preserve"> im Folgejahr automatisch erneute Einladung, wenn der Termin ein weiteres Mal nicht in Anspruch genommen wird </w:t>
      </w:r>
      <w:r>
        <w:rPr>
          <w:rFonts w:cstheme="minorHAnsi"/>
          <w:lang w:val="de-DE"/>
        </w:rPr>
        <w:t>→ Neuanmeldung zu Impfaktion notwendig</w:t>
      </w:r>
    </w:p>
    <w:p w14:paraId="4006D6E2" w14:textId="77777777" w:rsidR="002726E2" w:rsidRDefault="002726E2" w:rsidP="002726E2">
      <w:pPr>
        <w:rPr>
          <w:lang w:val="de-DE"/>
        </w:rPr>
      </w:pPr>
    </w:p>
    <w:p w14:paraId="616E7F88" w14:textId="77777777" w:rsidR="002726E2" w:rsidRDefault="002726E2" w:rsidP="002726E2">
      <w:pPr>
        <w:pStyle w:val="Untertitel"/>
      </w:pPr>
      <w:r>
        <w:t>Kostenzuschuss</w:t>
      </w:r>
    </w:p>
    <w:p w14:paraId="671F5FAB" w14:textId="05BFF9EC" w:rsidR="002726E2" w:rsidRPr="000E06F7" w:rsidRDefault="002726E2" w:rsidP="002726E2">
      <w:pPr>
        <w:rPr>
          <w:lang w:val="de-DE"/>
        </w:rPr>
      </w:pPr>
      <w:r w:rsidRPr="000E06F7">
        <w:rPr>
          <w:b/>
          <w:lang w:val="de-DE"/>
        </w:rPr>
        <w:t>GW+LW:</w:t>
      </w:r>
      <w:r>
        <w:rPr>
          <w:lang w:val="de-DE"/>
        </w:rPr>
        <w:t xml:space="preserve"> Bei niedergelassenem Arzte </w:t>
      </w:r>
      <w:r>
        <w:rPr>
          <w:rFonts w:cstheme="minorHAnsi"/>
          <w:lang w:val="de-DE"/>
        </w:rPr>
        <w:t xml:space="preserve">→ RE Einreichung; Kostenzuschuss € </w:t>
      </w:r>
      <w:r w:rsidR="00737327">
        <w:rPr>
          <w:rFonts w:cstheme="minorHAnsi"/>
          <w:lang w:val="de-DE"/>
        </w:rPr>
        <w:t>__________</w:t>
      </w:r>
    </w:p>
    <w:p w14:paraId="39A6061A" w14:textId="77777777" w:rsidR="002726E2" w:rsidRDefault="002726E2" w:rsidP="002726E2">
      <w:pPr>
        <w:spacing w:after="20"/>
        <w:rPr>
          <w:lang w:val="de-DE"/>
        </w:rPr>
      </w:pPr>
    </w:p>
    <w:p w14:paraId="3144EB43" w14:textId="77777777" w:rsidR="002726E2" w:rsidRDefault="002726E2" w:rsidP="002726E2">
      <w:pPr>
        <w:spacing w:after="20"/>
        <w:rPr>
          <w:lang w:val="de-DE"/>
        </w:rPr>
      </w:pPr>
    </w:p>
    <w:p w14:paraId="3C023EAF" w14:textId="77777777" w:rsidR="002726E2" w:rsidRDefault="002726E2" w:rsidP="002726E2">
      <w:pPr>
        <w:spacing w:after="20"/>
        <w:rPr>
          <w:lang w:val="de-DE"/>
        </w:rPr>
      </w:pPr>
    </w:p>
    <w:p w14:paraId="3D2B9525" w14:textId="77777777" w:rsidR="002726E2" w:rsidRDefault="002726E2" w:rsidP="002726E2">
      <w:pPr>
        <w:spacing w:after="20"/>
        <w:rPr>
          <w:lang w:val="de-DE"/>
        </w:rPr>
      </w:pPr>
    </w:p>
    <w:p w14:paraId="4C05708D" w14:textId="77777777" w:rsidR="002726E2" w:rsidRDefault="002726E2" w:rsidP="002726E2">
      <w:pPr>
        <w:spacing w:after="20"/>
        <w:rPr>
          <w:lang w:val="de-DE"/>
        </w:rPr>
      </w:pPr>
    </w:p>
    <w:p w14:paraId="07BBAF56" w14:textId="77777777" w:rsidR="002726E2" w:rsidRDefault="002726E2" w:rsidP="002726E2">
      <w:pPr>
        <w:spacing w:after="20"/>
        <w:rPr>
          <w:lang w:val="de-DE"/>
        </w:rPr>
      </w:pPr>
    </w:p>
    <w:p w14:paraId="46422F1D" w14:textId="77777777" w:rsidR="002726E2" w:rsidRDefault="002726E2" w:rsidP="002726E2">
      <w:pPr>
        <w:spacing w:after="20"/>
        <w:rPr>
          <w:lang w:val="de-DE"/>
        </w:rPr>
      </w:pPr>
    </w:p>
    <w:p w14:paraId="74164034" w14:textId="77777777" w:rsidR="002726E2" w:rsidRDefault="002726E2" w:rsidP="002726E2">
      <w:pPr>
        <w:spacing w:after="20"/>
        <w:rPr>
          <w:lang w:val="de-DE"/>
        </w:rPr>
      </w:pPr>
    </w:p>
    <w:p w14:paraId="14A9EE79" w14:textId="77777777" w:rsidR="002726E2" w:rsidRDefault="002726E2" w:rsidP="002726E2">
      <w:pPr>
        <w:spacing w:after="20"/>
        <w:rPr>
          <w:lang w:val="de-DE"/>
        </w:rPr>
      </w:pPr>
    </w:p>
    <w:p w14:paraId="55E550F5" w14:textId="77777777" w:rsidR="002726E2" w:rsidRDefault="002726E2" w:rsidP="002726E2">
      <w:pPr>
        <w:pStyle w:val="berschrift1"/>
        <w:rPr>
          <w:lang w:val="de-DE"/>
        </w:rPr>
      </w:pPr>
      <w:r>
        <w:rPr>
          <w:lang w:val="de-DE"/>
        </w:rPr>
        <w:lastRenderedPageBreak/>
        <w:t>Bewilligungen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[LEBE]</w:t>
      </w:r>
    </w:p>
    <w:p w14:paraId="595FAEDA" w14:textId="77777777" w:rsidR="002726E2" w:rsidRDefault="002726E2" w:rsidP="002726E2">
      <w:pPr>
        <w:pStyle w:val="Untertitel"/>
      </w:pPr>
      <w:r>
        <w:t>Physiotherapie/Ergotherapie/Logopädie</w:t>
      </w:r>
    </w:p>
    <w:p w14:paraId="46C3D7F5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Als SL bei Vertragspartner</w:t>
      </w:r>
    </w:p>
    <w:p w14:paraId="6240A805" w14:textId="77777777" w:rsidR="002726E2" w:rsidRPr="00147505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 xml:space="preserve">Wahltherapeut </w:t>
      </w:r>
      <w:r>
        <w:rPr>
          <w:rFonts w:cstheme="minorHAnsi"/>
          <w:lang w:val="de-DE"/>
        </w:rPr>
        <w:t>→ Kostenzuschuss</w:t>
      </w:r>
    </w:p>
    <w:p w14:paraId="657AB5BC" w14:textId="77777777" w:rsidR="002726E2" w:rsidRDefault="002726E2" w:rsidP="002726E2">
      <w:pPr>
        <w:spacing w:after="20"/>
        <w:rPr>
          <w:lang w:val="de-DE"/>
        </w:rPr>
      </w:pPr>
    </w:p>
    <w:p w14:paraId="2F9AD90C" w14:textId="77777777" w:rsidR="002726E2" w:rsidRPr="00FF0489" w:rsidRDefault="002726E2" w:rsidP="002726E2">
      <w:pPr>
        <w:spacing w:after="20"/>
        <w:rPr>
          <w:b/>
          <w:u w:val="single"/>
          <w:lang w:val="de-DE"/>
        </w:rPr>
      </w:pPr>
      <w:r w:rsidRPr="00FF0489">
        <w:rPr>
          <w:b/>
          <w:u w:val="single"/>
          <w:lang w:val="de-DE"/>
        </w:rPr>
        <w:t>Ablauf</w:t>
      </w:r>
    </w:p>
    <w:p w14:paraId="62855C7A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VO erforderlich (muss bewilligt werden)</w:t>
      </w:r>
    </w:p>
    <w:p w14:paraId="31399A39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VO für bestimmten Leistungserbringer; bei Wahltherapeuten ist auf der Bewilligung die Höhe des zu erwartenden Kostenzuschusses ersichtlich (80% des für die Leistung festgesetzten Tarif).</w:t>
      </w:r>
    </w:p>
    <w:p w14:paraId="09DE57C0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Antragscode ist ausreichend für Inanspruchnahme bei VP</w:t>
      </w:r>
    </w:p>
    <w:p w14:paraId="31D90877" w14:textId="77777777" w:rsidR="002726E2" w:rsidRDefault="002726E2" w:rsidP="002726E2">
      <w:pPr>
        <w:spacing w:after="20"/>
        <w:rPr>
          <w:lang w:val="de-DE"/>
        </w:rPr>
      </w:pPr>
    </w:p>
    <w:p w14:paraId="6E267B0B" w14:textId="77777777" w:rsidR="002726E2" w:rsidRPr="00FF0489" w:rsidRDefault="002726E2" w:rsidP="002726E2">
      <w:pPr>
        <w:spacing w:after="20"/>
        <w:rPr>
          <w:b/>
          <w:u w:val="single"/>
          <w:lang w:val="de-DE"/>
        </w:rPr>
      </w:pPr>
      <w:r w:rsidRPr="00FF0489">
        <w:rPr>
          <w:b/>
          <w:u w:val="single"/>
          <w:lang w:val="de-DE"/>
        </w:rPr>
        <w:t>Kostenanteil</w:t>
      </w:r>
    </w:p>
    <w:p w14:paraId="554B4F94" w14:textId="77777777" w:rsidR="002726E2" w:rsidRPr="00FF0489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20%; wird entweder vom Vertragspartner eingebhoben oder im Nachhinein verrechnet.</w:t>
      </w:r>
    </w:p>
    <w:p w14:paraId="4538C0E6" w14:textId="77777777" w:rsidR="002726E2" w:rsidRDefault="002726E2" w:rsidP="002726E2">
      <w:pPr>
        <w:spacing w:after="20"/>
        <w:rPr>
          <w:lang w:val="de-DE"/>
        </w:rPr>
      </w:pPr>
    </w:p>
    <w:p w14:paraId="2D4D131E" w14:textId="77777777" w:rsidR="002726E2" w:rsidRDefault="002726E2" w:rsidP="002726E2">
      <w:pPr>
        <w:pStyle w:val="Untertitel"/>
      </w:pPr>
      <w:r>
        <w:t>MRT/CT</w:t>
      </w:r>
    </w:p>
    <w:p w14:paraId="00E33E65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VO erforderlich</w:t>
      </w:r>
    </w:p>
    <w:p w14:paraId="28DD49A9" w14:textId="77777777" w:rsidR="002726E2" w:rsidRPr="00657930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 xml:space="preserve">Bewilligung für ein bestimmtes Institut </w:t>
      </w:r>
      <w:r>
        <w:rPr>
          <w:rFonts w:cstheme="minorHAnsi"/>
          <w:lang w:val="de-DE"/>
        </w:rPr>
        <w:t xml:space="preserve">→ sonst keine Kostenübernahme; </w:t>
      </w:r>
      <w:r>
        <w:rPr>
          <w:rFonts w:cstheme="minorHAnsi"/>
          <w:lang w:val="de-DE"/>
        </w:rPr>
        <w:br/>
        <w:t>Ausnahme: es ist kein Institut angeführt → Wahlmöglichkeit des Vertragspartners</w:t>
      </w:r>
    </w:p>
    <w:p w14:paraId="4C5FAF3D" w14:textId="77777777" w:rsidR="002726E2" w:rsidRPr="00657930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rFonts w:cstheme="minorHAnsi"/>
          <w:lang w:val="de-DE"/>
        </w:rPr>
        <w:t>Änderungswünsche: neue VO muss eingereicht werden</w:t>
      </w:r>
    </w:p>
    <w:p w14:paraId="0DD28A26" w14:textId="77777777" w:rsidR="002726E2" w:rsidRPr="00FF0489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rFonts w:cstheme="minorHAnsi"/>
          <w:lang w:val="de-DE"/>
        </w:rPr>
        <w:t>Privat in Anspruch genommene Untersuchungen: kein Kostenzuschuss!</w:t>
      </w:r>
    </w:p>
    <w:p w14:paraId="610A7A77" w14:textId="77777777" w:rsidR="002726E2" w:rsidRDefault="002726E2" w:rsidP="002726E2">
      <w:pPr>
        <w:spacing w:after="20"/>
        <w:rPr>
          <w:lang w:val="de-DE"/>
        </w:rPr>
      </w:pPr>
    </w:p>
    <w:p w14:paraId="6A091CF1" w14:textId="77777777" w:rsidR="002726E2" w:rsidRPr="00FF0489" w:rsidRDefault="002726E2" w:rsidP="002726E2">
      <w:pPr>
        <w:spacing w:after="20"/>
        <w:rPr>
          <w:b/>
          <w:u w:val="single"/>
          <w:lang w:val="de-DE"/>
        </w:rPr>
      </w:pPr>
      <w:r w:rsidRPr="00FF0489">
        <w:rPr>
          <w:b/>
          <w:u w:val="single"/>
          <w:lang w:val="de-DE"/>
        </w:rPr>
        <w:t>Kostenanteil</w:t>
      </w:r>
    </w:p>
    <w:p w14:paraId="7AA83119" w14:textId="77777777" w:rsidR="002726E2" w:rsidRPr="00FF0489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20% vom jeweils abgerechneten Tarif</w:t>
      </w:r>
      <w:r>
        <w:rPr>
          <w:lang w:val="de-DE"/>
        </w:rPr>
        <w:br/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 auf der Bewilligung ersichtlich; Abweichungen </w:t>
      </w:r>
      <w:r>
        <w:rPr>
          <w:rFonts w:cstheme="minorHAnsi"/>
          <w:lang w:val="de-DE"/>
        </w:rPr>
        <w:t>→ Kontrastmittel</w:t>
      </w:r>
    </w:p>
    <w:p w14:paraId="75EADC74" w14:textId="6EFBA5DB" w:rsidR="002726E2" w:rsidRDefault="002726E2" w:rsidP="002726E2">
      <w:pPr>
        <w:spacing w:after="20"/>
        <w:rPr>
          <w:lang w:val="de-DE"/>
        </w:rPr>
      </w:pPr>
    </w:p>
    <w:p w14:paraId="4E184188" w14:textId="6E6076E3" w:rsidR="002726E2" w:rsidRDefault="00A366CB" w:rsidP="006D4D17">
      <w:pPr>
        <w:pStyle w:val="Untertitel"/>
      </w:pPr>
      <w:r>
        <w:t>Verbandsmaterial</w:t>
      </w:r>
    </w:p>
    <w:p w14:paraId="05BDE49F" w14:textId="2980C819" w:rsidR="00A366CB" w:rsidRDefault="00A366CB" w:rsidP="00A366CB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 xml:space="preserve">Jedes Mal neue VO </w:t>
      </w:r>
    </w:p>
    <w:p w14:paraId="4C893FDF" w14:textId="56CC1983" w:rsidR="00A366CB" w:rsidRPr="00A366CB" w:rsidRDefault="006D4D17" w:rsidP="00A366CB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Verbandsmaterial wird dem VN zugesendet</w:t>
      </w:r>
    </w:p>
    <w:p w14:paraId="1396CDC2" w14:textId="77777777" w:rsidR="002726E2" w:rsidRDefault="002726E2" w:rsidP="002726E2">
      <w:pPr>
        <w:spacing w:after="20"/>
        <w:rPr>
          <w:lang w:val="de-DE"/>
        </w:rPr>
      </w:pPr>
    </w:p>
    <w:p w14:paraId="1B604CAB" w14:textId="77777777" w:rsidR="002726E2" w:rsidRDefault="002726E2" w:rsidP="002726E2">
      <w:pPr>
        <w:spacing w:after="20"/>
        <w:rPr>
          <w:lang w:val="de-DE"/>
        </w:rPr>
      </w:pPr>
    </w:p>
    <w:p w14:paraId="5869F0A5" w14:textId="77777777" w:rsidR="002726E2" w:rsidRDefault="002726E2" w:rsidP="002726E2">
      <w:pPr>
        <w:spacing w:after="20"/>
        <w:rPr>
          <w:lang w:val="de-DE"/>
        </w:rPr>
      </w:pPr>
    </w:p>
    <w:p w14:paraId="7341D071" w14:textId="77777777" w:rsidR="002726E2" w:rsidRDefault="002726E2" w:rsidP="002726E2">
      <w:pPr>
        <w:spacing w:after="20"/>
        <w:rPr>
          <w:lang w:val="de-DE"/>
        </w:rPr>
      </w:pPr>
    </w:p>
    <w:p w14:paraId="3EE66B79" w14:textId="77777777" w:rsidR="002726E2" w:rsidRDefault="002726E2" w:rsidP="002726E2">
      <w:pPr>
        <w:spacing w:after="20"/>
        <w:rPr>
          <w:lang w:val="de-DE"/>
        </w:rPr>
      </w:pPr>
    </w:p>
    <w:p w14:paraId="28B5D481" w14:textId="77777777" w:rsidR="002726E2" w:rsidRDefault="002726E2" w:rsidP="002726E2">
      <w:pPr>
        <w:spacing w:after="20"/>
        <w:rPr>
          <w:lang w:val="de-DE"/>
        </w:rPr>
      </w:pPr>
    </w:p>
    <w:p w14:paraId="62A620A5" w14:textId="77777777" w:rsidR="002726E2" w:rsidRDefault="002726E2" w:rsidP="002726E2">
      <w:pPr>
        <w:spacing w:after="20"/>
        <w:rPr>
          <w:lang w:val="de-DE"/>
        </w:rPr>
      </w:pPr>
    </w:p>
    <w:p w14:paraId="1A3F343C" w14:textId="77777777" w:rsidR="002726E2" w:rsidRDefault="002726E2" w:rsidP="002726E2">
      <w:pPr>
        <w:spacing w:after="20"/>
        <w:rPr>
          <w:lang w:val="de-DE"/>
        </w:rPr>
      </w:pPr>
    </w:p>
    <w:p w14:paraId="05C3908E" w14:textId="77777777" w:rsidR="002726E2" w:rsidRDefault="002726E2" w:rsidP="002726E2">
      <w:pPr>
        <w:spacing w:after="20"/>
        <w:rPr>
          <w:lang w:val="de-DE"/>
        </w:rPr>
      </w:pPr>
    </w:p>
    <w:p w14:paraId="3A8D5840" w14:textId="77777777" w:rsidR="002726E2" w:rsidRDefault="002726E2" w:rsidP="002726E2">
      <w:pPr>
        <w:spacing w:after="20"/>
        <w:rPr>
          <w:lang w:val="de-DE"/>
        </w:rPr>
      </w:pPr>
    </w:p>
    <w:p w14:paraId="5B7F5FB9" w14:textId="77777777" w:rsidR="002726E2" w:rsidRDefault="002726E2" w:rsidP="002726E2">
      <w:pPr>
        <w:spacing w:after="20"/>
        <w:rPr>
          <w:lang w:val="de-DE"/>
        </w:rPr>
      </w:pPr>
    </w:p>
    <w:p w14:paraId="40881931" w14:textId="77777777" w:rsidR="002726E2" w:rsidRDefault="002726E2" w:rsidP="002726E2">
      <w:pPr>
        <w:spacing w:after="20"/>
        <w:rPr>
          <w:lang w:val="de-DE"/>
        </w:rPr>
      </w:pPr>
    </w:p>
    <w:p w14:paraId="403B569A" w14:textId="77777777" w:rsidR="002726E2" w:rsidRDefault="002726E2" w:rsidP="002726E2">
      <w:pPr>
        <w:spacing w:after="20"/>
        <w:rPr>
          <w:lang w:val="de-DE"/>
        </w:rPr>
      </w:pPr>
    </w:p>
    <w:p w14:paraId="3078325A" w14:textId="77777777" w:rsidR="002726E2" w:rsidRDefault="002726E2" w:rsidP="002726E2">
      <w:pPr>
        <w:pStyle w:val="berschrift1"/>
        <w:rPr>
          <w:lang w:val="de-DE"/>
        </w:rPr>
      </w:pPr>
      <w:r>
        <w:rPr>
          <w:lang w:val="de-DE"/>
        </w:rPr>
        <w:t>Bestellungen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[LEBE]</w:t>
      </w:r>
    </w:p>
    <w:p w14:paraId="0E3077FF" w14:textId="77777777" w:rsidR="002726E2" w:rsidRPr="00657930" w:rsidRDefault="002726E2" w:rsidP="002726E2">
      <w:pPr>
        <w:pStyle w:val="KeinLeerraum"/>
        <w:rPr>
          <w:sz w:val="10"/>
          <w:szCs w:val="10"/>
          <w:lang w:val="de-DE"/>
        </w:rPr>
      </w:pPr>
    </w:p>
    <w:p w14:paraId="7478282F" w14:textId="77777777" w:rsidR="002726E2" w:rsidRDefault="002726E2" w:rsidP="002726E2">
      <w:pPr>
        <w:spacing w:after="20"/>
        <w:rPr>
          <w:lang w:val="de-DE"/>
        </w:rPr>
      </w:pPr>
      <w:r>
        <w:rPr>
          <w:lang w:val="de-DE"/>
        </w:rPr>
        <w:t>Grundsätzlich ist für eine Erstbestellung eine VO notwendig</w:t>
      </w:r>
    </w:p>
    <w:p w14:paraId="40AA75E8" w14:textId="77777777" w:rsidR="002726E2" w:rsidRDefault="002726E2" w:rsidP="002726E2">
      <w:pPr>
        <w:spacing w:after="20"/>
        <w:rPr>
          <w:lang w:val="de-DE"/>
        </w:rPr>
      </w:pPr>
      <w:r>
        <w:rPr>
          <w:lang w:val="de-DE"/>
        </w:rPr>
        <w:t>Folgebestellungen: telefonisch möglich</w:t>
      </w:r>
    </w:p>
    <w:p w14:paraId="667A0F3C" w14:textId="77777777" w:rsidR="002726E2" w:rsidRDefault="002726E2" w:rsidP="002726E2">
      <w:pPr>
        <w:spacing w:after="20"/>
        <w:rPr>
          <w:lang w:val="de-DE"/>
        </w:rPr>
      </w:pPr>
    </w:p>
    <w:p w14:paraId="73A75559" w14:textId="77777777" w:rsidR="002726E2" w:rsidRDefault="002726E2" w:rsidP="002726E2">
      <w:pPr>
        <w:pStyle w:val="Untertitel"/>
      </w:pPr>
      <w:r>
        <w:t>Diabetikerbedarf</w:t>
      </w:r>
    </w:p>
    <w:p w14:paraId="75822E64" w14:textId="77777777" w:rsidR="002726E2" w:rsidRPr="00657930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 xml:space="preserve">Erstbestellung </w:t>
      </w:r>
      <w:r>
        <w:rPr>
          <w:rFonts w:cstheme="minorHAnsi"/>
          <w:lang w:val="de-DE"/>
        </w:rPr>
        <w:t>→ VO</w:t>
      </w:r>
    </w:p>
    <w:p w14:paraId="1E3AA44C" w14:textId="77777777" w:rsidR="002726E2" w:rsidRPr="00657930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rFonts w:cstheme="minorHAnsi"/>
          <w:lang w:val="de-DE"/>
        </w:rPr>
        <w:t>Zeitliche Lagerung der letzten Bestellung ist zu beachten (meist Halbjahresbedarf)</w:t>
      </w:r>
    </w:p>
    <w:p w14:paraId="4ABDB5B9" w14:textId="77777777" w:rsidR="002726E2" w:rsidRPr="00657930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rFonts w:cstheme="minorHAnsi"/>
          <w:lang w:val="de-DE"/>
        </w:rPr>
        <w:t>Bei Sensoren: Tragedauer beachten!</w:t>
      </w:r>
      <w:r>
        <w:rPr>
          <w:rFonts w:cstheme="minorHAnsi"/>
          <w:lang w:val="de-DE"/>
        </w:rPr>
        <w:br/>
        <w:t>(</w:t>
      </w:r>
      <w:proofErr w:type="spellStart"/>
      <w:r>
        <w:rPr>
          <w:rFonts w:cstheme="minorHAnsi"/>
          <w:lang w:val="de-DE"/>
        </w:rPr>
        <w:t>Freesyle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Libre</w:t>
      </w:r>
      <w:proofErr w:type="spellEnd"/>
      <w:r>
        <w:rPr>
          <w:rFonts w:cstheme="minorHAnsi"/>
          <w:lang w:val="de-DE"/>
        </w:rPr>
        <w:t xml:space="preserve">: 14 Tage; Guardian: 7 Tage; </w:t>
      </w:r>
      <w:proofErr w:type="spellStart"/>
      <w:r>
        <w:rPr>
          <w:rFonts w:cstheme="minorHAnsi"/>
          <w:lang w:val="de-DE"/>
        </w:rPr>
        <w:t>Enlite</w:t>
      </w:r>
      <w:proofErr w:type="spellEnd"/>
      <w:r>
        <w:rPr>
          <w:rFonts w:cstheme="minorHAnsi"/>
          <w:lang w:val="de-DE"/>
        </w:rPr>
        <w:t>: 6 Tage)</w:t>
      </w:r>
    </w:p>
    <w:p w14:paraId="6AF16A4C" w14:textId="77777777" w:rsidR="002726E2" w:rsidRDefault="002726E2" w:rsidP="002726E2">
      <w:pPr>
        <w:spacing w:after="20"/>
        <w:rPr>
          <w:lang w:val="de-DE"/>
        </w:rPr>
      </w:pPr>
    </w:p>
    <w:p w14:paraId="4A87DB9F" w14:textId="77777777" w:rsidR="002726E2" w:rsidRDefault="002726E2" w:rsidP="002726E2">
      <w:pPr>
        <w:spacing w:after="20"/>
        <w:rPr>
          <w:lang w:val="de-DE"/>
        </w:rPr>
      </w:pPr>
    </w:p>
    <w:p w14:paraId="59013FE5" w14:textId="77777777" w:rsidR="002726E2" w:rsidRDefault="002726E2" w:rsidP="002726E2">
      <w:pPr>
        <w:pStyle w:val="Untertitel"/>
      </w:pPr>
      <w:proofErr w:type="spellStart"/>
      <w:r>
        <w:t>Coaguchek</w:t>
      </w:r>
      <w:proofErr w:type="spellEnd"/>
    </w:p>
    <w:p w14:paraId="1FFD2BEE" w14:textId="77777777" w:rsidR="002726E2" w:rsidRPr="00657930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 xml:space="preserve">Erstbestellung </w:t>
      </w:r>
      <w:r>
        <w:rPr>
          <w:rFonts w:cstheme="minorHAnsi"/>
          <w:lang w:val="de-DE"/>
        </w:rPr>
        <w:t>→ VO</w:t>
      </w:r>
    </w:p>
    <w:p w14:paraId="4E8B06FA" w14:textId="77777777" w:rsidR="002726E2" w:rsidRPr="004D16E7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rFonts w:cstheme="minorHAnsi"/>
          <w:lang w:val="de-DE"/>
        </w:rPr>
        <w:t xml:space="preserve">Achtung: Halb- oder Jahresbedarf: 24 </w:t>
      </w:r>
      <w:proofErr w:type="spellStart"/>
      <w:r>
        <w:rPr>
          <w:rFonts w:cstheme="minorHAnsi"/>
          <w:lang w:val="de-DE"/>
        </w:rPr>
        <w:t>Stk</w:t>
      </w:r>
      <w:proofErr w:type="spellEnd"/>
      <w:r>
        <w:rPr>
          <w:rFonts w:cstheme="minorHAnsi"/>
          <w:lang w:val="de-DE"/>
        </w:rPr>
        <w:t xml:space="preserve">. Oder 48 </w:t>
      </w:r>
      <w:proofErr w:type="spellStart"/>
      <w:r>
        <w:rPr>
          <w:rFonts w:cstheme="minorHAnsi"/>
          <w:lang w:val="de-DE"/>
        </w:rPr>
        <w:t>Stk</w:t>
      </w:r>
      <w:proofErr w:type="spellEnd"/>
      <w:r>
        <w:rPr>
          <w:rFonts w:cstheme="minorHAnsi"/>
          <w:lang w:val="de-DE"/>
        </w:rPr>
        <w:t>.</w:t>
      </w:r>
    </w:p>
    <w:p w14:paraId="46978388" w14:textId="77777777" w:rsidR="002726E2" w:rsidRDefault="002726E2" w:rsidP="002726E2">
      <w:pPr>
        <w:spacing w:after="20"/>
        <w:rPr>
          <w:lang w:val="de-DE"/>
        </w:rPr>
      </w:pPr>
    </w:p>
    <w:p w14:paraId="3D9DC2A9" w14:textId="77777777" w:rsidR="002726E2" w:rsidRPr="004D16E7" w:rsidRDefault="002726E2" w:rsidP="002726E2">
      <w:pPr>
        <w:spacing w:after="20"/>
        <w:rPr>
          <w:lang w:val="de-DE"/>
        </w:rPr>
      </w:pPr>
      <w:r>
        <w:rPr>
          <w:lang w:val="de-DE"/>
        </w:rPr>
        <w:t xml:space="preserve">Für beides gilt: kein Mindestkostenanteil;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 hier: 10%</w:t>
      </w:r>
    </w:p>
    <w:p w14:paraId="6841A775" w14:textId="77777777" w:rsidR="002726E2" w:rsidRDefault="002726E2" w:rsidP="002726E2">
      <w:pPr>
        <w:spacing w:after="20"/>
        <w:rPr>
          <w:lang w:val="de-DE"/>
        </w:rPr>
      </w:pPr>
    </w:p>
    <w:p w14:paraId="39C21A15" w14:textId="77777777" w:rsidR="002726E2" w:rsidRDefault="002726E2" w:rsidP="002726E2">
      <w:pPr>
        <w:spacing w:after="20"/>
        <w:rPr>
          <w:lang w:val="de-DE"/>
        </w:rPr>
      </w:pPr>
    </w:p>
    <w:p w14:paraId="666F64A7" w14:textId="77777777" w:rsidR="002726E2" w:rsidRDefault="002726E2" w:rsidP="002726E2">
      <w:pPr>
        <w:spacing w:after="20"/>
        <w:rPr>
          <w:lang w:val="de-DE"/>
        </w:rPr>
      </w:pPr>
    </w:p>
    <w:p w14:paraId="5A755061" w14:textId="77777777" w:rsidR="002726E2" w:rsidRDefault="002726E2" w:rsidP="002726E2">
      <w:pPr>
        <w:spacing w:after="20"/>
        <w:rPr>
          <w:lang w:val="de-DE"/>
        </w:rPr>
      </w:pPr>
    </w:p>
    <w:p w14:paraId="619980CA" w14:textId="77777777" w:rsidR="002726E2" w:rsidRDefault="002726E2" w:rsidP="002726E2">
      <w:pPr>
        <w:spacing w:after="20"/>
        <w:rPr>
          <w:lang w:val="de-DE"/>
        </w:rPr>
      </w:pPr>
    </w:p>
    <w:p w14:paraId="58EEA045" w14:textId="77777777" w:rsidR="002726E2" w:rsidRDefault="002726E2" w:rsidP="002726E2">
      <w:pPr>
        <w:spacing w:after="20"/>
        <w:rPr>
          <w:lang w:val="de-DE"/>
        </w:rPr>
      </w:pPr>
    </w:p>
    <w:p w14:paraId="55875D91" w14:textId="77777777" w:rsidR="002726E2" w:rsidRDefault="002726E2" w:rsidP="002726E2">
      <w:pPr>
        <w:spacing w:after="20"/>
        <w:rPr>
          <w:lang w:val="de-DE"/>
        </w:rPr>
      </w:pPr>
    </w:p>
    <w:p w14:paraId="451D7019" w14:textId="77777777" w:rsidR="002726E2" w:rsidRDefault="002726E2" w:rsidP="002726E2">
      <w:pPr>
        <w:spacing w:after="20"/>
        <w:rPr>
          <w:lang w:val="de-DE"/>
        </w:rPr>
      </w:pPr>
    </w:p>
    <w:p w14:paraId="1562428E" w14:textId="77777777" w:rsidR="002726E2" w:rsidRDefault="002726E2" w:rsidP="002726E2">
      <w:pPr>
        <w:spacing w:after="20"/>
        <w:rPr>
          <w:lang w:val="de-DE"/>
        </w:rPr>
      </w:pPr>
    </w:p>
    <w:p w14:paraId="75A00265" w14:textId="77777777" w:rsidR="002726E2" w:rsidRDefault="002726E2" w:rsidP="002726E2">
      <w:pPr>
        <w:spacing w:after="20"/>
        <w:rPr>
          <w:lang w:val="de-DE"/>
        </w:rPr>
      </w:pPr>
    </w:p>
    <w:p w14:paraId="1688E178" w14:textId="77777777" w:rsidR="002726E2" w:rsidRDefault="002726E2" w:rsidP="002726E2">
      <w:pPr>
        <w:spacing w:after="20"/>
        <w:rPr>
          <w:lang w:val="de-DE"/>
        </w:rPr>
      </w:pPr>
    </w:p>
    <w:p w14:paraId="1C3E66FA" w14:textId="77777777" w:rsidR="002726E2" w:rsidRDefault="002726E2" w:rsidP="002726E2">
      <w:pPr>
        <w:spacing w:after="20"/>
        <w:rPr>
          <w:lang w:val="de-DE"/>
        </w:rPr>
      </w:pPr>
    </w:p>
    <w:p w14:paraId="21014902" w14:textId="77777777" w:rsidR="002726E2" w:rsidRDefault="002726E2" w:rsidP="002726E2">
      <w:pPr>
        <w:spacing w:after="20"/>
        <w:rPr>
          <w:lang w:val="de-DE"/>
        </w:rPr>
      </w:pPr>
    </w:p>
    <w:p w14:paraId="495A9071" w14:textId="77777777" w:rsidR="002726E2" w:rsidRDefault="002726E2" w:rsidP="002726E2">
      <w:pPr>
        <w:spacing w:after="20"/>
        <w:rPr>
          <w:lang w:val="de-DE"/>
        </w:rPr>
      </w:pPr>
    </w:p>
    <w:p w14:paraId="32641A2A" w14:textId="77777777" w:rsidR="002726E2" w:rsidRDefault="002726E2" w:rsidP="002726E2">
      <w:pPr>
        <w:spacing w:after="20"/>
        <w:rPr>
          <w:lang w:val="de-DE"/>
        </w:rPr>
      </w:pPr>
    </w:p>
    <w:p w14:paraId="454C924D" w14:textId="77777777" w:rsidR="002726E2" w:rsidRDefault="002726E2" w:rsidP="002726E2">
      <w:pPr>
        <w:spacing w:after="20"/>
        <w:rPr>
          <w:lang w:val="de-DE"/>
        </w:rPr>
      </w:pPr>
    </w:p>
    <w:p w14:paraId="25957408" w14:textId="77777777" w:rsidR="002726E2" w:rsidRDefault="002726E2" w:rsidP="002726E2">
      <w:pPr>
        <w:spacing w:after="20"/>
        <w:rPr>
          <w:lang w:val="de-DE"/>
        </w:rPr>
      </w:pPr>
    </w:p>
    <w:p w14:paraId="71912B7F" w14:textId="77777777" w:rsidR="002726E2" w:rsidRDefault="002726E2" w:rsidP="002726E2">
      <w:pPr>
        <w:spacing w:after="20"/>
        <w:rPr>
          <w:lang w:val="de-DE"/>
        </w:rPr>
      </w:pPr>
    </w:p>
    <w:p w14:paraId="693EAA1C" w14:textId="77777777" w:rsidR="002726E2" w:rsidRDefault="002726E2" w:rsidP="002726E2">
      <w:pPr>
        <w:spacing w:after="20"/>
        <w:rPr>
          <w:lang w:val="de-DE"/>
        </w:rPr>
      </w:pPr>
    </w:p>
    <w:p w14:paraId="2410E17F" w14:textId="77777777" w:rsidR="002726E2" w:rsidRDefault="002726E2" w:rsidP="002726E2">
      <w:pPr>
        <w:spacing w:after="20"/>
        <w:rPr>
          <w:lang w:val="de-DE"/>
        </w:rPr>
      </w:pPr>
    </w:p>
    <w:p w14:paraId="36A77923" w14:textId="77777777" w:rsidR="002726E2" w:rsidRDefault="002726E2" w:rsidP="002726E2">
      <w:pPr>
        <w:spacing w:after="20"/>
        <w:rPr>
          <w:lang w:val="de-DE"/>
        </w:rPr>
      </w:pPr>
    </w:p>
    <w:p w14:paraId="51DF0FCD" w14:textId="77777777" w:rsidR="002726E2" w:rsidRDefault="002726E2" w:rsidP="002726E2">
      <w:pPr>
        <w:spacing w:after="20"/>
        <w:rPr>
          <w:lang w:val="de-DE"/>
        </w:rPr>
      </w:pPr>
    </w:p>
    <w:p w14:paraId="756E0E60" w14:textId="3E88E242" w:rsidR="002726E2" w:rsidRDefault="002726E2" w:rsidP="002726E2">
      <w:pPr>
        <w:spacing w:after="120"/>
        <w:rPr>
          <w:lang w:val="de-DE"/>
        </w:rPr>
      </w:pPr>
    </w:p>
    <w:p w14:paraId="1A2A7017" w14:textId="77777777" w:rsidR="002726E2" w:rsidRDefault="002726E2" w:rsidP="002726E2">
      <w:pPr>
        <w:spacing w:after="20"/>
        <w:rPr>
          <w:lang w:val="de-DE"/>
        </w:rPr>
      </w:pPr>
    </w:p>
    <w:p w14:paraId="081F8FF4" w14:textId="77777777" w:rsidR="002726E2" w:rsidRDefault="002726E2" w:rsidP="002726E2">
      <w:pPr>
        <w:pStyle w:val="berschrift1"/>
      </w:pPr>
      <w:r>
        <w:t>Saugender Inkontinenzbedarf</w:t>
      </w:r>
    </w:p>
    <w:p w14:paraId="3DE2371E" w14:textId="77777777" w:rsidR="002726E2" w:rsidRPr="00FF5096" w:rsidRDefault="002726E2" w:rsidP="002726E2">
      <w:pPr>
        <w:spacing w:after="20"/>
        <w:rPr>
          <w:sz w:val="10"/>
          <w:szCs w:val="10"/>
          <w:lang w:val="de-DE"/>
        </w:rPr>
      </w:pPr>
    </w:p>
    <w:p w14:paraId="2A694B92" w14:textId="77777777" w:rsidR="002726E2" w:rsidRDefault="002726E2" w:rsidP="002726E2">
      <w:pPr>
        <w:spacing w:after="20"/>
        <w:rPr>
          <w:lang w:val="de-DE"/>
        </w:rPr>
      </w:pPr>
      <w:r>
        <w:rPr>
          <w:lang w:val="de-DE"/>
        </w:rPr>
        <w:t>Versorgung österreichweit: einheitlicher Vertragspartner (Lohmann &amp; Rauscher)</w:t>
      </w:r>
    </w:p>
    <w:p w14:paraId="2484F96E" w14:textId="77777777" w:rsidR="002726E2" w:rsidRPr="0037478E" w:rsidRDefault="002726E2" w:rsidP="002726E2">
      <w:pPr>
        <w:spacing w:after="20"/>
        <w:rPr>
          <w:sz w:val="10"/>
          <w:szCs w:val="10"/>
          <w:lang w:val="de-DE"/>
        </w:rPr>
      </w:pPr>
    </w:p>
    <w:p w14:paraId="1C61BF30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Keine Kostenanteile zu leisten</w:t>
      </w:r>
    </w:p>
    <w:p w14:paraId="6CF06030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proofErr w:type="spellStart"/>
      <w:r>
        <w:rPr>
          <w:lang w:val="de-DE"/>
        </w:rPr>
        <w:t>Normkontigent</w:t>
      </w:r>
      <w:proofErr w:type="spellEnd"/>
      <w:r>
        <w:rPr>
          <w:lang w:val="de-DE"/>
        </w:rPr>
        <w:t>: 4 Stück/Tag</w:t>
      </w:r>
    </w:p>
    <w:p w14:paraId="5CA703C7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Bestellungen: elektronische Durchführung zu jeder vollen Stunde</w:t>
      </w:r>
    </w:p>
    <w:p w14:paraId="0E48CA54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Lieferzeit: ca. 3 Tage</w:t>
      </w:r>
    </w:p>
    <w:p w14:paraId="1986B49C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 xml:space="preserve">Urgenzen zu Bestellungen: BO-Notiz </w:t>
      </w:r>
    </w:p>
    <w:p w14:paraId="5FCB9212" w14:textId="77777777" w:rsidR="002726E2" w:rsidRPr="004D16E7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proofErr w:type="spellStart"/>
      <w:r w:rsidRPr="004D16E7">
        <w:rPr>
          <w:lang w:val="de-DE"/>
        </w:rPr>
        <w:t>Inko</w:t>
      </w:r>
      <w:proofErr w:type="spellEnd"/>
      <w:r w:rsidRPr="004D16E7">
        <w:rPr>
          <w:lang w:val="de-DE"/>
        </w:rPr>
        <w:t xml:space="preserve">-Bedarf: keine </w:t>
      </w:r>
      <w:proofErr w:type="spellStart"/>
      <w:r w:rsidRPr="004D16E7">
        <w:rPr>
          <w:lang w:val="de-DE"/>
        </w:rPr>
        <w:t>KoA</w:t>
      </w:r>
      <w:proofErr w:type="spellEnd"/>
      <w:r w:rsidRPr="004D16E7">
        <w:rPr>
          <w:lang w:val="de-DE"/>
        </w:rPr>
        <w:t>!</w:t>
      </w:r>
    </w:p>
    <w:p w14:paraId="1FAFAEBB" w14:textId="77777777" w:rsidR="002726E2" w:rsidRDefault="002726E2" w:rsidP="002726E2">
      <w:pPr>
        <w:spacing w:after="20"/>
        <w:rPr>
          <w:lang w:val="de-DE"/>
        </w:rPr>
      </w:pPr>
    </w:p>
    <w:p w14:paraId="31CF0EE1" w14:textId="77777777" w:rsidR="002726E2" w:rsidRPr="0037478E" w:rsidRDefault="002726E2" w:rsidP="002726E2">
      <w:pPr>
        <w:spacing w:after="20"/>
        <w:rPr>
          <w:b/>
          <w:lang w:val="de-DE"/>
        </w:rPr>
      </w:pPr>
      <w:r w:rsidRPr="0037478E">
        <w:rPr>
          <w:b/>
          <w:lang w:val="de-DE"/>
        </w:rPr>
        <w:t>Anspruch auf Kostenübernahme</w:t>
      </w:r>
    </w:p>
    <w:p w14:paraId="6F7AAA7F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Ab dem vollendeten 3. LJ</w:t>
      </w:r>
    </w:p>
    <w:p w14:paraId="4FEBC565" w14:textId="77777777" w:rsidR="002726E2" w:rsidRPr="00657930" w:rsidRDefault="002726E2" w:rsidP="002726E2">
      <w:pPr>
        <w:pStyle w:val="Listenabsatz"/>
        <w:spacing w:after="20"/>
        <w:rPr>
          <w:sz w:val="8"/>
          <w:szCs w:val="8"/>
          <w:lang w:val="de-DE"/>
        </w:rPr>
      </w:pPr>
    </w:p>
    <w:p w14:paraId="230085E4" w14:textId="77777777" w:rsidR="002726E2" w:rsidRPr="0037478E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Erstbewilligung</w:t>
      </w:r>
      <w:r>
        <w:t xml:space="preserve"> </w:t>
      </w:r>
      <w:r>
        <w:rPr>
          <w:rFonts w:cstheme="minorHAnsi"/>
          <w:lang w:val="de-DE"/>
        </w:rPr>
        <w:t>→ VO erforderlich; dann komplette Produktpalette zur Verfügung</w:t>
      </w:r>
    </w:p>
    <w:p w14:paraId="661D3944" w14:textId="77777777" w:rsidR="002726E2" w:rsidRPr="002F774E" w:rsidRDefault="002726E2" w:rsidP="002726E2">
      <w:pPr>
        <w:spacing w:after="20"/>
        <w:rPr>
          <w:sz w:val="8"/>
          <w:szCs w:val="8"/>
          <w:lang w:val="de-DE"/>
        </w:rPr>
      </w:pPr>
    </w:p>
    <w:p w14:paraId="0A2AE3D0" w14:textId="77777777" w:rsidR="002726E2" w:rsidRPr="002F774E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 w:rsidRPr="002F774E">
        <w:rPr>
          <w:lang w:val="de-DE"/>
        </w:rPr>
        <w:t xml:space="preserve">Informationen und Besprechungen und Mehrbedarf: </w:t>
      </w:r>
      <w:r>
        <w:rPr>
          <w:lang w:val="de-DE"/>
        </w:rPr>
        <w:sym w:font="Wingdings" w:char="F028"/>
      </w:r>
      <w:r w:rsidRPr="002F774E">
        <w:rPr>
          <w:lang w:val="de-DE"/>
        </w:rPr>
        <w:t xml:space="preserve"> LW Bewilligung</w:t>
      </w:r>
      <w:r w:rsidRPr="002F774E">
        <w:rPr>
          <w:lang w:val="de-DE"/>
        </w:rPr>
        <w:br/>
        <w:t>(bei Änderungen keine neue VO notwendig)</w:t>
      </w:r>
    </w:p>
    <w:p w14:paraId="2A724A93" w14:textId="77777777" w:rsidR="002726E2" w:rsidRDefault="002726E2" w:rsidP="002726E2">
      <w:pPr>
        <w:spacing w:after="20"/>
        <w:rPr>
          <w:lang w:val="de-DE"/>
        </w:rPr>
      </w:pPr>
    </w:p>
    <w:p w14:paraId="7DA3C317" w14:textId="77777777" w:rsidR="002726E2" w:rsidRPr="00DB1939" w:rsidRDefault="002726E2" w:rsidP="002726E2">
      <w:pPr>
        <w:spacing w:after="20"/>
        <w:rPr>
          <w:b/>
          <w:lang w:val="de-DE"/>
        </w:rPr>
      </w:pPr>
      <w:r w:rsidRPr="00DB1939">
        <w:rPr>
          <w:b/>
          <w:lang w:val="de-DE"/>
        </w:rPr>
        <w:t>Ablauf Bestellung</w:t>
      </w:r>
    </w:p>
    <w:p w14:paraId="0E803375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lang w:val="de-DE"/>
        </w:rPr>
        <w:t>Wenn bereits Produkte im System ersichtlich sind, können diese auch bestellt werden (auf Menge und zeitliche Lagerung der neuen Bestellung ist zu achten)</w:t>
      </w:r>
    </w:p>
    <w:p w14:paraId="6742CAC5" w14:textId="77777777" w:rsidR="002726E2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proofErr w:type="spellStart"/>
      <w:r>
        <w:rPr>
          <w:lang w:val="de-DE"/>
        </w:rPr>
        <w:t>Inko</w:t>
      </w:r>
      <w:proofErr w:type="spellEnd"/>
      <w:r>
        <w:rPr>
          <w:lang w:val="de-DE"/>
        </w:rPr>
        <w:t>-Produkte mit 5-stelliger Pos.-Nr. = Probepackungen,</w:t>
      </w:r>
      <w:r>
        <w:rPr>
          <w:lang w:val="de-DE"/>
        </w:rPr>
        <w:br/>
        <w:t>wenn Vers. Sich für ein Produkt entscheidet und bestellen möchte, geht dies telefonisch (1 Packung)</w:t>
      </w:r>
    </w:p>
    <w:p w14:paraId="0869DB69" w14:textId="77777777" w:rsidR="002726E2" w:rsidRPr="0037478E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proofErr w:type="spellStart"/>
      <w:r>
        <w:rPr>
          <w:lang w:val="de-DE"/>
        </w:rPr>
        <w:t>Inko</w:t>
      </w:r>
      <w:proofErr w:type="spellEnd"/>
      <w:r>
        <w:rPr>
          <w:lang w:val="de-DE"/>
        </w:rPr>
        <w:t xml:space="preserve">-Produkte mit Pos.-Nr. „A“ beginnend </w:t>
      </w:r>
      <w:r>
        <w:rPr>
          <w:rFonts w:cstheme="minorHAnsi"/>
          <w:lang w:val="de-DE"/>
        </w:rPr>
        <w:t>→ können zusätzlich zu den bewilligten Packungen bestellt werden</w:t>
      </w:r>
    </w:p>
    <w:p w14:paraId="6012F793" w14:textId="77777777" w:rsidR="002726E2" w:rsidRPr="0037478E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rFonts w:cstheme="minorHAnsi"/>
          <w:lang w:val="de-DE"/>
        </w:rPr>
        <w:t xml:space="preserve">Pflegeheime erhalten grundsätzlich </w:t>
      </w:r>
      <w:proofErr w:type="spellStart"/>
      <w:r>
        <w:rPr>
          <w:rFonts w:cstheme="minorHAnsi"/>
          <w:lang w:val="de-DE"/>
        </w:rPr>
        <w:t>Qu</w:t>
      </w:r>
      <w:proofErr w:type="spellEnd"/>
      <w:r>
        <w:rPr>
          <w:rFonts w:cstheme="minorHAnsi"/>
          <w:lang w:val="de-DE"/>
        </w:rPr>
        <w:t>.-Bedarf (meist schriftlich)</w:t>
      </w:r>
    </w:p>
    <w:p w14:paraId="52B0B797" w14:textId="77777777" w:rsidR="002726E2" w:rsidRPr="00DB1939" w:rsidRDefault="002726E2" w:rsidP="002726E2">
      <w:pPr>
        <w:pStyle w:val="Listenabsatz"/>
        <w:numPr>
          <w:ilvl w:val="0"/>
          <w:numId w:val="17"/>
        </w:numPr>
        <w:spacing w:after="20"/>
        <w:rPr>
          <w:lang w:val="de-DE"/>
        </w:rPr>
      </w:pPr>
      <w:r>
        <w:rPr>
          <w:rFonts w:cstheme="minorHAnsi"/>
          <w:lang w:val="de-DE"/>
        </w:rPr>
        <w:t>Personen die sich zu Hause befinden → grundsätzlich 1 Packung, wenn sie jedoch mtl. 2x bestellen müssten, kann auf 2 Packungen erhöht werden</w:t>
      </w:r>
    </w:p>
    <w:p w14:paraId="607FF8FD" w14:textId="77777777" w:rsidR="002726E2" w:rsidRDefault="002726E2" w:rsidP="002726E2">
      <w:pPr>
        <w:spacing w:after="20"/>
        <w:rPr>
          <w:lang w:val="de-DE"/>
        </w:rPr>
      </w:pPr>
    </w:p>
    <w:p w14:paraId="287FF9A6" w14:textId="77777777" w:rsidR="002726E2" w:rsidRPr="00DB1939" w:rsidRDefault="002726E2" w:rsidP="002726E2">
      <w:pPr>
        <w:spacing w:after="20"/>
        <w:rPr>
          <w:b/>
          <w:color w:val="FF0000"/>
          <w:u w:val="single"/>
          <w:lang w:val="de-DE"/>
        </w:rPr>
      </w:pPr>
      <w:r w:rsidRPr="00DB1939">
        <w:rPr>
          <w:b/>
          <w:color w:val="FF0000"/>
          <w:u w:val="single"/>
          <w:lang w:val="de-DE"/>
        </w:rPr>
        <w:t>ACHTUNG PULL ON!</w:t>
      </w:r>
    </w:p>
    <w:p w14:paraId="509912D2" w14:textId="577991A8" w:rsidR="002726E2" w:rsidRPr="00DB1939" w:rsidRDefault="002726E2" w:rsidP="002726E2">
      <w:pPr>
        <w:spacing w:after="20"/>
        <w:rPr>
          <w:lang w:val="de-DE"/>
        </w:rPr>
      </w:pPr>
      <w:r>
        <w:rPr>
          <w:lang w:val="de-DE"/>
        </w:rPr>
        <w:t>Sobald Pull On</w:t>
      </w:r>
      <w:r w:rsidR="002A5870">
        <w:rPr>
          <w:lang w:val="de-DE"/>
        </w:rPr>
        <w:t xml:space="preserve"> ab Pflegegeldstufe 4 </w:t>
      </w:r>
      <w:r>
        <w:rPr>
          <w:lang w:val="de-DE"/>
        </w:rPr>
        <w:t xml:space="preserve"> im LEBE ersichtlich ist: </w:t>
      </w:r>
      <w:r>
        <w:rPr>
          <w:lang w:val="de-DE"/>
        </w:rPr>
        <w:sym w:font="Wingdings" w:char="F028"/>
      </w:r>
      <w:r>
        <w:rPr>
          <w:lang w:val="de-DE"/>
        </w:rPr>
        <w:t xml:space="preserve"> LW Bewilligung</w:t>
      </w:r>
    </w:p>
    <w:p w14:paraId="1B73E100" w14:textId="77777777" w:rsidR="002726E2" w:rsidRDefault="002726E2" w:rsidP="002726E2">
      <w:pPr>
        <w:spacing w:after="20"/>
        <w:ind w:left="708"/>
        <w:rPr>
          <w:lang w:val="de-DE"/>
        </w:rPr>
      </w:pPr>
    </w:p>
    <w:p w14:paraId="478B8741" w14:textId="77777777" w:rsidR="002726E2" w:rsidRPr="00657930" w:rsidRDefault="002726E2" w:rsidP="002726E2">
      <w:pPr>
        <w:spacing w:after="20"/>
        <w:rPr>
          <w:lang w:val="de-DE"/>
        </w:rPr>
      </w:pPr>
    </w:p>
    <w:p w14:paraId="4ED0A2AD" w14:textId="77777777" w:rsidR="002726E2" w:rsidRPr="00657930" w:rsidRDefault="002726E2" w:rsidP="002726E2">
      <w:pPr>
        <w:spacing w:after="20"/>
        <w:rPr>
          <w:lang w:val="de-DE"/>
        </w:rPr>
      </w:pPr>
    </w:p>
    <w:p w14:paraId="34FDAD6D" w14:textId="77777777" w:rsidR="002726E2" w:rsidRDefault="002726E2" w:rsidP="002726E2">
      <w:pPr>
        <w:rPr>
          <w:lang w:val="de-DE"/>
        </w:rPr>
      </w:pPr>
    </w:p>
    <w:p w14:paraId="02F2FBA1" w14:textId="77777777" w:rsidR="002726E2" w:rsidRDefault="002726E2" w:rsidP="002726E2">
      <w:pPr>
        <w:rPr>
          <w:lang w:val="de-DE"/>
        </w:rPr>
      </w:pPr>
    </w:p>
    <w:p w14:paraId="3EABF879" w14:textId="77777777" w:rsidR="002726E2" w:rsidRDefault="002726E2" w:rsidP="002726E2">
      <w:pPr>
        <w:rPr>
          <w:lang w:val="de-DE"/>
        </w:rPr>
      </w:pPr>
    </w:p>
    <w:p w14:paraId="66682182" w14:textId="77777777" w:rsidR="002726E2" w:rsidRDefault="002726E2" w:rsidP="002726E2">
      <w:pPr>
        <w:rPr>
          <w:lang w:val="de-DE"/>
        </w:rPr>
      </w:pPr>
    </w:p>
    <w:p w14:paraId="43DA6A1E" w14:textId="77777777" w:rsidR="002726E2" w:rsidRDefault="002726E2" w:rsidP="002726E2">
      <w:pPr>
        <w:rPr>
          <w:lang w:val="de-DE"/>
        </w:rPr>
      </w:pPr>
    </w:p>
    <w:p w14:paraId="2D25DE56" w14:textId="77777777" w:rsidR="002726E2" w:rsidRDefault="002726E2" w:rsidP="002726E2">
      <w:pPr>
        <w:rPr>
          <w:lang w:val="de-DE"/>
        </w:rPr>
      </w:pPr>
    </w:p>
    <w:p w14:paraId="20CF5020" w14:textId="77777777" w:rsidR="002726E2" w:rsidRDefault="002726E2" w:rsidP="002726E2">
      <w:pPr>
        <w:rPr>
          <w:lang w:val="de-DE"/>
        </w:rPr>
      </w:pPr>
    </w:p>
    <w:p w14:paraId="4C41AF05" w14:textId="77777777" w:rsidR="002726E2" w:rsidRDefault="002726E2" w:rsidP="002726E2">
      <w:pPr>
        <w:rPr>
          <w:lang w:val="de-DE"/>
        </w:rPr>
      </w:pPr>
    </w:p>
    <w:p w14:paraId="0EE43307" w14:textId="77777777" w:rsidR="002726E2" w:rsidRDefault="002726E2" w:rsidP="002726E2">
      <w:pPr>
        <w:rPr>
          <w:lang w:val="de-DE"/>
        </w:rPr>
      </w:pPr>
    </w:p>
    <w:p w14:paraId="63864FB5" w14:textId="77777777" w:rsidR="002726E2" w:rsidRDefault="002726E2" w:rsidP="002726E2">
      <w:pPr>
        <w:rPr>
          <w:lang w:val="de-DE"/>
        </w:rPr>
      </w:pPr>
    </w:p>
    <w:p w14:paraId="3389136D" w14:textId="77777777" w:rsidR="005E7E79" w:rsidRDefault="005E7E79" w:rsidP="005E7E79">
      <w:pPr>
        <w:pStyle w:val="berschrift1"/>
        <w:rPr>
          <w:lang w:val="de-DE"/>
        </w:rPr>
      </w:pPr>
      <w:r>
        <w:rPr>
          <w:lang w:val="de-DE"/>
        </w:rPr>
        <w:t>Bestellung von Heilnahrung</w:t>
      </w:r>
    </w:p>
    <w:p w14:paraId="171A63CC" w14:textId="6166BDFB" w:rsidR="005E7E79" w:rsidRDefault="005E7E79" w:rsidP="00767520">
      <w:pPr>
        <w:pStyle w:val="Untertitel"/>
      </w:pPr>
      <w:r>
        <w:t>Heilnahrung</w:t>
      </w:r>
    </w:p>
    <w:p w14:paraId="32CD8DDE" w14:textId="000793FA" w:rsidR="005E7E79" w:rsidRDefault="005E7E79" w:rsidP="005E7E7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 xml:space="preserve">Unterschied zwischen Trinknahrung und Heilnahrung, </w:t>
      </w:r>
      <w:r>
        <w:rPr>
          <w:lang w:val="de-DE"/>
        </w:rPr>
        <w:br/>
        <w:t>an der Menge zu unterscheiden (</w:t>
      </w:r>
      <w:proofErr w:type="spellStart"/>
      <w:r w:rsidR="00296B71">
        <w:rPr>
          <w:lang w:val="de-DE"/>
        </w:rPr>
        <w:t>Sondennahrung</w:t>
      </w:r>
      <w:proofErr w:type="spellEnd"/>
      <w:r>
        <w:rPr>
          <w:lang w:val="de-DE"/>
        </w:rPr>
        <w:t xml:space="preserve"> Flaschen od. Beutel zu 500 ml, Trinknahrung in Flaschen zu 125 ml).</w:t>
      </w:r>
    </w:p>
    <w:p w14:paraId="071E6128" w14:textId="77777777" w:rsidR="005E7E79" w:rsidRDefault="005E7E79" w:rsidP="005E7E7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Heilnahrung ist bewilligungspflichtig, weitere Bestellungen können telefonisch stattfinden</w:t>
      </w:r>
    </w:p>
    <w:p w14:paraId="5900043F" w14:textId="77777777" w:rsidR="005E7E79" w:rsidRDefault="005E7E79" w:rsidP="005E7E7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Mehrbedarf = neue VO vom behandelnden Arzt</w:t>
      </w:r>
    </w:p>
    <w:p w14:paraId="54C4A505" w14:textId="52501764" w:rsidR="005E7E79" w:rsidRDefault="005E7E79" w:rsidP="005E7E7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Anspruch auf 3 Mahlzeiten am Tag (Packungsgröße 12 Stück)</w:t>
      </w:r>
    </w:p>
    <w:p w14:paraId="659E3C8E" w14:textId="48D6768F" w:rsidR="0062680C" w:rsidRDefault="0062680C" w:rsidP="005E7E79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Bestellung 3 Tage vor Anspruch möglich</w:t>
      </w:r>
    </w:p>
    <w:p w14:paraId="479301F8" w14:textId="77777777" w:rsidR="005E7E79" w:rsidRDefault="005E7E79" w:rsidP="005E7E79">
      <w:pPr>
        <w:rPr>
          <w:lang w:val="de-DE"/>
        </w:rPr>
      </w:pPr>
    </w:p>
    <w:p w14:paraId="02006D80" w14:textId="55F71615" w:rsidR="005E7E79" w:rsidRDefault="005E7E79" w:rsidP="00767520">
      <w:pPr>
        <w:pStyle w:val="Untertitel"/>
      </w:pPr>
      <w:r>
        <w:t>Zubehör für Heilnahrung</w:t>
      </w:r>
    </w:p>
    <w:p w14:paraId="52EC6801" w14:textId="77777777" w:rsidR="005E7E79" w:rsidRPr="00767520" w:rsidRDefault="005E7E79" w:rsidP="005E7E79">
      <w:pPr>
        <w:rPr>
          <w:b/>
          <w:lang w:val="de-DE"/>
        </w:rPr>
      </w:pPr>
      <w:r w:rsidRPr="00767520">
        <w:rPr>
          <w:b/>
          <w:lang w:val="de-DE"/>
        </w:rPr>
        <w:t>Sonden</w:t>
      </w:r>
    </w:p>
    <w:p w14:paraId="5D8A44CA" w14:textId="56248AC4" w:rsidR="005E7E79" w:rsidRDefault="005E7E79" w:rsidP="005E7E79">
      <w:pPr>
        <w:rPr>
          <w:lang w:val="de-DE"/>
        </w:rPr>
      </w:pPr>
      <w:r>
        <w:rPr>
          <w:lang w:val="de-DE"/>
        </w:rPr>
        <w:t>Eine Sonde hält 3 Monate (Text: CH, SONDE, TUBE)</w:t>
      </w:r>
    </w:p>
    <w:p w14:paraId="25C70D3F" w14:textId="77777777" w:rsidR="005E7E79" w:rsidRDefault="005E7E79" w:rsidP="005E7E79">
      <w:pPr>
        <w:rPr>
          <w:lang w:val="de-DE"/>
        </w:rPr>
      </w:pPr>
      <w:r>
        <w:rPr>
          <w:lang w:val="de-DE"/>
        </w:rPr>
        <w:t>ACHTUNG Katheter haben auch CH, diese haben eine Pos.-Nr. 50… und sind nicht zu bestellen.</w:t>
      </w:r>
    </w:p>
    <w:p w14:paraId="0D2381AB" w14:textId="77777777" w:rsidR="005E7E79" w:rsidRDefault="005E7E79" w:rsidP="005E7E79">
      <w:pPr>
        <w:rPr>
          <w:lang w:val="de-DE"/>
        </w:rPr>
      </w:pPr>
    </w:p>
    <w:p w14:paraId="30C53206" w14:textId="77777777" w:rsidR="005E7E79" w:rsidRPr="00767520" w:rsidRDefault="005E7E79" w:rsidP="005E7E79">
      <w:pPr>
        <w:rPr>
          <w:b/>
          <w:lang w:val="de-DE"/>
        </w:rPr>
      </w:pPr>
      <w:r w:rsidRPr="00767520">
        <w:rPr>
          <w:b/>
          <w:lang w:val="de-DE"/>
        </w:rPr>
        <w:t>Spritzen</w:t>
      </w:r>
    </w:p>
    <w:p w14:paraId="2AFCAC2C" w14:textId="13D01513" w:rsidR="005E7E79" w:rsidRDefault="005E7E79" w:rsidP="005E7E79">
      <w:pPr>
        <w:rPr>
          <w:lang w:val="de-DE"/>
        </w:rPr>
      </w:pPr>
      <w:r>
        <w:rPr>
          <w:lang w:val="de-DE"/>
        </w:rPr>
        <w:t>können immer mitbestellt werden, keine strenge Regelung vorhanden; immer in derselben Menge bestellen wie bereits im System.</w:t>
      </w:r>
    </w:p>
    <w:p w14:paraId="70E08629" w14:textId="77777777" w:rsidR="005E7E79" w:rsidRDefault="005E7E79" w:rsidP="005E7E79">
      <w:pPr>
        <w:rPr>
          <w:lang w:val="de-DE"/>
        </w:rPr>
      </w:pPr>
    </w:p>
    <w:p w14:paraId="268F20DA" w14:textId="2AE6C5AE" w:rsidR="005E7E79" w:rsidRPr="00767520" w:rsidRDefault="005E7E79" w:rsidP="005E7E79">
      <w:pPr>
        <w:rPr>
          <w:b/>
          <w:lang w:val="de-DE"/>
        </w:rPr>
      </w:pPr>
      <w:r w:rsidRPr="00767520">
        <w:rPr>
          <w:b/>
          <w:lang w:val="de-DE"/>
        </w:rPr>
        <w:t xml:space="preserve">Pumpen </w:t>
      </w:r>
      <w:r w:rsidR="00767520">
        <w:rPr>
          <w:b/>
          <w:lang w:val="de-DE"/>
        </w:rPr>
        <w:t>und S</w:t>
      </w:r>
      <w:r w:rsidRPr="00767520">
        <w:rPr>
          <w:b/>
          <w:lang w:val="de-DE"/>
        </w:rPr>
        <w:t>chwerkraftsets (Schläuche)</w:t>
      </w:r>
    </w:p>
    <w:p w14:paraId="3F1C5DB3" w14:textId="77777777" w:rsidR="0062680C" w:rsidRDefault="005E7E79" w:rsidP="005E7E79">
      <w:pPr>
        <w:rPr>
          <w:lang w:val="de-DE"/>
        </w:rPr>
      </w:pPr>
      <w:r>
        <w:rPr>
          <w:lang w:val="de-DE"/>
        </w:rPr>
        <w:t xml:space="preserve">Anspruch besteht auf 30 </w:t>
      </w:r>
      <w:proofErr w:type="spellStart"/>
      <w:r>
        <w:rPr>
          <w:lang w:val="de-DE"/>
        </w:rPr>
        <w:t>Stk</w:t>
      </w:r>
      <w:proofErr w:type="spellEnd"/>
      <w:r>
        <w:rPr>
          <w:lang w:val="de-DE"/>
        </w:rPr>
        <w:t>./mtl. = Packungsgröße</w:t>
      </w:r>
    </w:p>
    <w:p w14:paraId="3A55F69E" w14:textId="77777777" w:rsidR="0062680C" w:rsidRDefault="0062680C" w:rsidP="005E7E79">
      <w:pPr>
        <w:rPr>
          <w:lang w:val="de-DE"/>
        </w:rPr>
      </w:pPr>
    </w:p>
    <w:p w14:paraId="11144887" w14:textId="668F3599" w:rsidR="00AA2B4E" w:rsidRPr="005E7E79" w:rsidRDefault="00AA2B4E" w:rsidP="005E7E79">
      <w:pPr>
        <w:rPr>
          <w:lang w:val="de-DE"/>
        </w:rPr>
      </w:pPr>
      <w:r w:rsidRPr="005E7E79">
        <w:rPr>
          <w:lang w:val="de-DE"/>
        </w:rPr>
        <w:br w:type="page"/>
      </w:r>
    </w:p>
    <w:p w14:paraId="1F6BC1B0" w14:textId="77777777" w:rsidR="002726E2" w:rsidRDefault="002726E2" w:rsidP="002726E2">
      <w:pPr>
        <w:pStyle w:val="berschrift1"/>
        <w:rPr>
          <w:lang w:val="de-DE"/>
        </w:rPr>
      </w:pPr>
      <w:r>
        <w:rPr>
          <w:lang w:val="de-DE"/>
        </w:rPr>
        <w:lastRenderedPageBreak/>
        <w:t xml:space="preserve">Selbstbehalt – Behandlungsbeitrag,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>, Rezeptgebühren</w:t>
      </w:r>
      <w:r>
        <w:rPr>
          <w:lang w:val="de-DE"/>
        </w:rPr>
        <w:tab/>
      </w:r>
    </w:p>
    <w:p w14:paraId="03F24CF7" w14:textId="77777777" w:rsidR="002726E2" w:rsidRDefault="002726E2" w:rsidP="002726E2">
      <w:pPr>
        <w:pStyle w:val="Untertitel"/>
      </w:pPr>
      <w:r>
        <w:t>Behandlungsbeitrag</w:t>
      </w:r>
      <w:r>
        <w:rPr>
          <w:b w:val="0"/>
          <w:bCs/>
          <w:u w:val="none"/>
        </w:rPr>
        <w:t xml:space="preserve">     [</w:t>
      </w:r>
      <w:r w:rsidRPr="00601AFA">
        <w:rPr>
          <w:b w:val="0"/>
          <w:bCs/>
          <w:u w:val="none"/>
        </w:rPr>
        <w:t>CHICA]</w:t>
      </w:r>
    </w:p>
    <w:p w14:paraId="017F52E9" w14:textId="53F4E38E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 w:rsidRPr="00DB1939">
        <w:rPr>
          <w:b/>
          <w:lang w:val="de-DE"/>
        </w:rPr>
        <w:t>Höhe:</w:t>
      </w:r>
      <w:r>
        <w:rPr>
          <w:lang w:val="de-DE"/>
        </w:rPr>
        <w:t xml:space="preserve"> € </w:t>
      </w:r>
      <w:r w:rsidR="00737327">
        <w:rPr>
          <w:lang w:val="de-DE"/>
        </w:rPr>
        <w:t>__________</w:t>
      </w:r>
      <w:r>
        <w:rPr>
          <w:lang w:val="de-DE"/>
        </w:rPr>
        <w:t xml:space="preserve">; max. 2x im </w:t>
      </w:r>
      <w:proofErr w:type="spellStart"/>
      <w:r>
        <w:rPr>
          <w:lang w:val="de-DE"/>
        </w:rPr>
        <w:t>Qu</w:t>
      </w:r>
      <w:proofErr w:type="spellEnd"/>
      <w:r>
        <w:rPr>
          <w:lang w:val="de-DE"/>
        </w:rPr>
        <w:t>. und pro Person, wenn</w:t>
      </w:r>
    </w:p>
    <w:p w14:paraId="0C9C6A72" w14:textId="77777777" w:rsidR="002726E2" w:rsidRPr="00DB1939" w:rsidRDefault="002726E2" w:rsidP="002726E2">
      <w:pPr>
        <w:pStyle w:val="Listenabsatz"/>
        <w:rPr>
          <w:sz w:val="8"/>
          <w:szCs w:val="8"/>
          <w:lang w:val="de-DE"/>
        </w:rPr>
      </w:pPr>
    </w:p>
    <w:p w14:paraId="67AC5AEC" w14:textId="77777777" w:rsidR="002726E2" w:rsidRDefault="002726E2" w:rsidP="002726E2">
      <w:pPr>
        <w:pStyle w:val="Listenabsatz"/>
        <w:numPr>
          <w:ilvl w:val="1"/>
          <w:numId w:val="17"/>
        </w:numPr>
        <w:rPr>
          <w:lang w:val="de-DE"/>
        </w:rPr>
      </w:pPr>
      <w:r>
        <w:rPr>
          <w:lang w:val="de-DE"/>
        </w:rPr>
        <w:t>Behandlungsbeitrag für Behandlungsfall ärztliche Hilfe (Hausarzt, FA)</w:t>
      </w:r>
    </w:p>
    <w:p w14:paraId="5A290E53" w14:textId="77777777" w:rsidR="002726E2" w:rsidRPr="0052609C" w:rsidRDefault="002726E2" w:rsidP="002726E2">
      <w:pPr>
        <w:pStyle w:val="Listenabsatz"/>
        <w:ind w:left="1440"/>
        <w:rPr>
          <w:sz w:val="8"/>
          <w:szCs w:val="8"/>
          <w:lang w:val="de-DE"/>
        </w:rPr>
      </w:pPr>
    </w:p>
    <w:p w14:paraId="74176E99" w14:textId="77777777" w:rsidR="002726E2" w:rsidRDefault="002726E2" w:rsidP="002726E2">
      <w:pPr>
        <w:pStyle w:val="Listenabsatz"/>
        <w:numPr>
          <w:ilvl w:val="1"/>
          <w:numId w:val="17"/>
        </w:numPr>
        <w:rPr>
          <w:lang w:val="de-DE"/>
        </w:rPr>
      </w:pPr>
      <w:r>
        <w:rPr>
          <w:lang w:val="de-DE"/>
        </w:rPr>
        <w:t>Behandlungsbeitrag für Behandlungsfall konservierend-chirurgische Zahnbehandlung (Zahnarzt, Dentist)</w:t>
      </w:r>
    </w:p>
    <w:p w14:paraId="41FAEBBA" w14:textId="77777777" w:rsidR="002726E2" w:rsidRPr="00DB1939" w:rsidRDefault="002726E2" w:rsidP="002726E2">
      <w:pPr>
        <w:rPr>
          <w:sz w:val="8"/>
          <w:szCs w:val="8"/>
          <w:lang w:val="de-DE"/>
        </w:rPr>
      </w:pPr>
    </w:p>
    <w:p w14:paraId="52321A0F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 w:rsidRPr="00DB1939">
        <w:rPr>
          <w:b/>
          <w:lang w:val="de-DE"/>
        </w:rPr>
        <w:t>Zahnambulatorien:</w:t>
      </w:r>
      <w:r>
        <w:rPr>
          <w:lang w:val="de-DE"/>
        </w:rPr>
        <w:t xml:space="preserve"> hier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 von 20% des Tarifes der erbrachten Leistung (für jede Konsultation)</w:t>
      </w:r>
    </w:p>
    <w:p w14:paraId="671E82F8" w14:textId="77777777" w:rsidR="002726E2" w:rsidRDefault="002726E2" w:rsidP="002726E2">
      <w:pPr>
        <w:rPr>
          <w:lang w:val="de-DE"/>
        </w:rPr>
      </w:pPr>
    </w:p>
    <w:p w14:paraId="189355EA" w14:textId="77777777" w:rsidR="002726E2" w:rsidRDefault="002726E2" w:rsidP="002726E2">
      <w:pPr>
        <w:pStyle w:val="Untertitel"/>
      </w:pPr>
      <w:r>
        <w:t>Kein Behandlungsbeitrag</w:t>
      </w:r>
    </w:p>
    <w:p w14:paraId="6753A21C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Vorsorgeuntersuchungen</w:t>
      </w:r>
    </w:p>
    <w:p w14:paraId="0E7EFD8B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Mutter-Kind-Pass Untersuchungen</w:t>
      </w:r>
    </w:p>
    <w:p w14:paraId="38D16A27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Humangenetische Untersuchungen</w:t>
      </w:r>
    </w:p>
    <w:p w14:paraId="54E23DE6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Leistungen im Zusammenhang mit Mutterschaft</w:t>
      </w:r>
    </w:p>
    <w:p w14:paraId="066D7155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 xml:space="preserve">Kinder (Ausnahme: </w:t>
      </w:r>
      <w:proofErr w:type="spellStart"/>
      <w:r>
        <w:rPr>
          <w:lang w:val="de-DE"/>
        </w:rPr>
        <w:t>Waisenpensionisten</w:t>
      </w:r>
      <w:proofErr w:type="spellEnd"/>
      <w:r>
        <w:rPr>
          <w:lang w:val="de-DE"/>
        </w:rPr>
        <w:t>)</w:t>
      </w:r>
    </w:p>
    <w:p w14:paraId="2FA17603" w14:textId="77777777" w:rsidR="002726E2" w:rsidRDefault="002726E2" w:rsidP="002726E2">
      <w:pPr>
        <w:rPr>
          <w:lang w:val="de-DE"/>
        </w:rPr>
      </w:pPr>
    </w:p>
    <w:p w14:paraId="60392A67" w14:textId="77777777" w:rsidR="002726E2" w:rsidRPr="00601AFA" w:rsidRDefault="002726E2" w:rsidP="002726E2">
      <w:pPr>
        <w:pStyle w:val="Untertitel"/>
        <w:rPr>
          <w:b w:val="0"/>
          <w:bCs/>
          <w:u w:val="none"/>
        </w:rPr>
      </w:pPr>
      <w:r w:rsidRPr="002F774E">
        <w:t>Kostenanteile</w:t>
      </w:r>
      <w:r>
        <w:rPr>
          <w:b w:val="0"/>
          <w:bCs/>
          <w:u w:val="none"/>
        </w:rPr>
        <w:t xml:space="preserve">     [KOALA / LEBE / NOVA]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53"/>
        <w:gridCol w:w="3454"/>
      </w:tblGrid>
      <w:tr w:rsidR="002726E2" w14:paraId="53E8D0D4" w14:textId="77777777" w:rsidTr="00DD3B99">
        <w:tc>
          <w:tcPr>
            <w:tcW w:w="3453" w:type="dxa"/>
            <w:shd w:val="clear" w:color="auto" w:fill="E1F1FF"/>
            <w:vAlign w:val="center"/>
          </w:tcPr>
          <w:p w14:paraId="0C1C9F0B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Laborleistungen</w:t>
            </w:r>
          </w:p>
        </w:tc>
        <w:tc>
          <w:tcPr>
            <w:tcW w:w="3454" w:type="dxa"/>
            <w:vMerge w:val="restart"/>
            <w:vAlign w:val="center"/>
          </w:tcPr>
          <w:p w14:paraId="410E1282" w14:textId="77777777" w:rsidR="002726E2" w:rsidRDefault="002726E2" w:rsidP="00DD3B9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20% des abgerechneten Tarifes</w:t>
            </w:r>
          </w:p>
        </w:tc>
      </w:tr>
      <w:tr w:rsidR="002726E2" w14:paraId="1C5E5869" w14:textId="77777777" w:rsidTr="00DD3B99">
        <w:tc>
          <w:tcPr>
            <w:tcW w:w="3453" w:type="dxa"/>
            <w:vAlign w:val="center"/>
          </w:tcPr>
          <w:p w14:paraId="25A0396C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Med. Hauskrankenpflege</w:t>
            </w:r>
          </w:p>
        </w:tc>
        <w:tc>
          <w:tcPr>
            <w:tcW w:w="3454" w:type="dxa"/>
            <w:vMerge/>
          </w:tcPr>
          <w:p w14:paraId="0EC7A700" w14:textId="77777777" w:rsidR="002726E2" w:rsidRDefault="002726E2" w:rsidP="00DD3B99">
            <w:pPr>
              <w:rPr>
                <w:lang w:val="de-DE"/>
              </w:rPr>
            </w:pPr>
          </w:p>
        </w:tc>
      </w:tr>
    </w:tbl>
    <w:p w14:paraId="6A726A77" w14:textId="77777777" w:rsidR="002726E2" w:rsidRDefault="002726E2" w:rsidP="002726E2">
      <w:pPr>
        <w:rPr>
          <w:lang w:val="de-DE"/>
        </w:rPr>
      </w:pPr>
    </w:p>
    <w:p w14:paraId="426B4B85" w14:textId="77777777" w:rsidR="002726E2" w:rsidRPr="004D1C66" w:rsidRDefault="002726E2" w:rsidP="002726E2">
      <w:pPr>
        <w:pStyle w:val="Untertitel"/>
      </w:pPr>
      <w:r>
        <w:t>Heilbehelfe, Hilfsmittel – Mindestkostenanteil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275"/>
      </w:tblGrid>
      <w:tr w:rsidR="002726E2" w14:paraId="36ABD887" w14:textId="77777777" w:rsidTr="00737327">
        <w:tc>
          <w:tcPr>
            <w:tcW w:w="2122" w:type="dxa"/>
          </w:tcPr>
          <w:p w14:paraId="293D0390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Mindestkostenanteil</w:t>
            </w:r>
          </w:p>
        </w:tc>
        <w:tc>
          <w:tcPr>
            <w:tcW w:w="1275" w:type="dxa"/>
            <w:vAlign w:val="center"/>
          </w:tcPr>
          <w:p w14:paraId="24BE616A" w14:textId="1372180D" w:rsidR="002726E2" w:rsidRDefault="002726E2" w:rsidP="00296B71">
            <w:pPr>
              <w:jc w:val="right"/>
              <w:rPr>
                <w:lang w:val="de-DE"/>
              </w:rPr>
            </w:pPr>
          </w:p>
        </w:tc>
      </w:tr>
      <w:tr w:rsidR="002726E2" w14:paraId="4E20699A" w14:textId="77777777" w:rsidTr="00737327">
        <w:tc>
          <w:tcPr>
            <w:tcW w:w="2122" w:type="dxa"/>
            <w:shd w:val="clear" w:color="auto" w:fill="E1F1FF"/>
          </w:tcPr>
          <w:p w14:paraId="799E95A5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Sehbehelfe</w:t>
            </w:r>
          </w:p>
        </w:tc>
        <w:tc>
          <w:tcPr>
            <w:tcW w:w="1275" w:type="dxa"/>
            <w:shd w:val="clear" w:color="auto" w:fill="E1F1FF"/>
            <w:vAlign w:val="center"/>
          </w:tcPr>
          <w:p w14:paraId="53DFDCA4" w14:textId="1B1159C8" w:rsidR="002726E2" w:rsidRDefault="002726E2" w:rsidP="00296B71">
            <w:pPr>
              <w:jc w:val="right"/>
              <w:rPr>
                <w:lang w:val="de-DE"/>
              </w:rPr>
            </w:pPr>
          </w:p>
        </w:tc>
      </w:tr>
      <w:tr w:rsidR="002726E2" w14:paraId="223F3E7D" w14:textId="77777777" w:rsidTr="00737327">
        <w:tc>
          <w:tcPr>
            <w:tcW w:w="2122" w:type="dxa"/>
          </w:tcPr>
          <w:p w14:paraId="4C80139C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Orth. Schuheinlagen</w:t>
            </w:r>
          </w:p>
        </w:tc>
        <w:tc>
          <w:tcPr>
            <w:tcW w:w="1275" w:type="dxa"/>
            <w:vAlign w:val="center"/>
          </w:tcPr>
          <w:p w14:paraId="687D1944" w14:textId="77B632BD" w:rsidR="002726E2" w:rsidRDefault="002726E2" w:rsidP="00DD3B99">
            <w:pPr>
              <w:jc w:val="right"/>
              <w:rPr>
                <w:lang w:val="de-DE"/>
              </w:rPr>
            </w:pPr>
          </w:p>
        </w:tc>
      </w:tr>
    </w:tbl>
    <w:p w14:paraId="6F4D13C1" w14:textId="77777777" w:rsidR="002726E2" w:rsidRPr="0052609C" w:rsidRDefault="002726E2" w:rsidP="002726E2">
      <w:pPr>
        <w:rPr>
          <w:sz w:val="10"/>
          <w:szCs w:val="10"/>
          <w:lang w:val="de-DE"/>
        </w:rPr>
      </w:pPr>
    </w:p>
    <w:p w14:paraId="7AFBC4DA" w14:textId="77777777" w:rsidR="002726E2" w:rsidRDefault="002726E2" w:rsidP="002726E2">
      <w:pPr>
        <w:rPr>
          <w:lang w:val="de-DE"/>
        </w:rPr>
      </w:pPr>
      <w:r w:rsidRPr="0052609C">
        <w:rPr>
          <w:b/>
          <w:lang w:val="de-DE"/>
        </w:rPr>
        <w:t xml:space="preserve">Ständig benötigte Heilbehelfe/Hilfsmittel </w:t>
      </w:r>
      <w:r>
        <w:rPr>
          <w:lang w:val="de-DE"/>
        </w:rPr>
        <w:t xml:space="preserve">bzw. solche, die nur einmal verwendet werden können (Teststreifen) </w:t>
      </w:r>
      <w:r>
        <w:rPr>
          <w:rFonts w:cstheme="minorHAnsi"/>
          <w:lang w:val="de-DE"/>
        </w:rPr>
        <w:t>→</w:t>
      </w:r>
      <w:r>
        <w:rPr>
          <w:lang w:val="de-DE"/>
        </w:rPr>
        <w:t xml:space="preserve"> kein Mindestkostenanteil;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 hier: 10%</w:t>
      </w:r>
    </w:p>
    <w:p w14:paraId="27BBD536" w14:textId="77777777" w:rsidR="002726E2" w:rsidRDefault="002726E2" w:rsidP="002726E2">
      <w:pPr>
        <w:rPr>
          <w:lang w:val="de-DE"/>
        </w:rPr>
      </w:pPr>
      <w:proofErr w:type="spellStart"/>
      <w:r>
        <w:rPr>
          <w:lang w:val="de-DE"/>
        </w:rPr>
        <w:t>Inko</w:t>
      </w:r>
      <w:proofErr w:type="spellEnd"/>
      <w:r>
        <w:rPr>
          <w:lang w:val="de-DE"/>
        </w:rPr>
        <w:t xml:space="preserve">-Bedarf: keine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>!</w:t>
      </w:r>
    </w:p>
    <w:p w14:paraId="6BEF2F63" w14:textId="77777777" w:rsidR="002726E2" w:rsidRDefault="002726E2" w:rsidP="002726E2">
      <w:pPr>
        <w:rPr>
          <w:lang w:val="de-DE"/>
        </w:rPr>
      </w:pPr>
    </w:p>
    <w:p w14:paraId="51F9E0B3" w14:textId="77777777" w:rsidR="002726E2" w:rsidRPr="0052609C" w:rsidRDefault="002726E2" w:rsidP="002726E2">
      <w:pPr>
        <w:pStyle w:val="Untertitel"/>
      </w:pPr>
      <w:r w:rsidRPr="0052609C">
        <w:t>Reklamationen</w:t>
      </w:r>
    </w:p>
    <w:p w14:paraId="7A2E170E" w14:textId="77777777" w:rsidR="002726E2" w:rsidRDefault="002726E2" w:rsidP="002726E2">
      <w:pPr>
        <w:rPr>
          <w:lang w:val="de-DE"/>
        </w:rPr>
      </w:pPr>
      <w:r w:rsidRPr="0052609C">
        <w:rPr>
          <w:b/>
          <w:lang w:val="de-DE"/>
        </w:rPr>
        <w:t>Mindest-</w:t>
      </w:r>
      <w:proofErr w:type="spellStart"/>
      <w:r w:rsidRPr="0052609C">
        <w:rPr>
          <w:b/>
          <w:lang w:val="de-DE"/>
        </w:rPr>
        <w:t>KoA</w:t>
      </w:r>
      <w:proofErr w:type="spellEnd"/>
      <w:r w:rsidRPr="0052609C">
        <w:rPr>
          <w:b/>
          <w:lang w:val="de-DE"/>
        </w:rPr>
        <w:t xml:space="preserve"> bereits bezahlt:</w:t>
      </w:r>
      <w:r>
        <w:rPr>
          <w:lang w:val="de-DE"/>
        </w:rPr>
        <w:t xml:space="preserve"> VP hat dies der SVS nicht mitgeteilt, Vers. muss sich an VP wenden (Rückerstattung des Betrages). Die vorgeschriebenen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 sind jedenfalls an die SVS zu entrichten!</w:t>
      </w:r>
    </w:p>
    <w:p w14:paraId="553760BB" w14:textId="2B38F013" w:rsidR="002726E2" w:rsidRDefault="002726E2" w:rsidP="002726E2">
      <w:pPr>
        <w:rPr>
          <w:sz w:val="8"/>
          <w:szCs w:val="8"/>
          <w:lang w:val="de-DE"/>
        </w:rPr>
      </w:pPr>
    </w:p>
    <w:p w14:paraId="425EE01E" w14:textId="4CC8C939" w:rsidR="00737327" w:rsidRDefault="00737327" w:rsidP="002726E2">
      <w:pPr>
        <w:rPr>
          <w:sz w:val="8"/>
          <w:szCs w:val="8"/>
          <w:lang w:val="de-DE"/>
        </w:rPr>
      </w:pPr>
    </w:p>
    <w:p w14:paraId="4886CE75" w14:textId="77777777" w:rsidR="002726E2" w:rsidRPr="0052609C" w:rsidRDefault="002726E2" w:rsidP="002726E2">
      <w:pPr>
        <w:pStyle w:val="Untertitel"/>
      </w:pPr>
      <w:r w:rsidRPr="0052609C">
        <w:t xml:space="preserve">Nachträgliche Vorschreibung des </w:t>
      </w:r>
      <w:proofErr w:type="spellStart"/>
      <w:r w:rsidRPr="0052609C">
        <w:t>KoAs</w:t>
      </w:r>
      <w:proofErr w:type="spellEnd"/>
      <w:r w:rsidRPr="0052609C">
        <w:t xml:space="preserve">: </w:t>
      </w:r>
    </w:p>
    <w:p w14:paraId="76AB4740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VO wurde fälschlicherweise als „kostenfrei“ ausgestellt</w:t>
      </w:r>
    </w:p>
    <w:p w14:paraId="23D95FE8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Mindest-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 wurde durch VP nicht eingehoben od. bei Einhebung nicht angegeben</w:t>
      </w:r>
    </w:p>
    <w:p w14:paraId="65411248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Zum Abrechnungszeitpunkt stellt sich heraus, dass zum Abgabezeitpunkt keine Rezeptgebührenbefreiung gespeichert war</w:t>
      </w:r>
    </w:p>
    <w:p w14:paraId="72168ADC" w14:textId="77777777" w:rsidR="002726E2" w:rsidRPr="00601AFA" w:rsidRDefault="002726E2" w:rsidP="002726E2">
      <w:pPr>
        <w:pStyle w:val="Untertitel"/>
        <w:rPr>
          <w:b w:val="0"/>
          <w:bCs/>
          <w:u w:val="none"/>
        </w:rPr>
      </w:pPr>
      <w:r w:rsidRPr="00B47459">
        <w:lastRenderedPageBreak/>
        <w:t>Ambulanzpauschale</w:t>
      </w:r>
      <w:r>
        <w:rPr>
          <w:b w:val="0"/>
          <w:bCs/>
          <w:u w:val="none"/>
        </w:rPr>
        <w:t xml:space="preserve">     [LKF]</w:t>
      </w:r>
    </w:p>
    <w:p w14:paraId="65DA110E" w14:textId="323EB881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 xml:space="preserve">€ </w:t>
      </w:r>
      <w:r w:rsidR="00737327">
        <w:rPr>
          <w:lang w:val="de-DE"/>
        </w:rPr>
        <w:t>___________</w:t>
      </w:r>
      <w:r>
        <w:rPr>
          <w:lang w:val="de-DE"/>
        </w:rPr>
        <w:t xml:space="preserve">; für ambulante Behandlungen in LKF-Krankenanstalten </w:t>
      </w:r>
      <w:r>
        <w:rPr>
          <w:lang w:val="de-DE"/>
        </w:rPr>
        <w:br/>
        <w:t>max. 1x/</w:t>
      </w:r>
      <w:proofErr w:type="spellStart"/>
      <w:r>
        <w:rPr>
          <w:lang w:val="de-DE"/>
        </w:rPr>
        <w:t>Qu</w:t>
      </w:r>
      <w:proofErr w:type="spellEnd"/>
      <w:r>
        <w:rPr>
          <w:lang w:val="de-DE"/>
        </w:rPr>
        <w:t>. (nur wenn persönlicher Patientenkontakt stattfindet; auch OP-Vorbesprechungen)</w:t>
      </w:r>
    </w:p>
    <w:p w14:paraId="79CD3F18" w14:textId="77777777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>KEINE Ambulanzpauschale: Laboruntersuchungen (Zuweisung durch behandelnden Arzt an KH erfolgt)</w:t>
      </w:r>
    </w:p>
    <w:p w14:paraId="51FA62F8" w14:textId="77777777" w:rsidR="002726E2" w:rsidRPr="002F774E" w:rsidRDefault="002726E2" w:rsidP="002726E2">
      <w:pPr>
        <w:pStyle w:val="Listenabsatz"/>
        <w:spacing w:after="120"/>
        <w:rPr>
          <w:lang w:val="de-DE"/>
        </w:rPr>
      </w:pPr>
    </w:p>
    <w:p w14:paraId="0DB3A9A0" w14:textId="77777777" w:rsidR="002726E2" w:rsidRPr="00B47459" w:rsidRDefault="002726E2" w:rsidP="002726E2">
      <w:pPr>
        <w:pStyle w:val="Untertitel"/>
      </w:pPr>
      <w:r w:rsidRPr="00B47459">
        <w:t>Stationäre Anstaltspflege</w:t>
      </w:r>
    </w:p>
    <w:p w14:paraId="407F1752" w14:textId="77777777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>Kostenanteil ist aufgrund landesgesetzlicher Regelungen unterschiedlich.</w:t>
      </w:r>
    </w:p>
    <w:p w14:paraId="66AE8778" w14:textId="77777777" w:rsidR="002726E2" w:rsidRPr="00974E93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>Pro Aufenthaltstag, für max. 28 Tage im KJ (wird vom KH eingehoben)</w:t>
      </w:r>
    </w:p>
    <w:p w14:paraId="508FE8E6" w14:textId="77777777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 xml:space="preserve">Kostenbeitrag auch für stationäre Aufenthalte auch für Rezeptgebührenbefreite (Ausnahme NÖ – </w:t>
      </w:r>
      <w:proofErr w:type="spellStart"/>
      <w:r>
        <w:rPr>
          <w:lang w:val="de-DE"/>
        </w:rPr>
        <w:t>landesgesetzl</w:t>
      </w:r>
      <w:proofErr w:type="spellEnd"/>
      <w:r>
        <w:rPr>
          <w:lang w:val="de-DE"/>
        </w:rPr>
        <w:t>. Regelung)</w:t>
      </w:r>
    </w:p>
    <w:p w14:paraId="3BE6A562" w14:textId="77777777" w:rsidR="002726E2" w:rsidRDefault="002726E2" w:rsidP="002726E2">
      <w:pPr>
        <w:spacing w:after="120"/>
        <w:rPr>
          <w:lang w:val="de-DE"/>
        </w:rPr>
      </w:pPr>
    </w:p>
    <w:p w14:paraId="1A6374AC" w14:textId="77777777" w:rsidR="002726E2" w:rsidRDefault="002726E2" w:rsidP="002726E2">
      <w:pPr>
        <w:pStyle w:val="Untertitel"/>
      </w:pPr>
      <w:r>
        <w:t xml:space="preserve">Einhebung der </w:t>
      </w:r>
      <w:proofErr w:type="spellStart"/>
      <w:r>
        <w:t>KoA</w:t>
      </w:r>
      <w:proofErr w:type="spellEnd"/>
    </w:p>
    <w:p w14:paraId="747FBCAE" w14:textId="77777777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>Erfolgt 4x jährlich im Rahmen der Beitragsvorschreibung</w:t>
      </w:r>
    </w:p>
    <w:p w14:paraId="63764303" w14:textId="77777777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>ACHTUNG: VP haben bis zu 3 Jahre Zeit für Abrechnung mit SVS</w:t>
      </w:r>
    </w:p>
    <w:p w14:paraId="4AF5C832" w14:textId="77777777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>Einzugsermächtigung hinterlegt: werden Beiträge inkl. Beitragsvorschreibung abgebucht, sonst müssen diese gesondert einbezahlt werden</w:t>
      </w:r>
    </w:p>
    <w:p w14:paraId="520DF48A" w14:textId="77777777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>Pensionisten: Einzugsermächtigung liegt (noch) vor: werden abgebucht, sonst sind diese einzubezahlen (kein Einbehalt über Pension!)</w:t>
      </w:r>
    </w:p>
    <w:p w14:paraId="7C6B2BD2" w14:textId="77777777" w:rsidR="002726E2" w:rsidRDefault="002726E2" w:rsidP="002726E2">
      <w:pPr>
        <w:spacing w:after="120"/>
        <w:rPr>
          <w:lang w:val="de-DE"/>
        </w:rPr>
      </w:pPr>
    </w:p>
    <w:p w14:paraId="367D0163" w14:textId="77777777" w:rsidR="002726E2" w:rsidRPr="00B47459" w:rsidRDefault="002726E2" w:rsidP="002726E2">
      <w:pPr>
        <w:pStyle w:val="Untertitel"/>
      </w:pPr>
      <w:r w:rsidRPr="00B47459">
        <w:t>Fälligkeiten</w:t>
      </w:r>
    </w:p>
    <w:p w14:paraId="74AB1498" w14:textId="77777777" w:rsidR="002726E2" w:rsidRDefault="002726E2" w:rsidP="002726E2">
      <w:pPr>
        <w:spacing w:after="120"/>
        <w:rPr>
          <w:lang w:val="de-DE"/>
        </w:rPr>
      </w:pPr>
      <w:r>
        <w:rPr>
          <w:lang w:val="de-DE"/>
        </w:rPr>
        <w:t xml:space="preserve">1. Quartal </w:t>
      </w:r>
      <w:r>
        <w:rPr>
          <w:rFonts w:cstheme="minorHAnsi"/>
          <w:lang w:val="de-DE"/>
        </w:rPr>
        <w:t>→</w:t>
      </w:r>
      <w:r>
        <w:rPr>
          <w:lang w:val="de-DE"/>
        </w:rPr>
        <w:t xml:space="preserve"> 30.04.</w:t>
      </w:r>
      <w:r>
        <w:rPr>
          <w:lang w:val="de-DE"/>
        </w:rPr>
        <w:tab/>
      </w:r>
      <w:r>
        <w:rPr>
          <w:lang w:val="de-DE"/>
        </w:rPr>
        <w:tab/>
        <w:t xml:space="preserve">3. Quartal </w:t>
      </w:r>
      <w:r>
        <w:rPr>
          <w:rFonts w:cstheme="minorHAnsi"/>
          <w:lang w:val="de-DE"/>
        </w:rPr>
        <w:t>→ 31.10.</w:t>
      </w:r>
    </w:p>
    <w:p w14:paraId="6241FF0E" w14:textId="77777777" w:rsidR="002726E2" w:rsidRDefault="002726E2" w:rsidP="002726E2">
      <w:pPr>
        <w:spacing w:after="120"/>
        <w:rPr>
          <w:lang w:val="de-DE"/>
        </w:rPr>
      </w:pPr>
      <w:r>
        <w:rPr>
          <w:lang w:val="de-DE"/>
        </w:rPr>
        <w:t xml:space="preserve">2. Quartal </w:t>
      </w:r>
      <w:r>
        <w:rPr>
          <w:rFonts w:cstheme="minorHAnsi"/>
          <w:lang w:val="de-DE"/>
        </w:rPr>
        <w:t>→</w:t>
      </w:r>
      <w:r>
        <w:rPr>
          <w:lang w:val="de-DE"/>
        </w:rPr>
        <w:t xml:space="preserve"> 31.07.</w:t>
      </w:r>
      <w:r>
        <w:rPr>
          <w:lang w:val="de-DE"/>
        </w:rPr>
        <w:tab/>
      </w:r>
      <w:r>
        <w:rPr>
          <w:lang w:val="de-DE"/>
        </w:rPr>
        <w:tab/>
        <w:t xml:space="preserve">4. Quartal </w:t>
      </w:r>
      <w:r>
        <w:rPr>
          <w:rFonts w:cstheme="minorHAnsi"/>
          <w:lang w:val="de-DE"/>
        </w:rPr>
        <w:t>→</w:t>
      </w:r>
      <w:r>
        <w:rPr>
          <w:lang w:val="de-DE"/>
        </w:rPr>
        <w:t xml:space="preserve"> 31.01. des Folgejahres</w:t>
      </w:r>
    </w:p>
    <w:p w14:paraId="18E2B566" w14:textId="77777777" w:rsidR="002726E2" w:rsidRDefault="002726E2" w:rsidP="002726E2">
      <w:pPr>
        <w:spacing w:after="120"/>
        <w:rPr>
          <w:lang w:val="de-DE"/>
        </w:rPr>
      </w:pPr>
    </w:p>
    <w:p w14:paraId="4C55C074" w14:textId="77777777" w:rsidR="002726E2" w:rsidRPr="00FF5096" w:rsidRDefault="002726E2" w:rsidP="002726E2">
      <w:pPr>
        <w:pStyle w:val="Untertitel"/>
      </w:pPr>
      <w:r w:rsidRPr="00FF5096">
        <w:t>Ratenvereinbarung/Stundung</w:t>
      </w:r>
    </w:p>
    <w:p w14:paraId="10C4F70A" w14:textId="77777777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 xml:space="preserve">Die Möglichkeit besteht </w:t>
      </w:r>
      <w:r>
        <w:rPr>
          <w:lang w:val="de-DE"/>
        </w:rPr>
        <w:sym w:font="Wingdings" w:char="F028"/>
      </w:r>
      <w:r>
        <w:rPr>
          <w:lang w:val="de-DE"/>
        </w:rPr>
        <w:t xml:space="preserve"> LW VS</w:t>
      </w:r>
    </w:p>
    <w:p w14:paraId="6F45E663" w14:textId="77777777" w:rsidR="002726E2" w:rsidRDefault="002726E2" w:rsidP="002726E2">
      <w:pPr>
        <w:pStyle w:val="Listenabsatz"/>
        <w:numPr>
          <w:ilvl w:val="0"/>
          <w:numId w:val="17"/>
        </w:numPr>
        <w:spacing w:after="120"/>
        <w:rPr>
          <w:lang w:val="de-DE"/>
        </w:rPr>
      </w:pPr>
      <w:r>
        <w:rPr>
          <w:lang w:val="de-DE"/>
        </w:rPr>
        <w:t xml:space="preserve">Hohe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-Vorschreibung: Antragsmöglichkeit Leistungen aus Unterstützungsfond; die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 müssen jedoch vorher bezahlt sein, dann kann die Auszahlung aus dem Fond erfolgen</w:t>
      </w:r>
    </w:p>
    <w:p w14:paraId="67A4672A" w14:textId="77777777" w:rsidR="002726E2" w:rsidRPr="00B47459" w:rsidRDefault="002726E2" w:rsidP="002726E2">
      <w:pPr>
        <w:pStyle w:val="Untertitel"/>
      </w:pPr>
      <w:r w:rsidRPr="00B47459">
        <w:t>Eintreibungsmaßnamen</w:t>
      </w:r>
    </w:p>
    <w:p w14:paraId="29169232" w14:textId="77777777" w:rsidR="002726E2" w:rsidRDefault="002726E2" w:rsidP="002726E2">
      <w:pPr>
        <w:spacing w:after="120"/>
        <w:rPr>
          <w:lang w:val="de-DE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0F011" wp14:editId="78969EDA">
                <wp:simplePos x="0" y="0"/>
                <wp:positionH relativeFrom="column">
                  <wp:posOffset>-44914</wp:posOffset>
                </wp:positionH>
                <wp:positionV relativeFrom="paragraph">
                  <wp:posOffset>228117</wp:posOffset>
                </wp:positionV>
                <wp:extent cx="4612943" cy="395785"/>
                <wp:effectExtent l="0" t="0" r="16510" b="2349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943" cy="395785"/>
                        </a:xfrm>
                        <a:prstGeom prst="rect">
                          <a:avLst/>
                        </a:prstGeom>
                        <a:solidFill>
                          <a:srgbClr val="FFFFF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5093E" w14:textId="77777777" w:rsidR="00AE12CB" w:rsidRPr="00B47459" w:rsidRDefault="00AE12CB" w:rsidP="002726E2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B47459">
                              <w:rPr>
                                <w:b/>
                                <w:lang w:val="de-DE"/>
                              </w:rPr>
                              <w:t>Im BSVG gilt die Vorrangigkeit der Kostenanteilsbefriedigung;</w:t>
                            </w:r>
                          </w:p>
                          <w:p w14:paraId="58004CE3" w14:textId="77777777" w:rsidR="00AE12CB" w:rsidRPr="00B47459" w:rsidRDefault="00AE12CB" w:rsidP="002726E2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B47459">
                              <w:rPr>
                                <w:b/>
                                <w:lang w:val="de-DE"/>
                              </w:rPr>
                              <w:t>Kostenanteile werden VOR den Beiträgen gedeckt!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0F011" id="Textfeld 6" o:spid="_x0000_s1027" type="#_x0000_t202" style="position:absolute;margin-left:-3.55pt;margin-top:17.95pt;width:363.2pt;height:3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" fillcolor="#fffff9" strokeweight=".5pt">
                <v:textbox>
                  <w:txbxContent>
                    <w:p w14:paraId="2EC5093E" w14:textId="77777777" w:rsidR="00AE12CB" w:rsidRPr="00B47459" w:rsidRDefault="00AE12CB" w:rsidP="002726E2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lang w:val="de-DE"/>
                        </w:rPr>
                      </w:pPr>
                      <w:r w:rsidRPr="00B47459">
                        <w:rPr>
                          <w:b/>
                          <w:lang w:val="de-DE"/>
                        </w:rPr>
                        <w:t>Im BSVG gilt die Vorrangigkeit der Kostenanteilsbefriedigung;</w:t>
                      </w:r>
                    </w:p>
                    <w:p w14:paraId="58004CE3" w14:textId="77777777" w:rsidR="00AE12CB" w:rsidRPr="00B47459" w:rsidRDefault="00AE12CB" w:rsidP="002726E2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lang w:val="de-DE"/>
                        </w:rPr>
                      </w:pPr>
                      <w:r w:rsidRPr="00B47459">
                        <w:rPr>
                          <w:b/>
                          <w:lang w:val="de-DE"/>
                        </w:rPr>
                        <w:t>Kostenanteile werden VOR den Beiträgen gedeckt!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de-DE"/>
        </w:rPr>
        <w:t xml:space="preserve">Werden die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 nicht beglichen, folgen 2 Mahnungen und in weiterer Folge eine EX</w:t>
      </w:r>
    </w:p>
    <w:p w14:paraId="61F35D22" w14:textId="77777777" w:rsidR="002726E2" w:rsidRDefault="002726E2" w:rsidP="002726E2">
      <w:pPr>
        <w:spacing w:after="120"/>
        <w:rPr>
          <w:lang w:val="de-DE"/>
        </w:rPr>
      </w:pPr>
      <w:r w:rsidRPr="00B47459">
        <w:rPr>
          <w:lang w:val="de-DE"/>
        </w:rPr>
        <w:br w:type="page"/>
      </w:r>
    </w:p>
    <w:p w14:paraId="5048BA71" w14:textId="77777777" w:rsidR="002726E2" w:rsidRDefault="002726E2" w:rsidP="002726E2">
      <w:pPr>
        <w:pStyle w:val="berschrift1"/>
        <w:rPr>
          <w:lang w:val="de-DE"/>
        </w:rPr>
      </w:pPr>
      <w:r>
        <w:rPr>
          <w:lang w:val="de-DE"/>
        </w:rPr>
        <w:lastRenderedPageBreak/>
        <w:t>Kostenzuschuss</w:t>
      </w:r>
      <w:r>
        <w:rPr>
          <w:lang w:val="de-DE"/>
        </w:rPr>
        <w:tab/>
      </w:r>
    </w:p>
    <w:p w14:paraId="112559C5" w14:textId="77777777" w:rsidR="002726E2" w:rsidRPr="00FF5096" w:rsidRDefault="002726E2" w:rsidP="002726E2">
      <w:pPr>
        <w:rPr>
          <w:sz w:val="10"/>
          <w:szCs w:val="10"/>
          <w:lang w:val="de-DE"/>
        </w:rPr>
      </w:pPr>
    </w:p>
    <w:p w14:paraId="60F19070" w14:textId="52E281E9" w:rsidR="002726E2" w:rsidRDefault="002726E2" w:rsidP="002726E2">
      <w:pPr>
        <w:rPr>
          <w:b/>
          <w:lang w:val="de-DE"/>
        </w:rPr>
      </w:pPr>
      <w:r w:rsidRPr="004D1C66">
        <w:rPr>
          <w:b/>
          <w:lang w:val="de-DE"/>
        </w:rPr>
        <w:t xml:space="preserve">Kostenzuschuss zu Privathonorare </w:t>
      </w:r>
      <w:r w:rsidRPr="004D1C66">
        <w:rPr>
          <w:rFonts w:cstheme="minorHAnsi"/>
          <w:b/>
          <w:lang w:val="de-DE"/>
        </w:rPr>
        <w:t>→</w:t>
      </w:r>
      <w:r w:rsidRPr="004D1C66">
        <w:rPr>
          <w:b/>
          <w:lang w:val="de-DE"/>
        </w:rPr>
        <w:t xml:space="preserve"> wie im GW-Bereich</w:t>
      </w:r>
    </w:p>
    <w:p w14:paraId="569EAE72" w14:textId="20972D59" w:rsidR="00563086" w:rsidRDefault="00563086" w:rsidP="002726E2">
      <w:pPr>
        <w:rPr>
          <w:b/>
          <w:lang w:val="de-DE"/>
        </w:rPr>
      </w:pPr>
    </w:p>
    <w:p w14:paraId="62B37251" w14:textId="550566EF" w:rsidR="00563086" w:rsidRPr="00563086" w:rsidRDefault="00563086" w:rsidP="002726E2">
      <w:pPr>
        <w:rPr>
          <w:lang w:val="de-DE"/>
        </w:rPr>
      </w:pPr>
      <w:r w:rsidRPr="00563086">
        <w:rPr>
          <w:lang w:val="de-DE"/>
        </w:rPr>
        <w:t>Anders als i</w:t>
      </w:r>
      <w:bookmarkStart w:id="0" w:name="_GoBack"/>
      <w:bookmarkEnd w:id="0"/>
      <w:r w:rsidRPr="00563086">
        <w:rPr>
          <w:lang w:val="de-DE"/>
        </w:rPr>
        <w:t>m GW-Bereich wird eine Vergütung die von Versicherten nicht entgegengenommen werden konnte, nicht auf das Beitragskonto gebucht, sondern postalisch angewiesen.</w:t>
      </w:r>
    </w:p>
    <w:p w14:paraId="16E5BD0E" w14:textId="5EB6AE8D" w:rsidR="00563086" w:rsidRPr="00563086" w:rsidRDefault="00563086" w:rsidP="002726E2">
      <w:pPr>
        <w:rPr>
          <w:lang w:val="de-DE"/>
        </w:rPr>
      </w:pPr>
      <w:r w:rsidRPr="00563086">
        <w:rPr>
          <w:lang w:val="de-DE"/>
        </w:rPr>
        <w:t>Dies geschieht auch wenn bereits eine postalische Anweisung erfolgte.</w:t>
      </w:r>
    </w:p>
    <w:p w14:paraId="2E3F0988" w14:textId="77777777" w:rsidR="002726E2" w:rsidRDefault="002726E2" w:rsidP="002726E2">
      <w:pPr>
        <w:rPr>
          <w:lang w:val="de-DE"/>
        </w:rPr>
      </w:pPr>
    </w:p>
    <w:p w14:paraId="435D6F03" w14:textId="77777777" w:rsidR="002726E2" w:rsidRPr="004D1C66" w:rsidRDefault="002726E2" w:rsidP="002726E2">
      <w:pPr>
        <w:pStyle w:val="Untertitel"/>
      </w:pPr>
      <w:r w:rsidRPr="004D1C66">
        <w:t>ACHTUNG</w:t>
      </w:r>
    </w:p>
    <w:p w14:paraId="7278A04D" w14:textId="77777777" w:rsidR="002726E2" w:rsidRDefault="002726E2" w:rsidP="002726E2">
      <w:pPr>
        <w:rPr>
          <w:lang w:val="de-DE"/>
        </w:rPr>
      </w:pPr>
      <w:r>
        <w:rPr>
          <w:lang w:val="de-DE"/>
        </w:rPr>
        <w:t>Wird ein Privathonorar von einem Vertragsarzt ausgestellt und es handelt sich dabei um Leistungen die direkt verrechenbar sind, besteht kein Anspruch auf Kostenzuschuss.</w:t>
      </w:r>
    </w:p>
    <w:p w14:paraId="18AA9E7D" w14:textId="77777777" w:rsidR="002726E2" w:rsidRDefault="002726E2" w:rsidP="002726E2">
      <w:pPr>
        <w:spacing w:after="120"/>
        <w:rPr>
          <w:lang w:val="de-DE"/>
        </w:rPr>
      </w:pPr>
      <w:r>
        <w:rPr>
          <w:lang w:val="de-DE"/>
        </w:rPr>
        <w:br w:type="page"/>
      </w:r>
    </w:p>
    <w:p w14:paraId="5924BC22" w14:textId="77777777" w:rsidR="002726E2" w:rsidRDefault="002726E2" w:rsidP="002726E2">
      <w:pPr>
        <w:pStyle w:val="berschrift1"/>
      </w:pPr>
      <w:r>
        <w:lastRenderedPageBreak/>
        <w:t>Transporte</w:t>
      </w:r>
    </w:p>
    <w:p w14:paraId="715240BC" w14:textId="77777777" w:rsidR="002726E2" w:rsidRPr="00FF5096" w:rsidRDefault="002726E2" w:rsidP="002726E2">
      <w:pPr>
        <w:rPr>
          <w:sz w:val="10"/>
          <w:szCs w:val="10"/>
          <w:lang w:val="de-DE"/>
        </w:rPr>
      </w:pPr>
    </w:p>
    <w:p w14:paraId="7B8A6B12" w14:textId="77777777" w:rsidR="002726E2" w:rsidRDefault="002726E2" w:rsidP="002726E2">
      <w:pPr>
        <w:rPr>
          <w:lang w:val="de-DE"/>
        </w:rPr>
      </w:pPr>
      <w:proofErr w:type="spellStart"/>
      <w:r w:rsidRPr="00FF5096">
        <w:rPr>
          <w:b/>
          <w:lang w:val="de-DE"/>
        </w:rPr>
        <w:t>KoA</w:t>
      </w:r>
      <w:proofErr w:type="spellEnd"/>
      <w:r w:rsidRPr="00FF5096">
        <w:rPr>
          <w:b/>
          <w:lang w:val="de-DE"/>
        </w:rPr>
        <w:t>:</w:t>
      </w:r>
      <w:r w:rsidRPr="00FF0489">
        <w:rPr>
          <w:lang w:val="de-DE"/>
        </w:rPr>
        <w:t xml:space="preserve"> 20% vom jeweils abgerechneten Tarif</w:t>
      </w:r>
    </w:p>
    <w:p w14:paraId="083A9EA2" w14:textId="77777777" w:rsidR="002726E2" w:rsidRDefault="002726E2" w:rsidP="002726E2">
      <w:pPr>
        <w:rPr>
          <w:lang w:val="de-DE"/>
        </w:rPr>
      </w:pPr>
    </w:p>
    <w:p w14:paraId="4BE46187" w14:textId="77777777" w:rsidR="002726E2" w:rsidRPr="00FF0489" w:rsidRDefault="002726E2" w:rsidP="002726E2">
      <w:pPr>
        <w:pStyle w:val="Untertitel"/>
      </w:pPr>
      <w:r w:rsidRPr="00FF0489">
        <w:t>Ausnahme</w:t>
      </w:r>
    </w:p>
    <w:p w14:paraId="137E461F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Dialysepatienten: Hin- und Rückweg zur Dialyse</w:t>
      </w:r>
    </w:p>
    <w:p w14:paraId="6E54D113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Arbeitsunfälle: Hin- und Rückweg bei unfallkausalem stationärem Aufenthalt</w:t>
      </w:r>
    </w:p>
    <w:p w14:paraId="46E5C07C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Ambulante Zwischentransporte, wenn während eines stationären Aufenthaltes (KH) eine Untersuchung in einem anderen durchgeführt werden muss.</w:t>
      </w:r>
    </w:p>
    <w:p w14:paraId="7716352D" w14:textId="77777777" w:rsidR="002726E2" w:rsidRDefault="002726E2" w:rsidP="002726E2">
      <w:pPr>
        <w:rPr>
          <w:lang w:val="de-DE"/>
        </w:rPr>
      </w:pPr>
    </w:p>
    <w:p w14:paraId="2A030146" w14:textId="77777777" w:rsidR="002726E2" w:rsidRDefault="002726E2" w:rsidP="002726E2">
      <w:pPr>
        <w:rPr>
          <w:lang w:val="de-DE"/>
        </w:rPr>
      </w:pPr>
    </w:p>
    <w:p w14:paraId="5054B312" w14:textId="77777777" w:rsidR="002726E2" w:rsidRDefault="002726E2" w:rsidP="002726E2">
      <w:pPr>
        <w:rPr>
          <w:lang w:val="de-DE"/>
        </w:rPr>
      </w:pPr>
    </w:p>
    <w:p w14:paraId="5C668ECE" w14:textId="77777777" w:rsidR="002726E2" w:rsidRDefault="002726E2" w:rsidP="002726E2">
      <w:pPr>
        <w:rPr>
          <w:lang w:val="de-DE"/>
        </w:rPr>
      </w:pPr>
    </w:p>
    <w:p w14:paraId="658169CC" w14:textId="77777777" w:rsidR="002726E2" w:rsidRDefault="002726E2" w:rsidP="002726E2">
      <w:pPr>
        <w:rPr>
          <w:lang w:val="de-DE"/>
        </w:rPr>
      </w:pPr>
    </w:p>
    <w:p w14:paraId="30C4A5B4" w14:textId="77777777" w:rsidR="002726E2" w:rsidRDefault="002726E2" w:rsidP="002726E2">
      <w:pPr>
        <w:rPr>
          <w:lang w:val="de-DE"/>
        </w:rPr>
      </w:pPr>
    </w:p>
    <w:p w14:paraId="0315C821" w14:textId="77777777" w:rsidR="002726E2" w:rsidRDefault="002726E2" w:rsidP="002726E2">
      <w:pPr>
        <w:rPr>
          <w:lang w:val="de-DE"/>
        </w:rPr>
      </w:pPr>
    </w:p>
    <w:p w14:paraId="75AB5661" w14:textId="77777777" w:rsidR="002726E2" w:rsidRDefault="002726E2" w:rsidP="002726E2">
      <w:pPr>
        <w:rPr>
          <w:lang w:val="de-DE"/>
        </w:rPr>
      </w:pPr>
    </w:p>
    <w:p w14:paraId="491DB084" w14:textId="77777777" w:rsidR="002726E2" w:rsidRDefault="002726E2" w:rsidP="002726E2">
      <w:pPr>
        <w:rPr>
          <w:lang w:val="de-DE"/>
        </w:rPr>
      </w:pPr>
    </w:p>
    <w:p w14:paraId="13098A4D" w14:textId="77777777" w:rsidR="002726E2" w:rsidRDefault="002726E2" w:rsidP="002726E2">
      <w:pPr>
        <w:rPr>
          <w:lang w:val="de-DE"/>
        </w:rPr>
      </w:pPr>
    </w:p>
    <w:p w14:paraId="700B7759" w14:textId="77777777" w:rsidR="002726E2" w:rsidRDefault="002726E2" w:rsidP="002726E2">
      <w:pPr>
        <w:rPr>
          <w:lang w:val="de-DE"/>
        </w:rPr>
      </w:pPr>
    </w:p>
    <w:p w14:paraId="02EE8733" w14:textId="77777777" w:rsidR="002726E2" w:rsidRDefault="002726E2" w:rsidP="002726E2">
      <w:pPr>
        <w:rPr>
          <w:lang w:val="de-DE"/>
        </w:rPr>
      </w:pPr>
    </w:p>
    <w:p w14:paraId="13C5585E" w14:textId="77777777" w:rsidR="002726E2" w:rsidRDefault="002726E2" w:rsidP="002726E2">
      <w:pPr>
        <w:rPr>
          <w:lang w:val="de-DE"/>
        </w:rPr>
      </w:pPr>
    </w:p>
    <w:p w14:paraId="14DBC168" w14:textId="77777777" w:rsidR="002726E2" w:rsidRDefault="002726E2" w:rsidP="002726E2">
      <w:pPr>
        <w:rPr>
          <w:lang w:val="de-DE"/>
        </w:rPr>
      </w:pPr>
    </w:p>
    <w:p w14:paraId="4D976030" w14:textId="77777777" w:rsidR="002726E2" w:rsidRDefault="002726E2" w:rsidP="002726E2">
      <w:pPr>
        <w:rPr>
          <w:lang w:val="de-DE"/>
        </w:rPr>
      </w:pPr>
    </w:p>
    <w:p w14:paraId="4351EE20" w14:textId="77777777" w:rsidR="002726E2" w:rsidRDefault="002726E2" w:rsidP="002726E2">
      <w:pPr>
        <w:rPr>
          <w:lang w:val="de-DE"/>
        </w:rPr>
      </w:pPr>
    </w:p>
    <w:p w14:paraId="39290F8D" w14:textId="77777777" w:rsidR="002726E2" w:rsidRDefault="002726E2" w:rsidP="002726E2">
      <w:pPr>
        <w:rPr>
          <w:lang w:val="de-DE"/>
        </w:rPr>
      </w:pPr>
    </w:p>
    <w:p w14:paraId="77466A76" w14:textId="77777777" w:rsidR="002726E2" w:rsidRDefault="002726E2" w:rsidP="002726E2">
      <w:pPr>
        <w:rPr>
          <w:lang w:val="de-DE"/>
        </w:rPr>
      </w:pPr>
    </w:p>
    <w:p w14:paraId="636F33B1" w14:textId="77777777" w:rsidR="002726E2" w:rsidRDefault="002726E2" w:rsidP="002726E2">
      <w:pPr>
        <w:rPr>
          <w:lang w:val="de-DE"/>
        </w:rPr>
      </w:pPr>
    </w:p>
    <w:p w14:paraId="3C1EECD6" w14:textId="77777777" w:rsidR="002726E2" w:rsidRDefault="002726E2" w:rsidP="002726E2">
      <w:pPr>
        <w:rPr>
          <w:lang w:val="de-DE"/>
        </w:rPr>
      </w:pPr>
    </w:p>
    <w:p w14:paraId="097097ED" w14:textId="77777777" w:rsidR="002726E2" w:rsidRDefault="002726E2" w:rsidP="002726E2">
      <w:pPr>
        <w:rPr>
          <w:lang w:val="de-DE"/>
        </w:rPr>
      </w:pPr>
    </w:p>
    <w:p w14:paraId="3F810BD5" w14:textId="77777777" w:rsidR="002726E2" w:rsidRDefault="002726E2" w:rsidP="002726E2">
      <w:pPr>
        <w:rPr>
          <w:lang w:val="de-DE"/>
        </w:rPr>
      </w:pPr>
    </w:p>
    <w:p w14:paraId="54AFAEB6" w14:textId="77777777" w:rsidR="002726E2" w:rsidRDefault="002726E2" w:rsidP="002726E2">
      <w:pPr>
        <w:rPr>
          <w:lang w:val="de-DE"/>
        </w:rPr>
      </w:pPr>
    </w:p>
    <w:p w14:paraId="72CE6F21" w14:textId="77777777" w:rsidR="002726E2" w:rsidRDefault="002726E2" w:rsidP="002726E2">
      <w:pPr>
        <w:rPr>
          <w:lang w:val="de-DE"/>
        </w:rPr>
      </w:pPr>
    </w:p>
    <w:p w14:paraId="748A3E38" w14:textId="77777777" w:rsidR="002726E2" w:rsidRDefault="002726E2" w:rsidP="002726E2">
      <w:pPr>
        <w:rPr>
          <w:lang w:val="de-DE"/>
        </w:rPr>
      </w:pPr>
    </w:p>
    <w:p w14:paraId="7681E6A6" w14:textId="77777777" w:rsidR="002726E2" w:rsidRDefault="002726E2" w:rsidP="002726E2">
      <w:pPr>
        <w:rPr>
          <w:lang w:val="de-DE"/>
        </w:rPr>
      </w:pPr>
    </w:p>
    <w:p w14:paraId="707A5554" w14:textId="77777777" w:rsidR="002726E2" w:rsidRDefault="002726E2" w:rsidP="002726E2">
      <w:pPr>
        <w:rPr>
          <w:lang w:val="de-DE"/>
        </w:rPr>
      </w:pPr>
    </w:p>
    <w:p w14:paraId="20286E6E" w14:textId="77777777" w:rsidR="002726E2" w:rsidRDefault="002726E2" w:rsidP="002726E2">
      <w:pPr>
        <w:rPr>
          <w:lang w:val="de-DE"/>
        </w:rPr>
      </w:pPr>
    </w:p>
    <w:p w14:paraId="4A212FA0" w14:textId="77777777" w:rsidR="002726E2" w:rsidRDefault="002726E2" w:rsidP="002726E2">
      <w:pPr>
        <w:rPr>
          <w:lang w:val="de-DE"/>
        </w:rPr>
      </w:pPr>
    </w:p>
    <w:p w14:paraId="762CF9C5" w14:textId="77777777" w:rsidR="002726E2" w:rsidRDefault="002726E2" w:rsidP="002726E2">
      <w:pPr>
        <w:rPr>
          <w:lang w:val="de-DE"/>
        </w:rPr>
      </w:pPr>
    </w:p>
    <w:p w14:paraId="3676E2F1" w14:textId="77777777" w:rsidR="002726E2" w:rsidRDefault="002726E2" w:rsidP="002726E2">
      <w:pPr>
        <w:rPr>
          <w:lang w:val="de-DE"/>
        </w:rPr>
      </w:pPr>
    </w:p>
    <w:p w14:paraId="09ED1271" w14:textId="77777777" w:rsidR="002726E2" w:rsidRDefault="002726E2" w:rsidP="002726E2">
      <w:pPr>
        <w:rPr>
          <w:lang w:val="de-DE"/>
        </w:rPr>
      </w:pPr>
    </w:p>
    <w:p w14:paraId="66E93930" w14:textId="77777777" w:rsidR="002726E2" w:rsidRDefault="002726E2" w:rsidP="002726E2">
      <w:pPr>
        <w:rPr>
          <w:lang w:val="de-DE"/>
        </w:rPr>
      </w:pPr>
    </w:p>
    <w:p w14:paraId="1C43D2DC" w14:textId="77777777" w:rsidR="002726E2" w:rsidRDefault="002726E2" w:rsidP="002726E2">
      <w:pPr>
        <w:rPr>
          <w:lang w:val="de-DE"/>
        </w:rPr>
      </w:pPr>
    </w:p>
    <w:p w14:paraId="70FD1564" w14:textId="77777777" w:rsidR="002726E2" w:rsidRDefault="002726E2" w:rsidP="002726E2">
      <w:pPr>
        <w:rPr>
          <w:lang w:val="de-DE"/>
        </w:rPr>
      </w:pPr>
    </w:p>
    <w:p w14:paraId="382A8481" w14:textId="77777777" w:rsidR="002726E2" w:rsidRDefault="002726E2" w:rsidP="002726E2">
      <w:pPr>
        <w:rPr>
          <w:lang w:val="de-DE"/>
        </w:rPr>
      </w:pPr>
    </w:p>
    <w:p w14:paraId="32F3F5B0" w14:textId="77777777" w:rsidR="002726E2" w:rsidRDefault="002726E2" w:rsidP="002726E2">
      <w:pPr>
        <w:pStyle w:val="berschrift1"/>
      </w:pPr>
      <w:r>
        <w:lastRenderedPageBreak/>
        <w:t>Zahnbehandlungen</w:t>
      </w:r>
    </w:p>
    <w:p w14:paraId="54253887" w14:textId="77777777" w:rsidR="002726E2" w:rsidRPr="00FF5096" w:rsidRDefault="002726E2" w:rsidP="002726E2">
      <w:pPr>
        <w:rPr>
          <w:sz w:val="10"/>
          <w:szCs w:val="1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53"/>
        <w:gridCol w:w="3454"/>
      </w:tblGrid>
      <w:tr w:rsidR="002726E2" w14:paraId="73E67367" w14:textId="77777777" w:rsidTr="00DD3B99">
        <w:tc>
          <w:tcPr>
            <w:tcW w:w="3453" w:type="dxa"/>
            <w:shd w:val="clear" w:color="auto" w:fill="E1F1FF"/>
          </w:tcPr>
          <w:p w14:paraId="32F679D9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Mundhygiene</w:t>
            </w:r>
          </w:p>
        </w:tc>
        <w:tc>
          <w:tcPr>
            <w:tcW w:w="3454" w:type="dxa"/>
            <w:shd w:val="clear" w:color="auto" w:fill="E1F1FF"/>
          </w:tcPr>
          <w:p w14:paraId="34AD3567" w14:textId="2F7CEFAD" w:rsidR="002726E2" w:rsidRDefault="002726E2" w:rsidP="00737327">
            <w:pPr>
              <w:rPr>
                <w:lang w:val="de-DE"/>
              </w:rPr>
            </w:pPr>
            <w:r>
              <w:rPr>
                <w:lang w:val="de-DE"/>
              </w:rPr>
              <w:t xml:space="preserve">€ </w:t>
            </w:r>
            <w:r w:rsidR="00737327">
              <w:rPr>
                <w:lang w:val="de-DE"/>
              </w:rPr>
              <w:t xml:space="preserve">__________ </w:t>
            </w:r>
            <w:r>
              <w:rPr>
                <w:lang w:val="de-DE"/>
              </w:rPr>
              <w:t>/1x jährlich</w:t>
            </w:r>
          </w:p>
        </w:tc>
      </w:tr>
      <w:tr w:rsidR="002726E2" w14:paraId="542ED0FD" w14:textId="77777777" w:rsidTr="00DD3B99">
        <w:tc>
          <w:tcPr>
            <w:tcW w:w="3453" w:type="dxa"/>
          </w:tcPr>
          <w:p w14:paraId="6AE61F17" w14:textId="77777777" w:rsidR="002726E2" w:rsidRDefault="002726E2" w:rsidP="00DD3B99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Parodontalbehandlung</w:t>
            </w:r>
            <w:proofErr w:type="spellEnd"/>
          </w:p>
        </w:tc>
        <w:tc>
          <w:tcPr>
            <w:tcW w:w="3454" w:type="dxa"/>
          </w:tcPr>
          <w:p w14:paraId="1943AC1F" w14:textId="068B3DA6" w:rsidR="002726E2" w:rsidRDefault="00737327" w:rsidP="00737327">
            <w:pPr>
              <w:rPr>
                <w:lang w:val="de-DE"/>
              </w:rPr>
            </w:pPr>
            <w:r>
              <w:rPr>
                <w:lang w:val="de-DE"/>
              </w:rPr>
              <w:t xml:space="preserve">€ __________ </w:t>
            </w:r>
            <w:r w:rsidR="002726E2">
              <w:rPr>
                <w:lang w:val="de-DE"/>
              </w:rPr>
              <w:t>/2x jährlich</w:t>
            </w:r>
          </w:p>
        </w:tc>
      </w:tr>
      <w:tr w:rsidR="002726E2" w14:paraId="2FDE2DC2" w14:textId="77777777" w:rsidTr="00DD3B99">
        <w:tc>
          <w:tcPr>
            <w:tcW w:w="3453" w:type="dxa"/>
            <w:shd w:val="clear" w:color="auto" w:fill="E1F1FF"/>
          </w:tcPr>
          <w:p w14:paraId="23146ECD" w14:textId="77777777" w:rsidR="002726E2" w:rsidRDefault="002726E2" w:rsidP="00DD3B99">
            <w:pPr>
              <w:rPr>
                <w:rFonts w:cstheme="minorHAnsi"/>
                <w:lang w:val="de-DE"/>
              </w:rPr>
            </w:pPr>
            <w:r>
              <w:rPr>
                <w:lang w:val="de-DE"/>
              </w:rPr>
              <w:t xml:space="preserve">Kinder </w:t>
            </w:r>
            <w:r>
              <w:rPr>
                <w:rFonts w:cstheme="minorHAnsi"/>
                <w:lang w:val="de-DE"/>
              </w:rPr>
              <w:t>→ als Sachleistung</w:t>
            </w:r>
          </w:p>
          <w:p w14:paraId="61EB6FBC" w14:textId="77777777" w:rsidR="002726E2" w:rsidRDefault="002726E2" w:rsidP="00DD3B99">
            <w:p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10-17 Jahre: </w:t>
            </w:r>
          </w:p>
          <w:p w14:paraId="202A6128" w14:textId="77777777" w:rsidR="002726E2" w:rsidRDefault="002726E2" w:rsidP="00DD3B99">
            <w:pPr>
              <w:rPr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Lfd. </w:t>
            </w:r>
            <w:proofErr w:type="spellStart"/>
            <w:r>
              <w:rPr>
                <w:rFonts w:cstheme="minorHAnsi"/>
                <w:lang w:val="de-DE"/>
              </w:rPr>
              <w:t>Kieferorth</w:t>
            </w:r>
            <w:proofErr w:type="spellEnd"/>
            <w:r>
              <w:rPr>
                <w:rFonts w:cstheme="minorHAnsi"/>
                <w:lang w:val="de-DE"/>
              </w:rPr>
              <w:t>. Behandlung (festsitzend)</w:t>
            </w:r>
          </w:p>
        </w:tc>
        <w:tc>
          <w:tcPr>
            <w:tcW w:w="3454" w:type="dxa"/>
            <w:shd w:val="clear" w:color="auto" w:fill="E1F1FF"/>
          </w:tcPr>
          <w:p w14:paraId="14DDF78D" w14:textId="77777777" w:rsidR="002726E2" w:rsidRDefault="002726E2" w:rsidP="00DD3B99">
            <w:pPr>
              <w:rPr>
                <w:lang w:val="de-DE"/>
              </w:rPr>
            </w:pPr>
          </w:p>
          <w:p w14:paraId="226EA2A8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1x jährlich beim Vertragspartner</w:t>
            </w:r>
          </w:p>
          <w:p w14:paraId="0962D6FC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2x jährlich</w:t>
            </w:r>
          </w:p>
        </w:tc>
      </w:tr>
      <w:tr w:rsidR="002726E2" w14:paraId="7E5819A2" w14:textId="77777777" w:rsidTr="00DD3B99">
        <w:tc>
          <w:tcPr>
            <w:tcW w:w="3453" w:type="dxa"/>
          </w:tcPr>
          <w:p w14:paraId="798E2565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Kunststoffprothesen </w:t>
            </w:r>
          </w:p>
          <w:p w14:paraId="5D3D7D30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(Mindesttragedauer 4 J.)</w:t>
            </w:r>
          </w:p>
        </w:tc>
        <w:tc>
          <w:tcPr>
            <w:tcW w:w="3454" w:type="dxa"/>
            <w:vMerge w:val="restart"/>
            <w:vAlign w:val="center"/>
          </w:tcPr>
          <w:p w14:paraId="1AF8910D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25% Selbstbehalt bei Anfertigung und Rep.</w:t>
            </w:r>
          </w:p>
          <w:p w14:paraId="4CE167CE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(wird vom VP einbehalten)</w:t>
            </w:r>
          </w:p>
        </w:tc>
      </w:tr>
      <w:tr w:rsidR="002726E2" w14:paraId="48934E7E" w14:textId="77777777" w:rsidTr="00DD3B99">
        <w:tc>
          <w:tcPr>
            <w:tcW w:w="3453" w:type="dxa"/>
            <w:shd w:val="clear" w:color="auto" w:fill="E1F1FF"/>
          </w:tcPr>
          <w:p w14:paraId="14DC46DA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Metallgerüstprothese </w:t>
            </w:r>
          </w:p>
          <w:p w14:paraId="6196DB5B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(Mindesttragedauer: 6 Jahre)</w:t>
            </w:r>
          </w:p>
        </w:tc>
        <w:tc>
          <w:tcPr>
            <w:tcW w:w="3454" w:type="dxa"/>
            <w:vMerge/>
            <w:vAlign w:val="center"/>
          </w:tcPr>
          <w:p w14:paraId="736A1ACE" w14:textId="77777777" w:rsidR="002726E2" w:rsidRDefault="002726E2" w:rsidP="00DD3B99">
            <w:pPr>
              <w:rPr>
                <w:lang w:val="de-DE"/>
              </w:rPr>
            </w:pPr>
          </w:p>
        </w:tc>
      </w:tr>
      <w:tr w:rsidR="002726E2" w14:paraId="19BF63CB" w14:textId="77777777" w:rsidTr="00DD3B99">
        <w:tc>
          <w:tcPr>
            <w:tcW w:w="3453" w:type="dxa"/>
          </w:tcPr>
          <w:p w14:paraId="563702C7" w14:textId="77777777" w:rsidR="002726E2" w:rsidRDefault="002726E2" w:rsidP="00DD3B99">
            <w:pPr>
              <w:rPr>
                <w:lang w:val="de-DE"/>
              </w:rPr>
            </w:pPr>
            <w:r w:rsidRPr="00996427">
              <w:rPr>
                <w:b/>
                <w:lang w:val="de-DE"/>
              </w:rPr>
              <w:t xml:space="preserve">ACHTUNG: </w:t>
            </w:r>
            <w:r>
              <w:rPr>
                <w:lang w:val="de-DE"/>
              </w:rPr>
              <w:t>kein Kostenzuschuss bei festsitzendem Zahnersatz (Krone, Brücken, Implantate, Stiftzähne)</w:t>
            </w:r>
          </w:p>
        </w:tc>
        <w:tc>
          <w:tcPr>
            <w:tcW w:w="3454" w:type="dxa"/>
            <w:vAlign w:val="center"/>
          </w:tcPr>
          <w:p w14:paraId="17725F51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Nur bei medizinischer Begründung; dann nur mit VO!</w:t>
            </w:r>
          </w:p>
        </w:tc>
      </w:tr>
    </w:tbl>
    <w:p w14:paraId="5E643384" w14:textId="77777777" w:rsidR="002726E2" w:rsidRDefault="002726E2" w:rsidP="002726E2">
      <w:pPr>
        <w:rPr>
          <w:lang w:val="de-DE"/>
        </w:rPr>
      </w:pPr>
    </w:p>
    <w:p w14:paraId="50FA21B1" w14:textId="2EDA7B3F" w:rsidR="00737327" w:rsidRDefault="00737327" w:rsidP="00737327">
      <w:pPr>
        <w:pStyle w:val="Untertitel"/>
      </w:pPr>
      <w:r>
        <w:t>Festsitzender Zahnersatz</w:t>
      </w:r>
    </w:p>
    <w:p w14:paraId="1CAE18D8" w14:textId="78729067" w:rsidR="00737327" w:rsidRDefault="00737327" w:rsidP="00737327">
      <w:r>
        <w:t xml:space="preserve">Besteht keine medizinische Notwendigkeit für festsitzenden Zahnersatz, für den eine Bewilligung ein zu holen ist, gilt ab 01.01.2023 folgende Regelung nach dem BSVG, welche ident ist mir dem GSVG: Wurden in den letzten fünf Kalenderjahren mindestens 3 </w:t>
      </w:r>
      <w:proofErr w:type="spellStart"/>
      <w:r>
        <w:t>Mundhygienen</w:t>
      </w:r>
      <w:proofErr w:type="spellEnd"/>
      <w:r>
        <w:t xml:space="preserve"> durchgeführt, werden für jeden Stiftzahn, jede Krone und jedes Brückenglied bis zu € __________ vergütet. </w:t>
      </w:r>
    </w:p>
    <w:p w14:paraId="5DFBD3D5" w14:textId="77777777" w:rsidR="00737327" w:rsidRDefault="00737327" w:rsidP="00737327"/>
    <w:p w14:paraId="20FA8984" w14:textId="3F5F7FF0" w:rsidR="00737327" w:rsidRDefault="00737327" w:rsidP="00737327">
      <w:pPr>
        <w:pStyle w:val="Untertitel"/>
      </w:pPr>
      <w:r>
        <w:t>Übergangsregelung</w:t>
      </w:r>
    </w:p>
    <w:p w14:paraId="467A5F73" w14:textId="77777777" w:rsidR="00737327" w:rsidRPr="00491967" w:rsidRDefault="00737327" w:rsidP="00737327">
      <w:pPr>
        <w:rPr>
          <w:rFonts w:cstheme="minorHAnsi"/>
        </w:rPr>
      </w:pPr>
      <w:r>
        <w:rPr>
          <w:rFonts w:cstheme="minorHAnsi"/>
        </w:rPr>
        <w:t>J</w:t>
      </w:r>
      <w:r w:rsidRPr="00491967">
        <w:rPr>
          <w:rFonts w:cstheme="minorHAnsi"/>
        </w:rPr>
        <w:t>ahr 2023 - Nachweis von zumindest einer Mundhygiene-Sitzung in den letzten drei Kalenderjahren</w:t>
      </w:r>
    </w:p>
    <w:p w14:paraId="5FAC9817" w14:textId="77777777" w:rsidR="00737327" w:rsidRPr="00491967" w:rsidRDefault="00737327" w:rsidP="00737327">
      <w:pPr>
        <w:rPr>
          <w:rFonts w:cstheme="minorHAnsi"/>
        </w:rPr>
      </w:pPr>
      <w:r>
        <w:rPr>
          <w:rFonts w:cstheme="minorHAnsi"/>
        </w:rPr>
        <w:t>J</w:t>
      </w:r>
      <w:r w:rsidRPr="00491967">
        <w:rPr>
          <w:rFonts w:cstheme="minorHAnsi"/>
        </w:rPr>
        <w:t>ahr 2024 - Nachweis von zumindest zwei Mundhygiene-Sitzungen in den letzten vier Kalenderjahren</w:t>
      </w:r>
    </w:p>
    <w:p w14:paraId="451947D0" w14:textId="77777777" w:rsidR="002726E2" w:rsidRDefault="002726E2" w:rsidP="002726E2">
      <w:pPr>
        <w:rPr>
          <w:lang w:val="de-DE"/>
        </w:rPr>
      </w:pPr>
    </w:p>
    <w:p w14:paraId="75E4CFE0" w14:textId="77777777" w:rsidR="002726E2" w:rsidRDefault="002726E2" w:rsidP="002726E2">
      <w:pPr>
        <w:rPr>
          <w:lang w:val="de-DE"/>
        </w:rPr>
      </w:pPr>
    </w:p>
    <w:p w14:paraId="6607B1FE" w14:textId="77777777" w:rsidR="002726E2" w:rsidRDefault="002726E2" w:rsidP="002726E2">
      <w:pPr>
        <w:rPr>
          <w:lang w:val="de-DE"/>
        </w:rPr>
      </w:pPr>
    </w:p>
    <w:p w14:paraId="50445396" w14:textId="77777777" w:rsidR="002726E2" w:rsidRDefault="002726E2" w:rsidP="002726E2">
      <w:pPr>
        <w:rPr>
          <w:lang w:val="de-DE"/>
        </w:rPr>
      </w:pPr>
    </w:p>
    <w:p w14:paraId="68477410" w14:textId="77777777" w:rsidR="002726E2" w:rsidRDefault="002726E2" w:rsidP="002726E2">
      <w:pPr>
        <w:rPr>
          <w:lang w:val="de-DE"/>
        </w:rPr>
      </w:pPr>
    </w:p>
    <w:p w14:paraId="183C6A19" w14:textId="77777777" w:rsidR="002726E2" w:rsidRDefault="002726E2" w:rsidP="002726E2">
      <w:pPr>
        <w:rPr>
          <w:lang w:val="de-DE"/>
        </w:rPr>
      </w:pPr>
    </w:p>
    <w:p w14:paraId="60BF0437" w14:textId="77777777" w:rsidR="002726E2" w:rsidRDefault="002726E2" w:rsidP="002726E2">
      <w:pPr>
        <w:rPr>
          <w:lang w:val="de-DE"/>
        </w:rPr>
      </w:pPr>
    </w:p>
    <w:p w14:paraId="1B11A898" w14:textId="77777777" w:rsidR="002726E2" w:rsidRDefault="002726E2" w:rsidP="002726E2">
      <w:pPr>
        <w:rPr>
          <w:lang w:val="de-DE"/>
        </w:rPr>
      </w:pPr>
    </w:p>
    <w:p w14:paraId="0F7D974E" w14:textId="77777777" w:rsidR="002726E2" w:rsidRDefault="002726E2" w:rsidP="002726E2">
      <w:pPr>
        <w:rPr>
          <w:lang w:val="de-DE"/>
        </w:rPr>
      </w:pPr>
    </w:p>
    <w:p w14:paraId="602234C5" w14:textId="77777777" w:rsidR="002726E2" w:rsidRDefault="002726E2" w:rsidP="002726E2">
      <w:pPr>
        <w:rPr>
          <w:lang w:val="de-DE"/>
        </w:rPr>
      </w:pPr>
    </w:p>
    <w:p w14:paraId="1B4F5491" w14:textId="77777777" w:rsidR="002726E2" w:rsidRDefault="002726E2" w:rsidP="002726E2">
      <w:pPr>
        <w:rPr>
          <w:lang w:val="de-DE"/>
        </w:rPr>
      </w:pPr>
    </w:p>
    <w:p w14:paraId="4D6C00D6" w14:textId="77777777" w:rsidR="002726E2" w:rsidRDefault="002726E2" w:rsidP="002726E2">
      <w:pPr>
        <w:rPr>
          <w:lang w:val="de-DE"/>
        </w:rPr>
      </w:pPr>
    </w:p>
    <w:p w14:paraId="4368FA7E" w14:textId="77777777" w:rsidR="002726E2" w:rsidRDefault="002726E2" w:rsidP="002726E2">
      <w:pPr>
        <w:rPr>
          <w:lang w:val="de-DE"/>
        </w:rPr>
      </w:pPr>
    </w:p>
    <w:p w14:paraId="2D5E8B11" w14:textId="77777777" w:rsidR="002726E2" w:rsidRDefault="002726E2" w:rsidP="002726E2">
      <w:pPr>
        <w:rPr>
          <w:lang w:val="de-DE"/>
        </w:rPr>
      </w:pPr>
    </w:p>
    <w:p w14:paraId="1F09D61B" w14:textId="77777777" w:rsidR="002726E2" w:rsidRDefault="002726E2" w:rsidP="002726E2">
      <w:pPr>
        <w:rPr>
          <w:lang w:val="de-DE"/>
        </w:rPr>
      </w:pPr>
    </w:p>
    <w:p w14:paraId="576795DC" w14:textId="77777777" w:rsidR="002726E2" w:rsidRDefault="002726E2" w:rsidP="002726E2">
      <w:pPr>
        <w:rPr>
          <w:lang w:val="de-DE"/>
        </w:rPr>
      </w:pPr>
    </w:p>
    <w:p w14:paraId="3BED00C6" w14:textId="77777777" w:rsidR="002726E2" w:rsidRDefault="002726E2" w:rsidP="002726E2">
      <w:pPr>
        <w:rPr>
          <w:lang w:val="de-DE"/>
        </w:rPr>
      </w:pPr>
    </w:p>
    <w:p w14:paraId="0E437C55" w14:textId="77777777" w:rsidR="002726E2" w:rsidRDefault="002726E2" w:rsidP="002726E2">
      <w:pPr>
        <w:rPr>
          <w:lang w:val="de-DE"/>
        </w:rPr>
      </w:pPr>
    </w:p>
    <w:p w14:paraId="0E8F91F5" w14:textId="77777777" w:rsidR="002726E2" w:rsidRDefault="002726E2" w:rsidP="002726E2">
      <w:pPr>
        <w:pStyle w:val="berschrift1"/>
        <w:rPr>
          <w:lang w:val="de-DE"/>
        </w:rPr>
      </w:pPr>
      <w:r>
        <w:rPr>
          <w:lang w:val="de-DE"/>
        </w:rPr>
        <w:lastRenderedPageBreak/>
        <w:t>Kostenanteilsbefreiung</w:t>
      </w:r>
    </w:p>
    <w:p w14:paraId="34DF17EE" w14:textId="77777777" w:rsidR="002726E2" w:rsidRPr="00FF5096" w:rsidRDefault="002726E2" w:rsidP="002726E2">
      <w:pPr>
        <w:rPr>
          <w:sz w:val="10"/>
          <w:szCs w:val="10"/>
          <w:lang w:val="de-DE"/>
        </w:rPr>
      </w:pPr>
    </w:p>
    <w:p w14:paraId="6DA5DA94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Kein Antrag auf Kostenanteilsbefreiung</w:t>
      </w:r>
    </w:p>
    <w:p w14:paraId="0EBF46CC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Rezeptgebührenbefreite (ohne REGO) inkl. AZ-Bezieher: nur Befreiung f. Heilbehelfe und Hilfsmittel</w:t>
      </w:r>
    </w:p>
    <w:p w14:paraId="5B0BAA4B" w14:textId="77777777" w:rsidR="002726E2" w:rsidRDefault="002726E2" w:rsidP="002726E2">
      <w:pPr>
        <w:rPr>
          <w:lang w:val="de-DE"/>
        </w:rPr>
      </w:pPr>
    </w:p>
    <w:p w14:paraId="6990E333" w14:textId="77777777" w:rsidR="002726E2" w:rsidRPr="004D1C66" w:rsidRDefault="002726E2" w:rsidP="002726E2">
      <w:pPr>
        <w:rPr>
          <w:b/>
          <w:u w:val="single"/>
          <w:lang w:val="de-DE"/>
        </w:rPr>
      </w:pPr>
      <w:r w:rsidRPr="004D1C66">
        <w:rPr>
          <w:b/>
          <w:u w:val="single"/>
          <w:lang w:val="de-DE"/>
        </w:rPr>
        <w:t>Dialysepatienten</w:t>
      </w:r>
    </w:p>
    <w:p w14:paraId="76690134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Befreiung nur im Zusammenhang mit Dialysebehandlung (Setzen eines Shunts, etc.)</w:t>
      </w:r>
    </w:p>
    <w:p w14:paraId="35601463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 xml:space="preserve"> für Laboruntersuchungen: nur nachweisliche Notwendigkeit bei Dialysebehandlung (keine Befreiung andere Parameter, FA-Besuche wg. Nierenerkrankungen, Heilmittel)</w:t>
      </w:r>
    </w:p>
    <w:p w14:paraId="41FAF467" w14:textId="77777777" w:rsidR="002726E2" w:rsidRDefault="002726E2" w:rsidP="002726E2">
      <w:pPr>
        <w:rPr>
          <w:lang w:val="de-DE"/>
        </w:rPr>
      </w:pPr>
    </w:p>
    <w:p w14:paraId="537EF679" w14:textId="77777777" w:rsidR="002726E2" w:rsidRPr="004D1C66" w:rsidRDefault="002726E2" w:rsidP="002726E2">
      <w:pPr>
        <w:rPr>
          <w:b/>
          <w:u w:val="single"/>
          <w:lang w:val="de-DE"/>
        </w:rPr>
      </w:pPr>
      <w:r w:rsidRPr="004D1C66">
        <w:rPr>
          <w:b/>
          <w:u w:val="single"/>
          <w:lang w:val="de-DE"/>
        </w:rPr>
        <w:t>Anzeigepflichtigen übertragbaren Krankheiten</w:t>
      </w:r>
    </w:p>
    <w:p w14:paraId="48C25EBE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Nur im Zusammenhang mit der Behandlung (TBC, Hepatitis C, etc.)</w:t>
      </w:r>
    </w:p>
    <w:p w14:paraId="63B9703E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Bestätigung von Arzt notwendig</w:t>
      </w:r>
    </w:p>
    <w:p w14:paraId="5C13F6D4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Bei TBC: Antrag für Angehörige (gem. Haushalt) möglich, um Ansteckung zu vermeiden (vorsorgliche Behandlung).</w:t>
      </w:r>
    </w:p>
    <w:p w14:paraId="04F109F9" w14:textId="77777777" w:rsidR="002726E2" w:rsidRDefault="002726E2" w:rsidP="002726E2">
      <w:pPr>
        <w:rPr>
          <w:lang w:val="de-DE"/>
        </w:rPr>
      </w:pPr>
    </w:p>
    <w:p w14:paraId="2E18389A" w14:textId="77777777" w:rsidR="002726E2" w:rsidRPr="004D1C66" w:rsidRDefault="002726E2" w:rsidP="002726E2">
      <w:pPr>
        <w:rPr>
          <w:b/>
          <w:u w:val="single"/>
          <w:lang w:val="de-DE"/>
        </w:rPr>
      </w:pPr>
      <w:r w:rsidRPr="004D1C66">
        <w:rPr>
          <w:b/>
          <w:u w:val="single"/>
          <w:lang w:val="de-DE"/>
        </w:rPr>
        <w:t>Chemotherapie</w:t>
      </w:r>
    </w:p>
    <w:p w14:paraId="724026B0" w14:textId="77777777" w:rsidR="002726E2" w:rsidRDefault="002726E2" w:rsidP="002726E2">
      <w:pPr>
        <w:rPr>
          <w:lang w:val="de-DE"/>
        </w:rPr>
      </w:pPr>
      <w:r>
        <w:rPr>
          <w:lang w:val="de-DE"/>
        </w:rPr>
        <w:t>Keine Kostenanteilsbefreiung</w:t>
      </w:r>
    </w:p>
    <w:p w14:paraId="2219175D" w14:textId="77777777" w:rsidR="002726E2" w:rsidRDefault="002726E2" w:rsidP="002726E2">
      <w:pPr>
        <w:rPr>
          <w:lang w:val="de-DE"/>
        </w:rPr>
      </w:pPr>
    </w:p>
    <w:p w14:paraId="37A21424" w14:textId="77777777" w:rsidR="002726E2" w:rsidRDefault="002726E2" w:rsidP="002726E2">
      <w:pPr>
        <w:rPr>
          <w:lang w:val="de-DE"/>
        </w:rPr>
      </w:pPr>
    </w:p>
    <w:p w14:paraId="5FEB7C3F" w14:textId="77777777" w:rsidR="002726E2" w:rsidRDefault="002726E2" w:rsidP="002726E2">
      <w:pPr>
        <w:rPr>
          <w:lang w:val="de-DE"/>
        </w:rPr>
      </w:pPr>
    </w:p>
    <w:p w14:paraId="680A6E8D" w14:textId="77777777" w:rsidR="002726E2" w:rsidRDefault="002726E2" w:rsidP="002726E2">
      <w:pPr>
        <w:rPr>
          <w:lang w:val="de-DE"/>
        </w:rPr>
      </w:pPr>
    </w:p>
    <w:p w14:paraId="7340061D" w14:textId="77777777" w:rsidR="002726E2" w:rsidRDefault="002726E2" w:rsidP="002726E2">
      <w:pPr>
        <w:rPr>
          <w:lang w:val="de-DE"/>
        </w:rPr>
      </w:pPr>
    </w:p>
    <w:p w14:paraId="7A378024" w14:textId="77777777" w:rsidR="002726E2" w:rsidRDefault="002726E2" w:rsidP="002726E2">
      <w:pPr>
        <w:rPr>
          <w:lang w:val="de-DE"/>
        </w:rPr>
      </w:pPr>
    </w:p>
    <w:p w14:paraId="3E3BDDCA" w14:textId="77777777" w:rsidR="002726E2" w:rsidRDefault="002726E2" w:rsidP="002726E2">
      <w:pPr>
        <w:rPr>
          <w:lang w:val="de-DE"/>
        </w:rPr>
      </w:pPr>
    </w:p>
    <w:p w14:paraId="19B859D7" w14:textId="77777777" w:rsidR="002726E2" w:rsidRDefault="002726E2" w:rsidP="002726E2">
      <w:pPr>
        <w:rPr>
          <w:lang w:val="de-DE"/>
        </w:rPr>
      </w:pPr>
    </w:p>
    <w:p w14:paraId="505B3D35" w14:textId="77777777" w:rsidR="002726E2" w:rsidRDefault="002726E2" w:rsidP="002726E2">
      <w:pPr>
        <w:rPr>
          <w:lang w:val="de-DE"/>
        </w:rPr>
      </w:pPr>
    </w:p>
    <w:p w14:paraId="57480B9F" w14:textId="77777777" w:rsidR="002726E2" w:rsidRDefault="002726E2" w:rsidP="002726E2">
      <w:pPr>
        <w:rPr>
          <w:lang w:val="de-DE"/>
        </w:rPr>
      </w:pPr>
    </w:p>
    <w:p w14:paraId="01F2A5C9" w14:textId="77777777" w:rsidR="002726E2" w:rsidRDefault="002726E2" w:rsidP="002726E2">
      <w:pPr>
        <w:rPr>
          <w:lang w:val="de-DE"/>
        </w:rPr>
      </w:pPr>
    </w:p>
    <w:p w14:paraId="54CECD63" w14:textId="77777777" w:rsidR="002726E2" w:rsidRDefault="002726E2" w:rsidP="002726E2">
      <w:pPr>
        <w:rPr>
          <w:lang w:val="de-DE"/>
        </w:rPr>
      </w:pPr>
    </w:p>
    <w:p w14:paraId="1CAA1FBE" w14:textId="77777777" w:rsidR="002726E2" w:rsidRDefault="002726E2" w:rsidP="002726E2">
      <w:pPr>
        <w:rPr>
          <w:lang w:val="de-DE"/>
        </w:rPr>
      </w:pPr>
    </w:p>
    <w:p w14:paraId="45907F29" w14:textId="77777777" w:rsidR="002726E2" w:rsidRDefault="002726E2" w:rsidP="002726E2">
      <w:pPr>
        <w:rPr>
          <w:lang w:val="de-DE"/>
        </w:rPr>
      </w:pPr>
    </w:p>
    <w:p w14:paraId="536B1824" w14:textId="77777777" w:rsidR="002726E2" w:rsidRDefault="002726E2" w:rsidP="002726E2">
      <w:pPr>
        <w:rPr>
          <w:lang w:val="de-DE"/>
        </w:rPr>
      </w:pPr>
    </w:p>
    <w:p w14:paraId="4E8A0B86" w14:textId="77777777" w:rsidR="002726E2" w:rsidRDefault="002726E2" w:rsidP="002726E2">
      <w:pPr>
        <w:rPr>
          <w:lang w:val="de-DE"/>
        </w:rPr>
      </w:pPr>
    </w:p>
    <w:p w14:paraId="20E8E37B" w14:textId="77777777" w:rsidR="002726E2" w:rsidRDefault="002726E2" w:rsidP="002726E2">
      <w:pPr>
        <w:rPr>
          <w:lang w:val="de-DE"/>
        </w:rPr>
      </w:pPr>
    </w:p>
    <w:p w14:paraId="216BAA52" w14:textId="77777777" w:rsidR="002726E2" w:rsidRDefault="002726E2" w:rsidP="002726E2">
      <w:pPr>
        <w:rPr>
          <w:lang w:val="de-DE"/>
        </w:rPr>
      </w:pPr>
    </w:p>
    <w:p w14:paraId="3A71CDF4" w14:textId="77777777" w:rsidR="002726E2" w:rsidRDefault="002726E2" w:rsidP="002726E2">
      <w:pPr>
        <w:rPr>
          <w:lang w:val="de-DE"/>
        </w:rPr>
      </w:pPr>
    </w:p>
    <w:p w14:paraId="3AF6CC07" w14:textId="77777777" w:rsidR="002726E2" w:rsidRDefault="002726E2" w:rsidP="002726E2">
      <w:pPr>
        <w:rPr>
          <w:lang w:val="de-DE"/>
        </w:rPr>
      </w:pPr>
    </w:p>
    <w:p w14:paraId="28FDFFD6" w14:textId="77777777" w:rsidR="002726E2" w:rsidRDefault="002726E2" w:rsidP="002726E2">
      <w:pPr>
        <w:rPr>
          <w:lang w:val="de-DE"/>
        </w:rPr>
      </w:pPr>
    </w:p>
    <w:p w14:paraId="334C7FAC" w14:textId="77777777" w:rsidR="002726E2" w:rsidRDefault="002726E2" w:rsidP="002726E2">
      <w:pPr>
        <w:rPr>
          <w:lang w:val="de-DE"/>
        </w:rPr>
      </w:pPr>
    </w:p>
    <w:p w14:paraId="33A3309F" w14:textId="77777777" w:rsidR="002726E2" w:rsidRDefault="002726E2" w:rsidP="002726E2">
      <w:pPr>
        <w:rPr>
          <w:lang w:val="de-DE"/>
        </w:rPr>
      </w:pPr>
    </w:p>
    <w:p w14:paraId="168D142A" w14:textId="77777777" w:rsidR="002726E2" w:rsidRDefault="002726E2" w:rsidP="002726E2">
      <w:pPr>
        <w:rPr>
          <w:lang w:val="de-DE"/>
        </w:rPr>
      </w:pPr>
    </w:p>
    <w:p w14:paraId="3D4B3EEA" w14:textId="77777777" w:rsidR="002726E2" w:rsidRDefault="002726E2" w:rsidP="002726E2">
      <w:pPr>
        <w:rPr>
          <w:lang w:val="de-DE"/>
        </w:rPr>
      </w:pPr>
    </w:p>
    <w:p w14:paraId="0AB95E91" w14:textId="76CA70EE" w:rsidR="002726E2" w:rsidRDefault="002726E2" w:rsidP="002726E2">
      <w:pPr>
        <w:spacing w:after="120"/>
        <w:rPr>
          <w:lang w:val="de-DE"/>
        </w:rPr>
      </w:pPr>
      <w:r>
        <w:rPr>
          <w:lang w:val="de-DE"/>
        </w:rPr>
        <w:br w:type="page"/>
      </w:r>
    </w:p>
    <w:p w14:paraId="046DA610" w14:textId="77777777" w:rsidR="002726E2" w:rsidRDefault="002726E2" w:rsidP="002726E2">
      <w:pPr>
        <w:pStyle w:val="berschrift1"/>
        <w:rPr>
          <w:lang w:val="de-DE"/>
        </w:rPr>
      </w:pPr>
      <w:r>
        <w:rPr>
          <w:lang w:val="de-DE"/>
        </w:rPr>
        <w:lastRenderedPageBreak/>
        <w:t xml:space="preserve">Rezeptgebühren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[RPG / SV-PORTAL]</w:t>
      </w:r>
    </w:p>
    <w:p w14:paraId="7D886EED" w14:textId="77777777" w:rsidR="002726E2" w:rsidRPr="004D1C66" w:rsidRDefault="002726E2" w:rsidP="002726E2">
      <w:pPr>
        <w:rPr>
          <w:sz w:val="10"/>
          <w:szCs w:val="10"/>
          <w:lang w:val="de-DE"/>
        </w:rPr>
      </w:pPr>
    </w:p>
    <w:p w14:paraId="7614865C" w14:textId="2E7103E2" w:rsidR="002726E2" w:rsidRDefault="00873BD6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 xml:space="preserve">€ </w:t>
      </w:r>
      <w:r w:rsidR="00737327">
        <w:rPr>
          <w:lang w:val="de-DE"/>
        </w:rPr>
        <w:t xml:space="preserve">___________ </w:t>
      </w:r>
      <w:r w:rsidR="002726E2">
        <w:rPr>
          <w:lang w:val="de-DE"/>
        </w:rPr>
        <w:t>je abgegebener Packung; kostet das Medikament weniger, so ist dieser Betrag zu entrichten (</w:t>
      </w:r>
      <w:r w:rsidR="002726E2">
        <w:rPr>
          <w:rFonts w:cstheme="minorHAnsi"/>
          <w:lang w:val="de-DE"/>
        </w:rPr>
        <w:t>≠</w:t>
      </w:r>
      <w:r w:rsidR="002726E2">
        <w:rPr>
          <w:lang w:val="de-DE"/>
        </w:rPr>
        <w:t xml:space="preserve"> Rezeptgebühr; wird nicht angerechnet wg. REGO)</w:t>
      </w:r>
    </w:p>
    <w:p w14:paraId="0C7378D4" w14:textId="77777777" w:rsidR="002726E2" w:rsidRDefault="002726E2" w:rsidP="002726E2">
      <w:pPr>
        <w:ind w:left="360"/>
        <w:rPr>
          <w:lang w:val="de-DE"/>
        </w:rPr>
      </w:pPr>
    </w:p>
    <w:p w14:paraId="44EF04CD" w14:textId="77777777" w:rsidR="002726E2" w:rsidRPr="004D1C66" w:rsidRDefault="002726E2" w:rsidP="002726E2">
      <w:pPr>
        <w:rPr>
          <w:b/>
          <w:u w:val="single"/>
          <w:lang w:val="de-DE"/>
        </w:rPr>
      </w:pPr>
      <w:r w:rsidRPr="004D1C66">
        <w:rPr>
          <w:b/>
          <w:u w:val="single"/>
          <w:lang w:val="de-DE"/>
        </w:rPr>
        <w:t xml:space="preserve">REGO </w:t>
      </w:r>
    </w:p>
    <w:p w14:paraId="2098179F" w14:textId="77777777" w:rsidR="002726E2" w:rsidRDefault="002726E2" w:rsidP="002726E2">
      <w:pPr>
        <w:rPr>
          <w:lang w:val="de-DE"/>
        </w:rPr>
      </w:pPr>
      <w:r>
        <w:rPr>
          <w:lang w:val="de-DE"/>
        </w:rPr>
        <w:t>Ablauf derselbe wie im GW-Bereich</w:t>
      </w:r>
    </w:p>
    <w:p w14:paraId="05CEFEDD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Für mögliche Befreiung zählen nur bezahlte Rezeptgebühren!</w:t>
      </w:r>
    </w:p>
    <w:p w14:paraId="71141E6D" w14:textId="77777777" w:rsidR="002726E2" w:rsidRDefault="002726E2" w:rsidP="002726E2">
      <w:pPr>
        <w:rPr>
          <w:lang w:val="de-DE"/>
        </w:rPr>
      </w:pPr>
    </w:p>
    <w:p w14:paraId="2BE03A01" w14:textId="77777777" w:rsidR="002726E2" w:rsidRPr="007E64CE" w:rsidRDefault="002726E2" w:rsidP="002726E2">
      <w:pPr>
        <w:rPr>
          <w:b/>
          <w:u w:val="single"/>
          <w:lang w:val="de-DE"/>
        </w:rPr>
      </w:pPr>
      <w:r w:rsidRPr="007E64CE">
        <w:rPr>
          <w:b/>
          <w:u w:val="single"/>
          <w:lang w:val="de-DE"/>
        </w:rPr>
        <w:t xml:space="preserve">Rezeptgebührenbefreiung </w:t>
      </w:r>
    </w:p>
    <w:p w14:paraId="541DFC53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Keine automatische Befreiung von Kostenanteilen</w:t>
      </w:r>
    </w:p>
    <w:p w14:paraId="1D65CC54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Nur zusätzlich vom Mindestkostenanteil befreit</w:t>
      </w:r>
    </w:p>
    <w:p w14:paraId="655C73A0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 xml:space="preserve">Alle anderen </w:t>
      </w:r>
      <w:proofErr w:type="spellStart"/>
      <w:r>
        <w:rPr>
          <w:lang w:val="de-DE"/>
        </w:rPr>
        <w:t>KoA</w:t>
      </w:r>
      <w:proofErr w:type="spellEnd"/>
      <w:r>
        <w:rPr>
          <w:lang w:val="de-DE"/>
        </w:rPr>
        <w:t>: keine Befreiung</w:t>
      </w:r>
    </w:p>
    <w:p w14:paraId="26CCBB69" w14:textId="77777777" w:rsidR="002726E2" w:rsidRPr="00E871B1" w:rsidRDefault="002726E2" w:rsidP="002726E2">
      <w:pPr>
        <w:pStyle w:val="Listenabsatz"/>
        <w:rPr>
          <w:sz w:val="8"/>
          <w:szCs w:val="8"/>
          <w:lang w:val="de-DE"/>
        </w:rPr>
      </w:pPr>
    </w:p>
    <w:p w14:paraId="173E6F68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Maschinelle Befreiung (AZ) und REGO-Befreiung: kein Antrag notwendig</w:t>
      </w:r>
    </w:p>
    <w:p w14:paraId="5144AE77" w14:textId="77777777" w:rsidR="002726E2" w:rsidRPr="007E64CE" w:rsidRDefault="002726E2" w:rsidP="002726E2">
      <w:pPr>
        <w:pStyle w:val="Listenabsatz"/>
        <w:rPr>
          <w:lang w:val="de-DE"/>
        </w:rPr>
      </w:pPr>
    </w:p>
    <w:p w14:paraId="52E5E239" w14:textId="77777777" w:rsidR="002726E2" w:rsidRPr="004D1C66" w:rsidRDefault="002726E2" w:rsidP="002726E2">
      <w:pPr>
        <w:rPr>
          <w:b/>
          <w:u w:val="single"/>
          <w:lang w:val="de-DE"/>
        </w:rPr>
      </w:pPr>
      <w:r w:rsidRPr="004D1C66">
        <w:rPr>
          <w:b/>
          <w:u w:val="single"/>
          <w:lang w:val="de-DE"/>
        </w:rPr>
        <w:t>Antragstellung bei</w:t>
      </w:r>
    </w:p>
    <w:p w14:paraId="58247A20" w14:textId="77777777" w:rsidR="002726E2" w:rsidRPr="009E3079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§ 4 Abs. 1. Z. 1: Ehegatte eines AZ-Beziehers (1 Jahr/5 Jahre)</w:t>
      </w:r>
    </w:p>
    <w:p w14:paraId="0A6DFA2A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§ 4 Abs. 1. Z. 2: aktive Landwirte, EK unter dem Richtsatz</w:t>
      </w:r>
    </w:p>
    <w:p w14:paraId="3822DD3F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 xml:space="preserve">§ 4 Abs. 1. Z. 3: Pensionsbezieher und aktive Vers., die besonderen Aufwendungen </w:t>
      </w:r>
      <w:r>
        <w:rPr>
          <w:lang w:val="de-DE"/>
        </w:rPr>
        <w:br/>
        <w:t xml:space="preserve">                             wg. Krankheit und Gebrechen ausgesetzt sind</w:t>
      </w:r>
    </w:p>
    <w:p w14:paraId="2C8E985F" w14:textId="77777777" w:rsidR="002726E2" w:rsidRPr="007E64CE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§ 5: Befreiung in besonderen Fällen (soz. Härtefälle)</w:t>
      </w:r>
    </w:p>
    <w:p w14:paraId="75785039" w14:textId="77777777" w:rsidR="002726E2" w:rsidRPr="00E871B1" w:rsidRDefault="002726E2" w:rsidP="002726E2">
      <w:pPr>
        <w:pStyle w:val="Listenabsatz"/>
        <w:rPr>
          <w:lang w:val="de-DE"/>
        </w:rPr>
      </w:pPr>
    </w:p>
    <w:p w14:paraId="23AA8123" w14:textId="77777777" w:rsidR="002726E2" w:rsidRDefault="002726E2" w:rsidP="002726E2">
      <w:pPr>
        <w:rPr>
          <w:lang w:val="de-DE"/>
        </w:rPr>
      </w:pPr>
    </w:p>
    <w:p w14:paraId="5F28DAE1" w14:textId="77777777" w:rsidR="002726E2" w:rsidRDefault="002726E2" w:rsidP="002726E2">
      <w:pPr>
        <w:rPr>
          <w:lang w:val="de-DE"/>
        </w:rPr>
      </w:pPr>
    </w:p>
    <w:p w14:paraId="3D61C84C" w14:textId="77777777" w:rsidR="002726E2" w:rsidRDefault="002726E2" w:rsidP="002726E2">
      <w:pPr>
        <w:rPr>
          <w:lang w:val="de-DE"/>
        </w:rPr>
      </w:pPr>
    </w:p>
    <w:p w14:paraId="6B4DEE4A" w14:textId="77777777" w:rsidR="002726E2" w:rsidRDefault="002726E2" w:rsidP="002726E2">
      <w:pPr>
        <w:rPr>
          <w:lang w:val="de-DE"/>
        </w:rPr>
      </w:pPr>
    </w:p>
    <w:p w14:paraId="27BB6F31" w14:textId="77777777" w:rsidR="002726E2" w:rsidRDefault="002726E2" w:rsidP="002726E2">
      <w:pPr>
        <w:rPr>
          <w:lang w:val="de-DE"/>
        </w:rPr>
      </w:pPr>
    </w:p>
    <w:p w14:paraId="5CA56A43" w14:textId="77777777" w:rsidR="002726E2" w:rsidRDefault="002726E2" w:rsidP="002726E2">
      <w:pPr>
        <w:rPr>
          <w:lang w:val="de-DE"/>
        </w:rPr>
      </w:pPr>
    </w:p>
    <w:p w14:paraId="50EA86C6" w14:textId="77777777" w:rsidR="002726E2" w:rsidRDefault="002726E2" w:rsidP="002726E2">
      <w:pPr>
        <w:rPr>
          <w:lang w:val="de-DE"/>
        </w:rPr>
      </w:pPr>
    </w:p>
    <w:p w14:paraId="50412C20" w14:textId="77777777" w:rsidR="002726E2" w:rsidRDefault="002726E2" w:rsidP="002726E2">
      <w:pPr>
        <w:rPr>
          <w:lang w:val="de-DE"/>
        </w:rPr>
      </w:pPr>
    </w:p>
    <w:p w14:paraId="6F46AB6D" w14:textId="77777777" w:rsidR="002726E2" w:rsidRDefault="002726E2" w:rsidP="002726E2">
      <w:pPr>
        <w:rPr>
          <w:lang w:val="de-DE"/>
        </w:rPr>
      </w:pPr>
    </w:p>
    <w:p w14:paraId="052B72B5" w14:textId="77777777" w:rsidR="002726E2" w:rsidRDefault="002726E2" w:rsidP="002726E2">
      <w:pPr>
        <w:rPr>
          <w:lang w:val="de-DE"/>
        </w:rPr>
      </w:pPr>
    </w:p>
    <w:p w14:paraId="6EDC31D7" w14:textId="77777777" w:rsidR="002726E2" w:rsidRDefault="002726E2" w:rsidP="002726E2">
      <w:pPr>
        <w:rPr>
          <w:lang w:val="de-DE"/>
        </w:rPr>
      </w:pPr>
    </w:p>
    <w:p w14:paraId="1070E5C4" w14:textId="77777777" w:rsidR="002726E2" w:rsidRDefault="002726E2" w:rsidP="002726E2">
      <w:pPr>
        <w:rPr>
          <w:lang w:val="de-DE"/>
        </w:rPr>
      </w:pPr>
    </w:p>
    <w:p w14:paraId="562B4FF7" w14:textId="77777777" w:rsidR="002726E2" w:rsidRDefault="002726E2" w:rsidP="002726E2">
      <w:pPr>
        <w:rPr>
          <w:lang w:val="de-DE"/>
        </w:rPr>
      </w:pPr>
    </w:p>
    <w:p w14:paraId="56A7A6AC" w14:textId="77777777" w:rsidR="002726E2" w:rsidRDefault="002726E2" w:rsidP="002726E2">
      <w:pPr>
        <w:rPr>
          <w:lang w:val="de-DE"/>
        </w:rPr>
      </w:pPr>
    </w:p>
    <w:p w14:paraId="106A3425" w14:textId="3AA6E0D4" w:rsidR="002726E2" w:rsidRDefault="002726E2" w:rsidP="00737327">
      <w:pPr>
        <w:spacing w:after="120"/>
        <w:rPr>
          <w:lang w:val="de-DE"/>
        </w:rPr>
      </w:pPr>
      <w:r>
        <w:rPr>
          <w:lang w:val="de-DE"/>
        </w:rPr>
        <w:br w:type="page"/>
      </w:r>
    </w:p>
    <w:p w14:paraId="5284BDE7" w14:textId="77777777" w:rsidR="002726E2" w:rsidRDefault="002726E2" w:rsidP="002726E2">
      <w:pPr>
        <w:pStyle w:val="berschrift1"/>
        <w:rPr>
          <w:lang w:val="de-DE"/>
        </w:rPr>
      </w:pPr>
      <w:r>
        <w:rPr>
          <w:lang w:val="de-DE"/>
        </w:rPr>
        <w:lastRenderedPageBreak/>
        <w:t>Textbausteine (TBST, Ablehnungssymbole)</w:t>
      </w:r>
    </w:p>
    <w:p w14:paraId="49761B96" w14:textId="77777777" w:rsidR="002726E2" w:rsidRPr="004D1C66" w:rsidRDefault="002726E2" w:rsidP="002726E2">
      <w:pPr>
        <w:rPr>
          <w:sz w:val="10"/>
          <w:szCs w:val="10"/>
          <w:lang w:val="de-DE"/>
        </w:rPr>
      </w:pPr>
    </w:p>
    <w:p w14:paraId="530D2D12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Deuten auf Abweichungen des normalen Verlaufs einer Leistung hin</w:t>
      </w:r>
    </w:p>
    <w:p w14:paraId="3B86F4BD" w14:textId="77777777" w:rsidR="002726E2" w:rsidRDefault="002726E2" w:rsidP="002726E2">
      <w:pPr>
        <w:pStyle w:val="Listenabsatz"/>
        <w:numPr>
          <w:ilvl w:val="0"/>
          <w:numId w:val="17"/>
        </w:numPr>
        <w:rPr>
          <w:lang w:val="de-DE"/>
        </w:rPr>
      </w:pPr>
      <w:r>
        <w:rPr>
          <w:lang w:val="de-DE"/>
        </w:rPr>
        <w:t>Auch im Bewilligungs-/Ablehnungsschreiben unter „Hinweis“ ersichtlich</w:t>
      </w:r>
    </w:p>
    <w:p w14:paraId="4367D166" w14:textId="77777777" w:rsidR="002726E2" w:rsidRDefault="002726E2" w:rsidP="002726E2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494"/>
      </w:tblGrid>
      <w:tr w:rsidR="002726E2" w14:paraId="0C832B21" w14:textId="77777777" w:rsidTr="00DD3B99">
        <w:tc>
          <w:tcPr>
            <w:tcW w:w="1413" w:type="dxa"/>
            <w:shd w:val="clear" w:color="auto" w:fill="E1F1FF"/>
            <w:vAlign w:val="center"/>
          </w:tcPr>
          <w:p w14:paraId="00D90EA0" w14:textId="77777777" w:rsidR="002726E2" w:rsidRPr="00B47459" w:rsidRDefault="002726E2" w:rsidP="00DD3B99">
            <w:pPr>
              <w:jc w:val="center"/>
              <w:rPr>
                <w:b/>
                <w:lang w:val="de-DE"/>
              </w:rPr>
            </w:pPr>
            <w:r w:rsidRPr="00B47459">
              <w:rPr>
                <w:b/>
                <w:lang w:val="de-DE"/>
              </w:rPr>
              <w:t>E</w:t>
            </w:r>
          </w:p>
        </w:tc>
        <w:tc>
          <w:tcPr>
            <w:tcW w:w="5494" w:type="dxa"/>
            <w:shd w:val="clear" w:color="auto" w:fill="E1F1FF"/>
            <w:vAlign w:val="center"/>
          </w:tcPr>
          <w:p w14:paraId="2212B810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Mit der gewählten Behandlungsstelle besteht für die angeführte Leistung keine vertragliche Vereinbarung. </w:t>
            </w:r>
          </w:p>
          <w:p w14:paraId="432C1089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Direktverrechnung nicht möglich!</w:t>
            </w:r>
          </w:p>
        </w:tc>
      </w:tr>
      <w:tr w:rsidR="002726E2" w14:paraId="20ED2F0E" w14:textId="77777777" w:rsidTr="00DD3B99">
        <w:tc>
          <w:tcPr>
            <w:tcW w:w="1413" w:type="dxa"/>
            <w:vAlign w:val="center"/>
          </w:tcPr>
          <w:p w14:paraId="1F1A5A92" w14:textId="77777777" w:rsidR="002726E2" w:rsidRPr="00B47459" w:rsidRDefault="002726E2" w:rsidP="00DD3B9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AIT</w:t>
            </w:r>
          </w:p>
        </w:tc>
        <w:tc>
          <w:tcPr>
            <w:tcW w:w="5494" w:type="dxa"/>
            <w:vAlign w:val="center"/>
          </w:tcPr>
          <w:p w14:paraId="511154C0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Ablehnung; individueller Text </w:t>
            </w:r>
            <w:r>
              <w:rPr>
                <w:rFonts w:cstheme="minorHAnsi"/>
                <w:lang w:val="de-DE"/>
              </w:rPr>
              <w:t>→ Ablehnungsschreiben einsehen</w:t>
            </w:r>
          </w:p>
        </w:tc>
      </w:tr>
      <w:tr w:rsidR="002726E2" w14:paraId="20ADD493" w14:textId="77777777" w:rsidTr="00DD3B99">
        <w:tc>
          <w:tcPr>
            <w:tcW w:w="1413" w:type="dxa"/>
            <w:shd w:val="clear" w:color="auto" w:fill="E1F1FF"/>
            <w:vAlign w:val="center"/>
          </w:tcPr>
          <w:p w14:paraId="4632F5BE" w14:textId="77777777" w:rsidR="002726E2" w:rsidRDefault="002726E2" w:rsidP="00DD3B9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DPE</w:t>
            </w:r>
          </w:p>
        </w:tc>
        <w:tc>
          <w:tcPr>
            <w:tcW w:w="5494" w:type="dxa"/>
            <w:shd w:val="clear" w:color="auto" w:fill="E1F1FF"/>
            <w:vAlign w:val="center"/>
          </w:tcPr>
          <w:p w14:paraId="2C0A42B5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Aufgrund des Sachverhalts ist eine Zusendung von Pants (</w:t>
            </w:r>
            <w:proofErr w:type="spellStart"/>
            <w:r>
              <w:rPr>
                <w:lang w:val="de-DE"/>
              </w:rPr>
              <w:t>Attends</w:t>
            </w:r>
            <w:proofErr w:type="spellEnd"/>
            <w:r>
              <w:rPr>
                <w:lang w:val="de-DE"/>
              </w:rPr>
              <w:t xml:space="preserve"> Pull-</w:t>
            </w:r>
            <w:proofErr w:type="spellStart"/>
            <w:r>
              <w:rPr>
                <w:lang w:val="de-DE"/>
              </w:rPr>
              <w:t>Ons</w:t>
            </w:r>
            <w:proofErr w:type="spellEnd"/>
            <w:r>
              <w:rPr>
                <w:lang w:val="de-DE"/>
              </w:rPr>
              <w:t>) nicht möglich</w:t>
            </w:r>
          </w:p>
        </w:tc>
      </w:tr>
      <w:tr w:rsidR="002726E2" w14:paraId="123E0B08" w14:textId="77777777" w:rsidTr="00DD3B99">
        <w:tc>
          <w:tcPr>
            <w:tcW w:w="1413" w:type="dxa"/>
            <w:vAlign w:val="center"/>
          </w:tcPr>
          <w:p w14:paraId="47C0D56E" w14:textId="77777777" w:rsidR="002726E2" w:rsidRDefault="002726E2" w:rsidP="00DD3B9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DPU</w:t>
            </w:r>
          </w:p>
        </w:tc>
        <w:tc>
          <w:tcPr>
            <w:tcW w:w="5494" w:type="dxa"/>
            <w:vAlign w:val="center"/>
          </w:tcPr>
          <w:p w14:paraId="4BC8C87C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Aufgrund einer Änderung des Sachverhalts ist eine direkte Versorgung mit Pants (</w:t>
            </w:r>
            <w:proofErr w:type="spellStart"/>
            <w:r>
              <w:rPr>
                <w:lang w:val="de-DE"/>
              </w:rPr>
              <w:t>Attends</w:t>
            </w:r>
            <w:proofErr w:type="spellEnd"/>
            <w:r>
              <w:rPr>
                <w:lang w:val="de-DE"/>
              </w:rPr>
              <w:t xml:space="preserve"> Pull-</w:t>
            </w:r>
            <w:proofErr w:type="spellStart"/>
            <w:r>
              <w:rPr>
                <w:lang w:val="de-DE"/>
              </w:rPr>
              <w:t>Ons</w:t>
            </w:r>
            <w:proofErr w:type="spellEnd"/>
            <w:r>
              <w:rPr>
                <w:lang w:val="de-DE"/>
              </w:rPr>
              <w:t>) künftig nicht mehr möglich.</w:t>
            </w:r>
          </w:p>
          <w:p w14:paraId="70C0099F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Es wird dem Vers. eine Musterlieferung mit Alternativprodukten gesendet</w:t>
            </w:r>
          </w:p>
        </w:tc>
      </w:tr>
      <w:tr w:rsidR="002726E2" w14:paraId="654DD499" w14:textId="77777777" w:rsidTr="00DD3B99">
        <w:tc>
          <w:tcPr>
            <w:tcW w:w="1413" w:type="dxa"/>
            <w:shd w:val="clear" w:color="auto" w:fill="E1F1FF"/>
            <w:vAlign w:val="center"/>
          </w:tcPr>
          <w:p w14:paraId="7139E587" w14:textId="77777777" w:rsidR="002726E2" w:rsidRDefault="002726E2" w:rsidP="00DD3B9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494" w:type="dxa"/>
            <w:shd w:val="clear" w:color="auto" w:fill="E1F1FF"/>
            <w:vAlign w:val="center"/>
          </w:tcPr>
          <w:p w14:paraId="55277204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Bewilligung kann nach ärztl. Beurteilung nicht erteilt werden. Nähere Auskünfte: behandelnde Arzt soll sich bei SVS melden</w:t>
            </w:r>
          </w:p>
        </w:tc>
      </w:tr>
      <w:tr w:rsidR="002726E2" w14:paraId="7EF06F11" w14:textId="77777777" w:rsidTr="00DD3B99">
        <w:tc>
          <w:tcPr>
            <w:tcW w:w="1413" w:type="dxa"/>
            <w:vAlign w:val="center"/>
          </w:tcPr>
          <w:p w14:paraId="75E1E6EB" w14:textId="77777777" w:rsidR="002726E2" w:rsidRDefault="002726E2" w:rsidP="00DD3B9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NK</w:t>
            </w:r>
          </w:p>
        </w:tc>
        <w:tc>
          <w:tcPr>
            <w:tcW w:w="5494" w:type="dxa"/>
            <w:vAlign w:val="center"/>
          </w:tcPr>
          <w:p w14:paraId="7664B071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INKO: Bitte um Berücksichtigung einer max. Verbrauchsmenge </w:t>
            </w:r>
          </w:p>
          <w:p w14:paraId="0FD1CE9F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von 4 Stück/Tag (24 Std.)</w:t>
            </w:r>
          </w:p>
        </w:tc>
      </w:tr>
      <w:tr w:rsidR="002726E2" w14:paraId="5FF0460C" w14:textId="77777777" w:rsidTr="00DD3B99">
        <w:tc>
          <w:tcPr>
            <w:tcW w:w="1413" w:type="dxa"/>
            <w:shd w:val="clear" w:color="auto" w:fill="E1F1FF"/>
            <w:vAlign w:val="center"/>
          </w:tcPr>
          <w:p w14:paraId="68E1E00D" w14:textId="77777777" w:rsidR="002726E2" w:rsidRDefault="002726E2" w:rsidP="00DD3B9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VOD</w:t>
            </w:r>
          </w:p>
        </w:tc>
        <w:tc>
          <w:tcPr>
            <w:tcW w:w="5494" w:type="dxa"/>
            <w:shd w:val="clear" w:color="auto" w:fill="E1F1FF"/>
            <w:vAlign w:val="center"/>
          </w:tcPr>
          <w:p w14:paraId="3C5D3CBF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Verordnungs-/Abgabedatum fehlt</w:t>
            </w:r>
          </w:p>
        </w:tc>
      </w:tr>
      <w:tr w:rsidR="002726E2" w14:paraId="1C806A1C" w14:textId="77777777" w:rsidTr="00DD3B99">
        <w:tc>
          <w:tcPr>
            <w:tcW w:w="1413" w:type="dxa"/>
            <w:vAlign w:val="center"/>
          </w:tcPr>
          <w:p w14:paraId="1FBC3252" w14:textId="77777777" w:rsidR="002726E2" w:rsidRDefault="002726E2" w:rsidP="00DD3B9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VOG</w:t>
            </w:r>
          </w:p>
        </w:tc>
        <w:tc>
          <w:tcPr>
            <w:tcW w:w="5494" w:type="dxa"/>
            <w:vAlign w:val="center"/>
          </w:tcPr>
          <w:p w14:paraId="11E34637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Die Gültigkeit der VO beträgt </w:t>
            </w:r>
            <w:r w:rsidRPr="00666D03">
              <w:rPr>
                <w:b/>
                <w:lang w:val="de-DE"/>
              </w:rPr>
              <w:t>1 Monat</w:t>
            </w:r>
          </w:p>
          <w:p w14:paraId="570957F6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Diese war zum Zeitpunkt der Antragsstellung bereits abgelaufen</w:t>
            </w:r>
          </w:p>
        </w:tc>
      </w:tr>
      <w:tr w:rsidR="002726E2" w14:paraId="21B71DAE" w14:textId="77777777" w:rsidTr="00DD3B99">
        <w:tc>
          <w:tcPr>
            <w:tcW w:w="1413" w:type="dxa"/>
            <w:shd w:val="clear" w:color="auto" w:fill="E1F1FF"/>
            <w:vAlign w:val="center"/>
          </w:tcPr>
          <w:p w14:paraId="057383AD" w14:textId="77777777" w:rsidR="002726E2" w:rsidRDefault="002726E2" w:rsidP="00DD3B99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Y</w:t>
            </w:r>
          </w:p>
        </w:tc>
        <w:tc>
          <w:tcPr>
            <w:tcW w:w="5494" w:type="dxa"/>
            <w:shd w:val="clear" w:color="auto" w:fill="E1F1FF"/>
            <w:vAlign w:val="center"/>
          </w:tcPr>
          <w:p w14:paraId="3B8F2C9C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Angeführte med. Begründung nicht ausreichend für eine Bewilligung.</w:t>
            </w:r>
          </w:p>
          <w:p w14:paraId="7EAF2F50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Ergänzung bzw. Kontaktaufnahme durch behandelnden Arzt</w:t>
            </w:r>
          </w:p>
        </w:tc>
      </w:tr>
    </w:tbl>
    <w:p w14:paraId="08FA5B61" w14:textId="77777777" w:rsidR="002726E2" w:rsidRDefault="002726E2" w:rsidP="002726E2">
      <w:pPr>
        <w:rPr>
          <w:lang w:val="de-DE"/>
        </w:rPr>
      </w:pPr>
    </w:p>
    <w:p w14:paraId="07905070" w14:textId="77777777" w:rsidR="002726E2" w:rsidRDefault="002726E2" w:rsidP="002726E2">
      <w:pPr>
        <w:rPr>
          <w:lang w:val="de-DE"/>
        </w:rPr>
      </w:pPr>
    </w:p>
    <w:p w14:paraId="466A9501" w14:textId="77777777" w:rsidR="002726E2" w:rsidRDefault="002726E2" w:rsidP="002726E2">
      <w:pPr>
        <w:rPr>
          <w:lang w:val="de-DE"/>
        </w:rPr>
      </w:pPr>
    </w:p>
    <w:p w14:paraId="01E329AC" w14:textId="77777777" w:rsidR="002726E2" w:rsidRDefault="002726E2" w:rsidP="002726E2">
      <w:pPr>
        <w:rPr>
          <w:lang w:val="de-DE"/>
        </w:rPr>
      </w:pPr>
    </w:p>
    <w:p w14:paraId="02C26AF4" w14:textId="77777777" w:rsidR="002726E2" w:rsidRDefault="002726E2" w:rsidP="002726E2">
      <w:pPr>
        <w:rPr>
          <w:lang w:val="de-DE"/>
        </w:rPr>
      </w:pPr>
    </w:p>
    <w:p w14:paraId="778DC059" w14:textId="77777777" w:rsidR="002726E2" w:rsidRDefault="002726E2" w:rsidP="002726E2">
      <w:pPr>
        <w:rPr>
          <w:lang w:val="de-DE"/>
        </w:rPr>
      </w:pPr>
    </w:p>
    <w:p w14:paraId="1418FF88" w14:textId="77777777" w:rsidR="002726E2" w:rsidRDefault="002726E2" w:rsidP="002726E2">
      <w:pPr>
        <w:rPr>
          <w:lang w:val="de-DE"/>
        </w:rPr>
      </w:pPr>
    </w:p>
    <w:p w14:paraId="1E0FB14A" w14:textId="77777777" w:rsidR="002726E2" w:rsidRDefault="002726E2" w:rsidP="002726E2">
      <w:pPr>
        <w:rPr>
          <w:lang w:val="de-DE"/>
        </w:rPr>
      </w:pPr>
    </w:p>
    <w:p w14:paraId="5B113627" w14:textId="77777777" w:rsidR="002726E2" w:rsidRDefault="002726E2" w:rsidP="002726E2">
      <w:pPr>
        <w:rPr>
          <w:lang w:val="de-DE"/>
        </w:rPr>
      </w:pPr>
    </w:p>
    <w:p w14:paraId="3E5760F1" w14:textId="77777777" w:rsidR="002726E2" w:rsidRDefault="002726E2" w:rsidP="002726E2">
      <w:pPr>
        <w:rPr>
          <w:lang w:val="de-DE"/>
        </w:rPr>
      </w:pPr>
    </w:p>
    <w:p w14:paraId="392ED12C" w14:textId="77777777" w:rsidR="002726E2" w:rsidRDefault="002726E2" w:rsidP="002726E2">
      <w:pPr>
        <w:rPr>
          <w:lang w:val="de-DE"/>
        </w:rPr>
      </w:pPr>
    </w:p>
    <w:p w14:paraId="541B53BC" w14:textId="77777777" w:rsidR="002726E2" w:rsidRDefault="002726E2" w:rsidP="002726E2">
      <w:pPr>
        <w:rPr>
          <w:lang w:val="de-DE"/>
        </w:rPr>
      </w:pPr>
    </w:p>
    <w:p w14:paraId="37682977" w14:textId="77777777" w:rsidR="002726E2" w:rsidRDefault="002726E2" w:rsidP="002726E2">
      <w:pPr>
        <w:rPr>
          <w:lang w:val="de-DE"/>
        </w:rPr>
      </w:pPr>
    </w:p>
    <w:p w14:paraId="320B8FBA" w14:textId="77777777" w:rsidR="002726E2" w:rsidRDefault="002726E2" w:rsidP="002726E2">
      <w:pPr>
        <w:rPr>
          <w:lang w:val="de-DE"/>
        </w:rPr>
      </w:pPr>
    </w:p>
    <w:p w14:paraId="00958FB7" w14:textId="77777777" w:rsidR="002726E2" w:rsidRDefault="002726E2" w:rsidP="002726E2">
      <w:pPr>
        <w:rPr>
          <w:lang w:val="de-DE"/>
        </w:rPr>
      </w:pPr>
    </w:p>
    <w:p w14:paraId="04B71B5A" w14:textId="77777777" w:rsidR="002726E2" w:rsidRDefault="002726E2" w:rsidP="002726E2">
      <w:pPr>
        <w:rPr>
          <w:lang w:val="de-DE"/>
        </w:rPr>
      </w:pPr>
    </w:p>
    <w:p w14:paraId="7FA10430" w14:textId="77777777" w:rsidR="002726E2" w:rsidRDefault="002726E2" w:rsidP="002726E2">
      <w:pPr>
        <w:rPr>
          <w:lang w:val="de-DE"/>
        </w:rPr>
      </w:pPr>
    </w:p>
    <w:p w14:paraId="5F2AAF7D" w14:textId="77777777" w:rsidR="002726E2" w:rsidRDefault="002726E2" w:rsidP="002726E2">
      <w:pPr>
        <w:rPr>
          <w:lang w:val="de-DE"/>
        </w:rPr>
      </w:pPr>
    </w:p>
    <w:p w14:paraId="039B275B" w14:textId="77777777" w:rsidR="002726E2" w:rsidRDefault="002726E2" w:rsidP="002726E2">
      <w:pPr>
        <w:rPr>
          <w:lang w:val="de-DE"/>
        </w:rPr>
      </w:pPr>
    </w:p>
    <w:p w14:paraId="72417279" w14:textId="77777777" w:rsidR="002726E2" w:rsidRDefault="002726E2" w:rsidP="002726E2">
      <w:pPr>
        <w:rPr>
          <w:lang w:val="de-DE"/>
        </w:rPr>
      </w:pPr>
    </w:p>
    <w:p w14:paraId="53D1706F" w14:textId="77777777" w:rsidR="002726E2" w:rsidRDefault="002726E2" w:rsidP="002726E2">
      <w:pPr>
        <w:rPr>
          <w:lang w:val="de-DE"/>
        </w:rPr>
      </w:pPr>
    </w:p>
    <w:p w14:paraId="24D3427E" w14:textId="77777777" w:rsidR="002726E2" w:rsidRDefault="002726E2" w:rsidP="002726E2">
      <w:pPr>
        <w:rPr>
          <w:lang w:val="de-DE"/>
        </w:rPr>
      </w:pPr>
    </w:p>
    <w:p w14:paraId="57AAB264" w14:textId="77777777" w:rsidR="002726E2" w:rsidRDefault="002726E2" w:rsidP="002726E2">
      <w:pPr>
        <w:spacing w:after="120"/>
        <w:rPr>
          <w:lang w:val="de-DE"/>
        </w:rPr>
      </w:pPr>
      <w:r>
        <w:rPr>
          <w:lang w:val="de-DE"/>
        </w:rPr>
        <w:br w:type="page"/>
      </w:r>
    </w:p>
    <w:p w14:paraId="68FAF6F2" w14:textId="77777777" w:rsidR="002726E2" w:rsidRDefault="002726E2" w:rsidP="002726E2">
      <w:pPr>
        <w:pStyle w:val="berschrift1"/>
        <w:rPr>
          <w:lang w:val="de-DE"/>
        </w:rPr>
      </w:pPr>
      <w:r>
        <w:rPr>
          <w:lang w:val="de-DE"/>
        </w:rPr>
        <w:lastRenderedPageBreak/>
        <w:t>Informationen zu BIP</w:t>
      </w:r>
    </w:p>
    <w:p w14:paraId="7EE09201" w14:textId="77777777" w:rsidR="002726E2" w:rsidRDefault="002726E2" w:rsidP="002726E2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53"/>
        <w:gridCol w:w="3454"/>
      </w:tblGrid>
      <w:tr w:rsidR="002726E2" w14:paraId="10DD5A77" w14:textId="77777777" w:rsidTr="00DD3B99">
        <w:tc>
          <w:tcPr>
            <w:tcW w:w="3453" w:type="dxa"/>
            <w:shd w:val="clear" w:color="auto" w:fill="E1F1FF"/>
            <w:vAlign w:val="center"/>
          </w:tcPr>
          <w:p w14:paraId="084E2661" w14:textId="77777777" w:rsidR="002726E2" w:rsidRPr="002F774E" w:rsidRDefault="002726E2" w:rsidP="00DD3B99">
            <w:pPr>
              <w:rPr>
                <w:b/>
                <w:lang w:val="de-DE"/>
              </w:rPr>
            </w:pPr>
            <w:r w:rsidRPr="002F774E">
              <w:rPr>
                <w:b/>
                <w:lang w:val="de-DE"/>
              </w:rPr>
              <w:t>Anspruch light</w:t>
            </w:r>
          </w:p>
        </w:tc>
        <w:tc>
          <w:tcPr>
            <w:tcW w:w="3454" w:type="dxa"/>
            <w:shd w:val="clear" w:color="auto" w:fill="E1F1FF"/>
          </w:tcPr>
          <w:p w14:paraId="39230E03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Erstansicht; allg. Infos ersichtlich</w:t>
            </w:r>
          </w:p>
        </w:tc>
      </w:tr>
      <w:tr w:rsidR="002726E2" w14:paraId="5D44B356" w14:textId="77777777" w:rsidTr="00DD3B99">
        <w:tc>
          <w:tcPr>
            <w:tcW w:w="3453" w:type="dxa"/>
            <w:shd w:val="clear" w:color="auto" w:fill="FFFFFF" w:themeFill="background1"/>
            <w:vAlign w:val="center"/>
          </w:tcPr>
          <w:p w14:paraId="16E444C0" w14:textId="77777777" w:rsidR="002726E2" w:rsidRPr="002F774E" w:rsidRDefault="002726E2" w:rsidP="00DD3B99">
            <w:pPr>
              <w:rPr>
                <w:b/>
                <w:lang w:val="de-DE"/>
              </w:rPr>
            </w:pPr>
            <w:r w:rsidRPr="002F774E">
              <w:rPr>
                <w:b/>
                <w:lang w:val="de-DE"/>
              </w:rPr>
              <w:t>Anspruch gesamt</w:t>
            </w:r>
          </w:p>
        </w:tc>
        <w:tc>
          <w:tcPr>
            <w:tcW w:w="3454" w:type="dxa"/>
            <w:shd w:val="clear" w:color="auto" w:fill="FFFFFF" w:themeFill="background1"/>
          </w:tcPr>
          <w:p w14:paraId="4E2E3218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Detaillierte Ansicht; REZB + </w:t>
            </w:r>
            <w:proofErr w:type="spellStart"/>
            <w:r>
              <w:rPr>
                <w:lang w:val="de-DE"/>
              </w:rPr>
              <w:t>KoA</w:t>
            </w:r>
            <w:proofErr w:type="spellEnd"/>
            <w:r>
              <w:rPr>
                <w:lang w:val="de-DE"/>
              </w:rPr>
              <w:t>-Befreiung, Pension, Pflegegeld, AZ; KV-Anspruch (VS, PPS)</w:t>
            </w:r>
          </w:p>
        </w:tc>
      </w:tr>
    </w:tbl>
    <w:p w14:paraId="2FA0C44F" w14:textId="77777777" w:rsidR="002726E2" w:rsidRDefault="002726E2" w:rsidP="002726E2">
      <w:pPr>
        <w:rPr>
          <w:lang w:val="de-DE"/>
        </w:rPr>
      </w:pPr>
    </w:p>
    <w:p w14:paraId="4597CAEA" w14:textId="77777777" w:rsidR="002726E2" w:rsidRDefault="002726E2" w:rsidP="002726E2">
      <w:pPr>
        <w:rPr>
          <w:lang w:val="de-DE"/>
        </w:rPr>
      </w:pPr>
    </w:p>
    <w:p w14:paraId="6B504008" w14:textId="77777777" w:rsidR="002726E2" w:rsidRDefault="002726E2" w:rsidP="002726E2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53"/>
        <w:gridCol w:w="3454"/>
      </w:tblGrid>
      <w:tr w:rsidR="002726E2" w14:paraId="79AC9109" w14:textId="77777777" w:rsidTr="00DD3B99">
        <w:tc>
          <w:tcPr>
            <w:tcW w:w="3453" w:type="dxa"/>
            <w:shd w:val="clear" w:color="auto" w:fill="C8E9FE"/>
          </w:tcPr>
          <w:p w14:paraId="00B5689F" w14:textId="77777777" w:rsidR="002726E2" w:rsidRPr="004D1C66" w:rsidRDefault="002726E2" w:rsidP="00DD3B99">
            <w:pPr>
              <w:jc w:val="center"/>
              <w:rPr>
                <w:b/>
                <w:lang w:val="de-DE"/>
              </w:rPr>
            </w:pPr>
            <w:r w:rsidRPr="004D1C66">
              <w:rPr>
                <w:b/>
                <w:lang w:val="de-DE"/>
              </w:rPr>
              <w:t>Reiter</w:t>
            </w:r>
          </w:p>
        </w:tc>
        <w:tc>
          <w:tcPr>
            <w:tcW w:w="3454" w:type="dxa"/>
            <w:shd w:val="clear" w:color="auto" w:fill="C8E9FE"/>
          </w:tcPr>
          <w:p w14:paraId="4A7B5D06" w14:textId="77777777" w:rsidR="002726E2" w:rsidRPr="004D1C66" w:rsidRDefault="002726E2" w:rsidP="00DD3B99">
            <w:pPr>
              <w:jc w:val="center"/>
              <w:rPr>
                <w:b/>
                <w:lang w:val="de-DE"/>
              </w:rPr>
            </w:pPr>
            <w:r w:rsidRPr="004D1C66">
              <w:rPr>
                <w:b/>
                <w:lang w:val="de-DE"/>
              </w:rPr>
              <w:t>Bezeichnung</w:t>
            </w:r>
          </w:p>
        </w:tc>
      </w:tr>
      <w:tr w:rsidR="002726E2" w14:paraId="75B75F7B" w14:textId="77777777" w:rsidTr="00DD3B99">
        <w:tc>
          <w:tcPr>
            <w:tcW w:w="3453" w:type="dxa"/>
            <w:vAlign w:val="center"/>
          </w:tcPr>
          <w:p w14:paraId="6C44F41D" w14:textId="77777777" w:rsidR="002726E2" w:rsidRPr="00666D03" w:rsidRDefault="002726E2" w:rsidP="00DD3B99">
            <w:pPr>
              <w:rPr>
                <w:b/>
                <w:lang w:val="de-DE"/>
              </w:rPr>
            </w:pPr>
            <w:r w:rsidRPr="00666D03">
              <w:rPr>
                <w:b/>
                <w:lang w:val="de-DE"/>
              </w:rPr>
              <w:t>Archiv</w:t>
            </w:r>
          </w:p>
        </w:tc>
        <w:tc>
          <w:tcPr>
            <w:tcW w:w="3454" w:type="dxa"/>
            <w:vAlign w:val="center"/>
          </w:tcPr>
          <w:p w14:paraId="2C55E177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Aussendungen, </w:t>
            </w:r>
            <w:proofErr w:type="spellStart"/>
            <w:r>
              <w:rPr>
                <w:lang w:val="de-DE"/>
              </w:rPr>
              <w:t>Postein</w:t>
            </w:r>
            <w:proofErr w:type="spellEnd"/>
            <w:r>
              <w:rPr>
                <w:lang w:val="de-DE"/>
              </w:rPr>
              <w:t>- und Ausgang</w:t>
            </w:r>
          </w:p>
        </w:tc>
      </w:tr>
      <w:tr w:rsidR="002726E2" w14:paraId="2FF785A1" w14:textId="77777777" w:rsidTr="00DD3B99">
        <w:tc>
          <w:tcPr>
            <w:tcW w:w="3453" w:type="dxa"/>
            <w:shd w:val="clear" w:color="auto" w:fill="E1F1FF"/>
            <w:vAlign w:val="center"/>
          </w:tcPr>
          <w:p w14:paraId="16D6D5F1" w14:textId="77777777" w:rsidR="002726E2" w:rsidRPr="00666D03" w:rsidRDefault="002726E2" w:rsidP="00DD3B99">
            <w:pPr>
              <w:rPr>
                <w:b/>
                <w:lang w:val="de-DE"/>
              </w:rPr>
            </w:pPr>
            <w:r w:rsidRPr="00666D03">
              <w:rPr>
                <w:b/>
                <w:lang w:val="de-DE"/>
              </w:rPr>
              <w:t>CHICA</w:t>
            </w:r>
          </w:p>
        </w:tc>
        <w:tc>
          <w:tcPr>
            <w:tcW w:w="3454" w:type="dxa"/>
            <w:shd w:val="clear" w:color="auto" w:fill="E1F1FF"/>
            <w:vAlign w:val="center"/>
          </w:tcPr>
          <w:p w14:paraId="4ADA3386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Konsultationen </w:t>
            </w:r>
            <w:r>
              <w:rPr>
                <w:rFonts w:cstheme="minorHAnsi"/>
                <w:lang w:val="de-DE"/>
              </w:rPr>
              <w:t>→</w:t>
            </w:r>
            <w:r>
              <w:rPr>
                <w:lang w:val="de-DE"/>
              </w:rPr>
              <w:t xml:space="preserve"> wie EC-Admin </w:t>
            </w:r>
            <w:r>
              <w:rPr>
                <w:lang w:val="de-DE"/>
              </w:rPr>
              <w:br/>
              <w:t>wo Behandlungsbeitrag angefallen ist</w:t>
            </w:r>
          </w:p>
        </w:tc>
      </w:tr>
      <w:tr w:rsidR="002726E2" w14:paraId="7788CACA" w14:textId="77777777" w:rsidTr="00DD3B99">
        <w:tc>
          <w:tcPr>
            <w:tcW w:w="3453" w:type="dxa"/>
            <w:vAlign w:val="center"/>
          </w:tcPr>
          <w:p w14:paraId="45CE452F" w14:textId="77777777" w:rsidR="002726E2" w:rsidRPr="00666D03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ELAN</w:t>
            </w:r>
          </w:p>
        </w:tc>
        <w:tc>
          <w:tcPr>
            <w:tcW w:w="3454" w:type="dxa"/>
            <w:vAlign w:val="center"/>
          </w:tcPr>
          <w:p w14:paraId="1540F1CC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Kostenzuschuss = Vergütung eingereichter RE</w:t>
            </w:r>
          </w:p>
        </w:tc>
      </w:tr>
      <w:tr w:rsidR="002726E2" w14:paraId="5305B32F" w14:textId="77777777" w:rsidTr="00DD3B99">
        <w:tc>
          <w:tcPr>
            <w:tcW w:w="3453" w:type="dxa"/>
            <w:shd w:val="clear" w:color="auto" w:fill="E1F1FF"/>
            <w:vAlign w:val="center"/>
          </w:tcPr>
          <w:p w14:paraId="55D8A39D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FIA</w:t>
            </w:r>
          </w:p>
        </w:tc>
        <w:tc>
          <w:tcPr>
            <w:tcW w:w="3454" w:type="dxa"/>
            <w:shd w:val="clear" w:color="auto" w:fill="E1F1FF"/>
            <w:vAlign w:val="center"/>
          </w:tcPr>
          <w:p w14:paraId="73099E2A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FSME</w:t>
            </w:r>
          </w:p>
        </w:tc>
      </w:tr>
      <w:tr w:rsidR="002726E2" w14:paraId="5C97EB59" w14:textId="77777777" w:rsidTr="00DD3B99">
        <w:tc>
          <w:tcPr>
            <w:tcW w:w="3453" w:type="dxa"/>
            <w:vAlign w:val="center"/>
          </w:tcPr>
          <w:p w14:paraId="1CB7EAB8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HEIDI</w:t>
            </w:r>
          </w:p>
        </w:tc>
        <w:tc>
          <w:tcPr>
            <w:tcW w:w="3454" w:type="dxa"/>
            <w:vAlign w:val="center"/>
          </w:tcPr>
          <w:p w14:paraId="56B443BF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Kur/Reha Anträge </w:t>
            </w:r>
            <w:r>
              <w:rPr>
                <w:rFonts w:cstheme="minorHAnsi"/>
                <w:lang w:val="de-DE"/>
              </w:rPr>
              <w:t>→</w:t>
            </w:r>
            <w:r>
              <w:rPr>
                <w:lang w:val="de-DE"/>
              </w:rPr>
              <w:t xml:space="preserve"> wie im GW-Bereich</w:t>
            </w:r>
          </w:p>
        </w:tc>
      </w:tr>
      <w:tr w:rsidR="002726E2" w14:paraId="41890622" w14:textId="77777777" w:rsidTr="00DD3B99">
        <w:tc>
          <w:tcPr>
            <w:tcW w:w="3453" w:type="dxa"/>
            <w:shd w:val="clear" w:color="auto" w:fill="E1F1FF"/>
            <w:vAlign w:val="center"/>
          </w:tcPr>
          <w:p w14:paraId="4B2CA3ED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IMED</w:t>
            </w:r>
          </w:p>
        </w:tc>
        <w:tc>
          <w:tcPr>
            <w:tcW w:w="3454" w:type="dxa"/>
            <w:shd w:val="clear" w:color="auto" w:fill="E1F1FF"/>
            <w:vAlign w:val="center"/>
          </w:tcPr>
          <w:p w14:paraId="0A9998D6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Rezeptabrechnung; alle abgerechneten Rezepte; auch für welche Medikamente eine Rezeptgebühr entrichtet wurde</w:t>
            </w:r>
          </w:p>
        </w:tc>
      </w:tr>
      <w:tr w:rsidR="002726E2" w14:paraId="1EBC9BB8" w14:textId="77777777" w:rsidTr="00DD3B99">
        <w:tc>
          <w:tcPr>
            <w:tcW w:w="3453" w:type="dxa"/>
            <w:vAlign w:val="center"/>
          </w:tcPr>
          <w:p w14:paraId="40BD2FA0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KOALA</w:t>
            </w:r>
          </w:p>
        </w:tc>
        <w:tc>
          <w:tcPr>
            <w:tcW w:w="3454" w:type="dxa"/>
            <w:vAlign w:val="center"/>
          </w:tcPr>
          <w:p w14:paraId="34D8EED5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Kostenanteile; </w:t>
            </w:r>
            <w:proofErr w:type="spellStart"/>
            <w:r>
              <w:rPr>
                <w:lang w:val="de-DE"/>
              </w:rPr>
              <w:t>sämtl</w:t>
            </w:r>
            <w:proofErr w:type="spellEnd"/>
            <w:r>
              <w:rPr>
                <w:lang w:val="de-DE"/>
              </w:rPr>
              <w:t>. Selbstbehalte (wie auch auf Vorschreibung)</w:t>
            </w:r>
          </w:p>
          <w:p w14:paraId="014F35D4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Behandlungsbeitrag (keine Rezeptgebühr)</w:t>
            </w:r>
          </w:p>
          <w:p w14:paraId="56D0AE53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Keine stationären KH-Aufenthalte</w:t>
            </w:r>
          </w:p>
        </w:tc>
      </w:tr>
      <w:tr w:rsidR="002726E2" w14:paraId="46955FDB" w14:textId="77777777" w:rsidTr="00DD3B99">
        <w:tc>
          <w:tcPr>
            <w:tcW w:w="3453" w:type="dxa"/>
            <w:shd w:val="clear" w:color="auto" w:fill="E1F1FF"/>
            <w:vAlign w:val="center"/>
          </w:tcPr>
          <w:p w14:paraId="44AEA08F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KOMET</w:t>
            </w:r>
          </w:p>
        </w:tc>
        <w:tc>
          <w:tcPr>
            <w:tcW w:w="3454" w:type="dxa"/>
            <w:shd w:val="clear" w:color="auto" w:fill="E1F1FF"/>
            <w:vAlign w:val="center"/>
          </w:tcPr>
          <w:p w14:paraId="7A52690F" w14:textId="77777777" w:rsidR="002726E2" w:rsidRDefault="002726E2" w:rsidP="00DD3B99">
            <w:pPr>
              <w:rPr>
                <w:lang w:val="de-DE"/>
              </w:rPr>
            </w:pPr>
          </w:p>
        </w:tc>
      </w:tr>
      <w:tr w:rsidR="002726E2" w14:paraId="529207ED" w14:textId="77777777" w:rsidTr="00DD3B99">
        <w:tc>
          <w:tcPr>
            <w:tcW w:w="3453" w:type="dxa"/>
            <w:vAlign w:val="center"/>
          </w:tcPr>
          <w:p w14:paraId="6B8B34B0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LEBE</w:t>
            </w:r>
          </w:p>
        </w:tc>
        <w:tc>
          <w:tcPr>
            <w:tcW w:w="3454" w:type="dxa"/>
            <w:vAlign w:val="center"/>
          </w:tcPr>
          <w:p w14:paraId="567145DD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Bewilligungen </w:t>
            </w:r>
            <w:r>
              <w:rPr>
                <w:rFonts w:cstheme="minorHAnsi"/>
                <w:lang w:val="de-DE"/>
              </w:rPr>
              <w:t>→</w:t>
            </w:r>
            <w:r>
              <w:rPr>
                <w:lang w:val="de-DE"/>
              </w:rPr>
              <w:t xml:space="preserve"> gleich wie KISS</w:t>
            </w:r>
          </w:p>
        </w:tc>
      </w:tr>
      <w:tr w:rsidR="002726E2" w14:paraId="5AC365FB" w14:textId="77777777" w:rsidTr="00DD3B99">
        <w:tc>
          <w:tcPr>
            <w:tcW w:w="3453" w:type="dxa"/>
            <w:shd w:val="clear" w:color="auto" w:fill="E1F1FF"/>
            <w:vAlign w:val="center"/>
          </w:tcPr>
          <w:p w14:paraId="4746E45E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LKF</w:t>
            </w:r>
          </w:p>
        </w:tc>
        <w:tc>
          <w:tcPr>
            <w:tcW w:w="3454" w:type="dxa"/>
            <w:shd w:val="clear" w:color="auto" w:fill="E1F1FF"/>
            <w:vAlign w:val="center"/>
          </w:tcPr>
          <w:p w14:paraId="05B3B8C1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Ambulante und stationäre KH-Aufenthalte</w:t>
            </w:r>
          </w:p>
        </w:tc>
      </w:tr>
      <w:tr w:rsidR="002726E2" w14:paraId="6FD3E9E6" w14:textId="77777777" w:rsidTr="00DD3B99">
        <w:tc>
          <w:tcPr>
            <w:tcW w:w="3453" w:type="dxa"/>
            <w:vAlign w:val="center"/>
          </w:tcPr>
          <w:p w14:paraId="152C2BEC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REGRESS</w:t>
            </w:r>
          </w:p>
        </w:tc>
        <w:tc>
          <w:tcPr>
            <w:tcW w:w="3454" w:type="dxa"/>
            <w:vAlign w:val="center"/>
          </w:tcPr>
          <w:p w14:paraId="5A9DB920" w14:textId="77777777" w:rsidR="002726E2" w:rsidRDefault="002726E2" w:rsidP="00DD3B99">
            <w:pPr>
              <w:rPr>
                <w:lang w:val="de-DE"/>
              </w:rPr>
            </w:pPr>
          </w:p>
        </w:tc>
      </w:tr>
      <w:tr w:rsidR="002726E2" w14:paraId="30FCD8DD" w14:textId="77777777" w:rsidTr="00DD3B99">
        <w:tc>
          <w:tcPr>
            <w:tcW w:w="3453" w:type="dxa"/>
            <w:shd w:val="clear" w:color="auto" w:fill="E1F1FF"/>
            <w:vAlign w:val="center"/>
          </w:tcPr>
          <w:p w14:paraId="2FC0FE43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RPG</w:t>
            </w:r>
          </w:p>
        </w:tc>
        <w:tc>
          <w:tcPr>
            <w:tcW w:w="3454" w:type="dxa"/>
            <w:shd w:val="clear" w:color="auto" w:fill="E1F1FF"/>
            <w:vAlign w:val="center"/>
          </w:tcPr>
          <w:p w14:paraId="19E724C9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Rezeptgebührenbefreiung</w:t>
            </w:r>
          </w:p>
          <w:p w14:paraId="537B01B2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Für welchen Zeitraum und Grund </w:t>
            </w:r>
          </w:p>
        </w:tc>
      </w:tr>
      <w:tr w:rsidR="002726E2" w14:paraId="17D8F868" w14:textId="77777777" w:rsidTr="00DD3B99">
        <w:tc>
          <w:tcPr>
            <w:tcW w:w="3453" w:type="dxa"/>
            <w:vAlign w:val="center"/>
          </w:tcPr>
          <w:p w14:paraId="6F186FE6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SCAN</w:t>
            </w:r>
          </w:p>
        </w:tc>
        <w:tc>
          <w:tcPr>
            <w:tcW w:w="3454" w:type="dxa"/>
            <w:vAlign w:val="center"/>
          </w:tcPr>
          <w:p w14:paraId="1789ADB0" w14:textId="77777777" w:rsidR="002726E2" w:rsidRDefault="002726E2" w:rsidP="00DD3B99">
            <w:pPr>
              <w:rPr>
                <w:lang w:val="de-DE"/>
              </w:rPr>
            </w:pPr>
          </w:p>
        </w:tc>
      </w:tr>
      <w:tr w:rsidR="002726E2" w14:paraId="292CCA31" w14:textId="77777777" w:rsidTr="00DD3B99">
        <w:tc>
          <w:tcPr>
            <w:tcW w:w="3453" w:type="dxa"/>
            <w:shd w:val="clear" w:color="auto" w:fill="E1F1FF"/>
            <w:vAlign w:val="center"/>
          </w:tcPr>
          <w:p w14:paraId="79BE5B7C" w14:textId="77777777" w:rsidR="002726E2" w:rsidRDefault="002726E2" w:rsidP="00DD3B9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VOXI</w:t>
            </w:r>
          </w:p>
        </w:tc>
        <w:tc>
          <w:tcPr>
            <w:tcW w:w="3454" w:type="dxa"/>
            <w:shd w:val="clear" w:color="auto" w:fill="E1F1FF"/>
            <w:vAlign w:val="center"/>
          </w:tcPr>
          <w:p w14:paraId="16C89C9C" w14:textId="77777777" w:rsidR="002726E2" w:rsidRDefault="002726E2" w:rsidP="00DD3B99">
            <w:pPr>
              <w:rPr>
                <w:lang w:val="de-DE"/>
              </w:rPr>
            </w:pPr>
          </w:p>
        </w:tc>
      </w:tr>
    </w:tbl>
    <w:p w14:paraId="36557226" w14:textId="77777777" w:rsidR="002726E2" w:rsidRDefault="002726E2" w:rsidP="002726E2">
      <w:pPr>
        <w:rPr>
          <w:lang w:val="de-DE"/>
        </w:rPr>
      </w:pPr>
    </w:p>
    <w:p w14:paraId="0708E610" w14:textId="77777777" w:rsidR="002726E2" w:rsidRDefault="002726E2" w:rsidP="002726E2">
      <w:pPr>
        <w:rPr>
          <w:lang w:val="de-DE"/>
        </w:rPr>
      </w:pPr>
    </w:p>
    <w:p w14:paraId="7B6EA782" w14:textId="77777777" w:rsidR="002726E2" w:rsidRDefault="002726E2" w:rsidP="002726E2">
      <w:pPr>
        <w:pStyle w:val="Untertitel"/>
      </w:pPr>
      <w:r>
        <w:t>Allgemeine Infos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53"/>
        <w:gridCol w:w="3454"/>
      </w:tblGrid>
      <w:tr w:rsidR="002726E2" w14:paraId="6B62981B" w14:textId="77777777" w:rsidTr="00DD3B99">
        <w:tc>
          <w:tcPr>
            <w:tcW w:w="3453" w:type="dxa"/>
            <w:vAlign w:val="center"/>
          </w:tcPr>
          <w:p w14:paraId="5F1D332A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QS</w:t>
            </w:r>
          </w:p>
        </w:tc>
        <w:tc>
          <w:tcPr>
            <w:tcW w:w="3454" w:type="dxa"/>
          </w:tcPr>
          <w:p w14:paraId="7E40C5B8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>Qualitätssicherung (frei für alle Prüfer)</w:t>
            </w:r>
          </w:p>
          <w:p w14:paraId="15EE2087" w14:textId="77777777" w:rsidR="002726E2" w:rsidRDefault="002726E2" w:rsidP="00DD3B99">
            <w:pPr>
              <w:rPr>
                <w:lang w:val="de-DE"/>
              </w:rPr>
            </w:pPr>
            <w:r>
              <w:rPr>
                <w:lang w:val="de-DE"/>
              </w:rPr>
              <w:t xml:space="preserve">Endphase der Bewilligung </w:t>
            </w:r>
          </w:p>
        </w:tc>
      </w:tr>
    </w:tbl>
    <w:p w14:paraId="4072456F" w14:textId="77777777" w:rsidR="002726E2" w:rsidRDefault="002726E2" w:rsidP="002726E2">
      <w:pPr>
        <w:rPr>
          <w:lang w:val="de-DE"/>
        </w:rPr>
      </w:pPr>
    </w:p>
    <w:p w14:paraId="7ADE9673" w14:textId="77777777" w:rsidR="002726E2" w:rsidRDefault="002726E2" w:rsidP="002726E2">
      <w:pPr>
        <w:rPr>
          <w:lang w:val="de-DE"/>
        </w:rPr>
      </w:pPr>
    </w:p>
    <w:p w14:paraId="67DFCB3A" w14:textId="49B00E95" w:rsidR="002726E2" w:rsidRDefault="002726E2" w:rsidP="002726E2">
      <w:pPr>
        <w:spacing w:after="120"/>
        <w:rPr>
          <w:lang w:val="de-DE"/>
        </w:rPr>
      </w:pPr>
      <w:r>
        <w:rPr>
          <w:lang w:val="de-DE"/>
        </w:rPr>
        <w:br w:type="page"/>
      </w:r>
    </w:p>
    <w:p w14:paraId="0950FB77" w14:textId="022C3BF4" w:rsidR="002726E2" w:rsidRDefault="002726E2" w:rsidP="002726E2">
      <w:pPr>
        <w:pStyle w:val="berschrift1"/>
        <w:rPr>
          <w:lang w:val="de-DE"/>
        </w:rPr>
      </w:pPr>
      <w:r>
        <w:rPr>
          <w:lang w:val="de-DE"/>
        </w:rPr>
        <w:lastRenderedPageBreak/>
        <w:t>DLZ Sicherheit und Gesundheit (GW &amp; LW): DW 2082</w:t>
      </w:r>
    </w:p>
    <w:p w14:paraId="02CBB324" w14:textId="77777777" w:rsidR="002726E2" w:rsidRPr="002E14B0" w:rsidRDefault="002726E2" w:rsidP="002726E2">
      <w:pPr>
        <w:pStyle w:val="KeinLeerraum"/>
        <w:rPr>
          <w:sz w:val="6"/>
          <w:szCs w:val="6"/>
          <w:lang w:val="de-DE"/>
        </w:rPr>
      </w:pPr>
    </w:p>
    <w:p w14:paraId="5BA41450" w14:textId="77777777" w:rsidR="002726E2" w:rsidRDefault="002726E2" w:rsidP="002726E2">
      <w:pPr>
        <w:pStyle w:val="Untertitel"/>
      </w:pPr>
      <w:r>
        <w:t>Aufgabengebiet Fachbereich Gesundheit</w:t>
      </w:r>
    </w:p>
    <w:p w14:paraId="40AC2FA9" w14:textId="77777777" w:rsidR="002726E2" w:rsidRPr="007F792A" w:rsidRDefault="002726E2" w:rsidP="002726E2">
      <w:pPr>
        <w:pStyle w:val="Listenabsatz"/>
        <w:numPr>
          <w:ilvl w:val="0"/>
          <w:numId w:val="19"/>
        </w:numPr>
        <w:rPr>
          <w:b/>
          <w:i/>
          <w:iCs/>
          <w:u w:val="single"/>
          <w:lang w:val="de-DE"/>
        </w:rPr>
      </w:pPr>
      <w:r w:rsidRPr="007F792A">
        <w:rPr>
          <w:b/>
          <w:i/>
          <w:iCs/>
          <w:u w:val="single"/>
          <w:lang w:val="de-DE"/>
        </w:rPr>
        <w:t>Auskünfte, Anmeldung Rückfragen für alle Gesundheitsangebote</w:t>
      </w:r>
    </w:p>
    <w:p w14:paraId="28AD34C5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Anmeldung</w:t>
      </w:r>
    </w:p>
    <w:p w14:paraId="17CE4342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Anspruchsprüfung</w:t>
      </w:r>
    </w:p>
    <w:p w14:paraId="5EF6FEB6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Termine Inhalte</w:t>
      </w:r>
    </w:p>
    <w:p w14:paraId="44966DC0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Buchungslage</w:t>
      </w:r>
    </w:p>
    <w:p w14:paraId="59FD2C39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freie Plätze, Wartelisten</w:t>
      </w:r>
    </w:p>
    <w:p w14:paraId="60967FDD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Bewilligung</w:t>
      </w:r>
    </w:p>
    <w:p w14:paraId="08B4367A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 xml:space="preserve">Anmeldeunterlagen für Online Angebote, </w:t>
      </w:r>
      <w:r w:rsidRPr="002E14B0">
        <w:rPr>
          <w:lang w:val="de-DE"/>
        </w:rPr>
        <w:t>Gesundheitswochen, Feriencamps und Camps</w:t>
      </w:r>
    </w:p>
    <w:p w14:paraId="049A9D19" w14:textId="77777777" w:rsidR="002726E2" w:rsidRPr="00161A43" w:rsidRDefault="002726E2" w:rsidP="002726E2">
      <w:pPr>
        <w:ind w:left="1080"/>
        <w:rPr>
          <w:sz w:val="10"/>
          <w:szCs w:val="10"/>
          <w:lang w:val="de-DE"/>
        </w:rPr>
      </w:pPr>
    </w:p>
    <w:p w14:paraId="3A897317" w14:textId="77777777" w:rsidR="002726E2" w:rsidRPr="007F792A" w:rsidRDefault="002726E2" w:rsidP="002726E2">
      <w:pPr>
        <w:pStyle w:val="Listenabsatz"/>
        <w:numPr>
          <w:ilvl w:val="0"/>
          <w:numId w:val="19"/>
        </w:numPr>
        <w:rPr>
          <w:b/>
          <w:i/>
          <w:u w:val="single"/>
          <w:lang w:val="de-DE"/>
        </w:rPr>
      </w:pPr>
      <w:r w:rsidRPr="007F792A">
        <w:rPr>
          <w:b/>
          <w:i/>
          <w:u w:val="single"/>
          <w:lang w:val="de-DE"/>
        </w:rPr>
        <w:t>Österreichweite Ansprechstelle für alle Anliegen zur Gesundheitsförderung</w:t>
      </w:r>
    </w:p>
    <w:p w14:paraId="46111D3C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Kurse</w:t>
      </w:r>
    </w:p>
    <w:p w14:paraId="199B6582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Workshops in den Bezirken</w:t>
      </w:r>
    </w:p>
    <w:p w14:paraId="7991F67A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in landwirtschaftlichen Schulen</w:t>
      </w:r>
    </w:p>
    <w:p w14:paraId="6FA9A6BF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für Veranstaltungen wie Gesundheitstage, Messen, etc.</w:t>
      </w:r>
    </w:p>
    <w:p w14:paraId="5A6ED41D" w14:textId="77777777" w:rsidR="002726E2" w:rsidRPr="00161A43" w:rsidRDefault="002726E2" w:rsidP="002726E2">
      <w:pPr>
        <w:rPr>
          <w:sz w:val="10"/>
          <w:szCs w:val="10"/>
          <w:lang w:val="de-DE"/>
        </w:rPr>
      </w:pPr>
    </w:p>
    <w:p w14:paraId="68CC3792" w14:textId="77777777" w:rsidR="002726E2" w:rsidRPr="007F792A" w:rsidRDefault="002726E2" w:rsidP="002726E2">
      <w:pPr>
        <w:pStyle w:val="Listenabsatz"/>
        <w:numPr>
          <w:ilvl w:val="0"/>
          <w:numId w:val="19"/>
        </w:numPr>
        <w:rPr>
          <w:b/>
          <w:i/>
          <w:u w:val="single"/>
          <w:lang w:val="de-DE"/>
        </w:rPr>
      </w:pPr>
      <w:r w:rsidRPr="007F792A">
        <w:rPr>
          <w:b/>
          <w:i/>
          <w:u w:val="single"/>
          <w:lang w:val="de-DE"/>
        </w:rPr>
        <w:t>Informationen/Rückfragen zum Gesundheitshunderter für alle SVS-Versicherte (GW/LW)</w:t>
      </w:r>
    </w:p>
    <w:p w14:paraId="7D7CD079" w14:textId="77777777" w:rsidR="002726E2" w:rsidRPr="00161A43" w:rsidRDefault="002726E2" w:rsidP="002726E2">
      <w:pPr>
        <w:rPr>
          <w:sz w:val="10"/>
          <w:szCs w:val="10"/>
          <w:lang w:val="de-DE"/>
        </w:rPr>
      </w:pPr>
    </w:p>
    <w:p w14:paraId="3856BC80" w14:textId="77777777" w:rsidR="002726E2" w:rsidRPr="007F792A" w:rsidRDefault="002726E2" w:rsidP="002726E2">
      <w:pPr>
        <w:pStyle w:val="Listenabsatz"/>
        <w:numPr>
          <w:ilvl w:val="0"/>
          <w:numId w:val="19"/>
        </w:numPr>
        <w:rPr>
          <w:b/>
          <w:i/>
          <w:u w:val="single"/>
          <w:lang w:val="de-DE"/>
        </w:rPr>
      </w:pPr>
      <w:r w:rsidRPr="007F792A">
        <w:rPr>
          <w:b/>
          <w:i/>
          <w:u w:val="single"/>
          <w:lang w:val="de-DE"/>
        </w:rPr>
        <w:t>Externe Kooperationspartner</w:t>
      </w:r>
    </w:p>
    <w:p w14:paraId="728A4ECB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Anfragen von Gesundheits-Kooperationspartnern (für die SVS Datenbank)</w:t>
      </w:r>
    </w:p>
    <w:p w14:paraId="3EFDA8D9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Trainer von Online-Programmen</w:t>
      </w:r>
    </w:p>
    <w:p w14:paraId="24436446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Ansprechstelle von Fachreferenten, Turnusbegleitern, psychosozialen Fachkräften, Sport-/Ernährungswissenschaftlern (Bewerbungen, Inhalte, Rückfragen, etc.)</w:t>
      </w:r>
    </w:p>
    <w:p w14:paraId="486AAA4B" w14:textId="77777777" w:rsidR="002726E2" w:rsidRPr="00161A43" w:rsidRDefault="002726E2" w:rsidP="002726E2">
      <w:pPr>
        <w:pStyle w:val="Listenabsatz"/>
        <w:ind w:left="1440"/>
        <w:rPr>
          <w:sz w:val="10"/>
          <w:szCs w:val="10"/>
          <w:lang w:val="de-DE"/>
        </w:rPr>
      </w:pPr>
    </w:p>
    <w:p w14:paraId="3F13E96B" w14:textId="77777777" w:rsidR="002726E2" w:rsidRPr="007F792A" w:rsidRDefault="002726E2" w:rsidP="002726E2">
      <w:pPr>
        <w:pStyle w:val="Listenabsatz"/>
        <w:numPr>
          <w:ilvl w:val="0"/>
          <w:numId w:val="19"/>
        </w:numPr>
        <w:rPr>
          <w:b/>
          <w:i/>
          <w:u w:val="single"/>
          <w:lang w:val="de-DE"/>
        </w:rPr>
      </w:pPr>
      <w:r w:rsidRPr="007F792A">
        <w:rPr>
          <w:b/>
          <w:i/>
          <w:u w:val="single"/>
          <w:lang w:val="de-DE"/>
        </w:rPr>
        <w:t>Ansprechstelle für Vertragspartner</w:t>
      </w:r>
    </w:p>
    <w:p w14:paraId="79EE9678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Kurhotels, Hotels</w:t>
      </w:r>
    </w:p>
    <w:p w14:paraId="510F6950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Kliniken</w:t>
      </w:r>
    </w:p>
    <w:p w14:paraId="5747F54F" w14:textId="77777777" w:rsidR="002726E2" w:rsidRDefault="002726E2" w:rsidP="002726E2">
      <w:pPr>
        <w:ind w:left="1416"/>
        <w:rPr>
          <w:lang w:val="de-DE"/>
        </w:rPr>
      </w:pPr>
      <w:r>
        <w:rPr>
          <w:lang w:val="de-DE"/>
        </w:rPr>
        <w:t>für die Gesundheitsangebote (Disposition von Terminen, Fragen betreffend Vereinbarungen)</w:t>
      </w:r>
    </w:p>
    <w:p w14:paraId="7E9AA9F8" w14:textId="77777777" w:rsidR="002726E2" w:rsidRPr="00161A43" w:rsidRDefault="002726E2" w:rsidP="002726E2">
      <w:pPr>
        <w:rPr>
          <w:sz w:val="10"/>
          <w:szCs w:val="10"/>
          <w:lang w:val="de-DE"/>
        </w:rPr>
      </w:pPr>
    </w:p>
    <w:p w14:paraId="0E7779DF" w14:textId="77777777" w:rsidR="002726E2" w:rsidRPr="007F792A" w:rsidRDefault="002726E2" w:rsidP="002726E2">
      <w:pPr>
        <w:pStyle w:val="Listenabsatz"/>
        <w:numPr>
          <w:ilvl w:val="0"/>
          <w:numId w:val="19"/>
        </w:numPr>
        <w:rPr>
          <w:i/>
          <w:u w:val="single"/>
          <w:lang w:val="de-DE"/>
        </w:rPr>
      </w:pPr>
      <w:r w:rsidRPr="007F792A">
        <w:rPr>
          <w:b/>
          <w:i/>
          <w:u w:val="single"/>
          <w:lang w:val="de-DE"/>
        </w:rPr>
        <w:t>Personalangelegenheiten</w:t>
      </w:r>
    </w:p>
    <w:p w14:paraId="188B0D59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 xml:space="preserve">Anfragen von Interessenten für eine Mitarbeite bei den Feriencamps und für Gesundheitswochen (Pädagogen, Therapeuten, etc.) </w:t>
      </w:r>
    </w:p>
    <w:p w14:paraId="298BBEB0" w14:textId="77777777" w:rsidR="002726E2" w:rsidRDefault="002726E2" w:rsidP="002726E2">
      <w:pPr>
        <w:rPr>
          <w:lang w:val="de-DE"/>
        </w:rPr>
      </w:pPr>
    </w:p>
    <w:p w14:paraId="711F37FB" w14:textId="77777777" w:rsidR="002726E2" w:rsidRPr="007F792A" w:rsidRDefault="002726E2" w:rsidP="002726E2">
      <w:pPr>
        <w:pStyle w:val="Untertitel"/>
      </w:pPr>
      <w:r w:rsidRPr="007F792A">
        <w:t>Fachbereich Sicherheit</w:t>
      </w:r>
    </w:p>
    <w:p w14:paraId="55B3946A" w14:textId="77777777" w:rsidR="002726E2" w:rsidRDefault="002726E2" w:rsidP="002726E2">
      <w:pPr>
        <w:pStyle w:val="Listenabsatz"/>
        <w:numPr>
          <w:ilvl w:val="0"/>
          <w:numId w:val="19"/>
        </w:numPr>
        <w:rPr>
          <w:lang w:val="de-DE"/>
        </w:rPr>
      </w:pPr>
      <w:r>
        <w:rPr>
          <w:lang w:val="de-DE"/>
        </w:rPr>
        <w:t>Auskünfte zum Sicherheitshunderter</w:t>
      </w:r>
    </w:p>
    <w:p w14:paraId="655186A4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Allgemeine Infos</w:t>
      </w:r>
    </w:p>
    <w:p w14:paraId="03A71D25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Antragstellung</w:t>
      </w:r>
    </w:p>
    <w:p w14:paraId="3D15C692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Abwicklung</w:t>
      </w:r>
    </w:p>
    <w:p w14:paraId="076F9660" w14:textId="77777777" w:rsidR="002726E2" w:rsidRDefault="002726E2" w:rsidP="002726E2">
      <w:pPr>
        <w:pStyle w:val="Listenabsatz"/>
        <w:numPr>
          <w:ilvl w:val="1"/>
          <w:numId w:val="19"/>
        </w:numPr>
        <w:rPr>
          <w:lang w:val="de-DE"/>
        </w:rPr>
      </w:pPr>
      <w:r>
        <w:rPr>
          <w:lang w:val="de-DE"/>
        </w:rPr>
        <w:t>Administration</w:t>
      </w:r>
    </w:p>
    <w:p w14:paraId="1B1D178B" w14:textId="0EB041C0" w:rsidR="002726E2" w:rsidRDefault="002726E2" w:rsidP="002726E2">
      <w:pPr>
        <w:spacing w:after="120"/>
        <w:rPr>
          <w:lang w:val="de-DE"/>
        </w:rPr>
      </w:pPr>
    </w:p>
    <w:p w14:paraId="1AD72BA8" w14:textId="4BB29BC1" w:rsidR="001217ED" w:rsidRDefault="001217ED" w:rsidP="002726E2">
      <w:pPr>
        <w:spacing w:after="120"/>
        <w:rPr>
          <w:lang w:val="de-DE"/>
        </w:rPr>
      </w:pPr>
    </w:p>
    <w:p w14:paraId="1E0E1F25" w14:textId="1ECD94BA" w:rsidR="001217ED" w:rsidRDefault="001217ED" w:rsidP="002726E2">
      <w:pPr>
        <w:spacing w:after="120"/>
        <w:rPr>
          <w:lang w:val="de-DE"/>
        </w:rPr>
      </w:pPr>
    </w:p>
    <w:p w14:paraId="4FCF6595" w14:textId="6278DFF1" w:rsidR="001217ED" w:rsidRDefault="001217ED" w:rsidP="002726E2">
      <w:pPr>
        <w:spacing w:after="120"/>
        <w:rPr>
          <w:lang w:val="de-DE"/>
        </w:rPr>
      </w:pPr>
    </w:p>
    <w:p w14:paraId="52340015" w14:textId="2FF4162C" w:rsidR="001217ED" w:rsidRDefault="001217ED" w:rsidP="002726E2">
      <w:pPr>
        <w:spacing w:after="120"/>
        <w:rPr>
          <w:lang w:val="de-DE"/>
        </w:rPr>
      </w:pPr>
    </w:p>
    <w:p w14:paraId="42036914" w14:textId="17E30EF7" w:rsidR="001217ED" w:rsidRDefault="001217ED" w:rsidP="002726E2">
      <w:pPr>
        <w:spacing w:after="120"/>
        <w:rPr>
          <w:lang w:val="de-DE"/>
        </w:rPr>
      </w:pPr>
    </w:p>
    <w:p w14:paraId="7CC1E661" w14:textId="35B01079" w:rsidR="001217ED" w:rsidRDefault="001217ED" w:rsidP="002726E2">
      <w:pPr>
        <w:spacing w:after="120"/>
        <w:rPr>
          <w:lang w:val="de-DE"/>
        </w:rPr>
      </w:pPr>
    </w:p>
    <w:p w14:paraId="3E74C7E6" w14:textId="2125A982" w:rsidR="001217ED" w:rsidRDefault="001217ED" w:rsidP="002726E2">
      <w:pPr>
        <w:spacing w:after="120"/>
        <w:rPr>
          <w:lang w:val="de-DE"/>
        </w:rPr>
      </w:pPr>
    </w:p>
    <w:p w14:paraId="3CE4A9BB" w14:textId="2B504C0B" w:rsidR="001217ED" w:rsidRDefault="001217ED" w:rsidP="002726E2">
      <w:pPr>
        <w:spacing w:after="120"/>
        <w:rPr>
          <w:lang w:val="de-DE"/>
        </w:rPr>
      </w:pPr>
    </w:p>
    <w:p w14:paraId="4282050F" w14:textId="1108D9BB" w:rsidR="001217ED" w:rsidRDefault="001217ED" w:rsidP="002726E2">
      <w:pPr>
        <w:spacing w:after="120"/>
        <w:rPr>
          <w:lang w:val="de-DE"/>
        </w:rPr>
      </w:pPr>
    </w:p>
    <w:p w14:paraId="1B95A723" w14:textId="5739B923" w:rsidR="001217ED" w:rsidRDefault="001217ED" w:rsidP="002726E2">
      <w:pPr>
        <w:spacing w:after="120"/>
        <w:rPr>
          <w:lang w:val="de-DE"/>
        </w:rPr>
      </w:pPr>
    </w:p>
    <w:p w14:paraId="5C80623C" w14:textId="44456E90" w:rsidR="001217ED" w:rsidRDefault="001217ED" w:rsidP="002726E2">
      <w:pPr>
        <w:spacing w:after="120"/>
        <w:rPr>
          <w:lang w:val="de-DE"/>
        </w:rPr>
      </w:pPr>
    </w:p>
    <w:p w14:paraId="36AF7131" w14:textId="03962757" w:rsidR="001217ED" w:rsidRDefault="001217ED" w:rsidP="002726E2">
      <w:pPr>
        <w:spacing w:after="120"/>
        <w:rPr>
          <w:lang w:val="de-DE"/>
        </w:rPr>
      </w:pPr>
    </w:p>
    <w:p w14:paraId="326FF379" w14:textId="0BDC2BA6" w:rsidR="001217ED" w:rsidRDefault="001217ED" w:rsidP="002726E2">
      <w:pPr>
        <w:spacing w:after="120"/>
        <w:rPr>
          <w:lang w:val="de-DE"/>
        </w:rPr>
      </w:pPr>
    </w:p>
    <w:p w14:paraId="188325BF" w14:textId="7A4BCAD4" w:rsidR="001217ED" w:rsidRDefault="001217ED" w:rsidP="002726E2">
      <w:pPr>
        <w:spacing w:after="120"/>
        <w:rPr>
          <w:lang w:val="de-DE"/>
        </w:rPr>
      </w:pPr>
    </w:p>
    <w:p w14:paraId="48B11AEE" w14:textId="4D62F64D" w:rsidR="001217ED" w:rsidRDefault="001217ED" w:rsidP="002726E2">
      <w:pPr>
        <w:spacing w:after="120"/>
        <w:rPr>
          <w:lang w:val="de-DE"/>
        </w:rPr>
      </w:pPr>
    </w:p>
    <w:p w14:paraId="688FB9A4" w14:textId="6CD1C854" w:rsidR="001217ED" w:rsidRDefault="001217ED" w:rsidP="002726E2">
      <w:pPr>
        <w:spacing w:after="120"/>
        <w:rPr>
          <w:lang w:val="de-DE"/>
        </w:rPr>
      </w:pPr>
    </w:p>
    <w:p w14:paraId="46FF331B" w14:textId="47585E90" w:rsidR="001217ED" w:rsidRDefault="001217ED" w:rsidP="002726E2">
      <w:pPr>
        <w:spacing w:after="120"/>
        <w:rPr>
          <w:lang w:val="de-DE"/>
        </w:rPr>
      </w:pPr>
    </w:p>
    <w:p w14:paraId="2430864B" w14:textId="749CA5C3" w:rsidR="001217ED" w:rsidRDefault="001217ED" w:rsidP="002726E2">
      <w:pPr>
        <w:spacing w:after="120"/>
        <w:rPr>
          <w:lang w:val="de-DE"/>
        </w:rPr>
      </w:pPr>
    </w:p>
    <w:p w14:paraId="389024B9" w14:textId="0CDDA2DB" w:rsidR="001217ED" w:rsidRDefault="001217ED" w:rsidP="002726E2">
      <w:pPr>
        <w:spacing w:after="120"/>
        <w:rPr>
          <w:lang w:val="de-DE"/>
        </w:rPr>
      </w:pPr>
    </w:p>
    <w:p w14:paraId="2DBD5046" w14:textId="52BD676B" w:rsidR="001217ED" w:rsidRDefault="001217ED" w:rsidP="002726E2">
      <w:pPr>
        <w:spacing w:after="120"/>
        <w:rPr>
          <w:lang w:val="de-DE"/>
        </w:rPr>
      </w:pPr>
    </w:p>
    <w:p w14:paraId="4735537B" w14:textId="63D066D4" w:rsidR="001217ED" w:rsidRDefault="001217ED" w:rsidP="002726E2">
      <w:pPr>
        <w:spacing w:after="120"/>
        <w:rPr>
          <w:lang w:val="de-DE"/>
        </w:rPr>
      </w:pPr>
    </w:p>
    <w:p w14:paraId="4D05C85A" w14:textId="71E40FC4" w:rsidR="001217ED" w:rsidRDefault="001217ED" w:rsidP="002726E2">
      <w:pPr>
        <w:spacing w:after="120"/>
        <w:rPr>
          <w:lang w:val="de-DE"/>
        </w:rPr>
      </w:pPr>
    </w:p>
    <w:p w14:paraId="553DC1B2" w14:textId="3D3CAE4B" w:rsidR="001217ED" w:rsidRDefault="001217ED" w:rsidP="002726E2">
      <w:pPr>
        <w:spacing w:after="120"/>
        <w:rPr>
          <w:lang w:val="de-DE"/>
        </w:rPr>
      </w:pPr>
    </w:p>
    <w:p w14:paraId="5BF74AE9" w14:textId="3901BA6A" w:rsidR="001217ED" w:rsidRDefault="001217ED" w:rsidP="002726E2">
      <w:pPr>
        <w:spacing w:after="120"/>
        <w:rPr>
          <w:lang w:val="de-DE"/>
        </w:rPr>
      </w:pPr>
    </w:p>
    <w:p w14:paraId="12595252" w14:textId="07B7D727" w:rsidR="001217ED" w:rsidRDefault="001217ED" w:rsidP="002726E2">
      <w:pPr>
        <w:spacing w:after="120"/>
        <w:rPr>
          <w:lang w:val="de-DE"/>
        </w:rPr>
      </w:pPr>
    </w:p>
    <w:p w14:paraId="32C5B1F6" w14:textId="6548E615" w:rsidR="001217ED" w:rsidRDefault="001217ED" w:rsidP="002726E2">
      <w:pPr>
        <w:spacing w:after="120"/>
        <w:rPr>
          <w:lang w:val="de-DE"/>
        </w:rPr>
      </w:pPr>
    </w:p>
    <w:p w14:paraId="38AFAAEA" w14:textId="463CB371" w:rsidR="001217ED" w:rsidRDefault="001217ED" w:rsidP="002726E2">
      <w:pPr>
        <w:spacing w:after="120"/>
        <w:rPr>
          <w:lang w:val="de-DE"/>
        </w:rPr>
      </w:pPr>
    </w:p>
    <w:p w14:paraId="21BCC720" w14:textId="622FDEA1" w:rsidR="001217ED" w:rsidRDefault="001217ED" w:rsidP="002726E2">
      <w:pPr>
        <w:spacing w:after="120"/>
        <w:rPr>
          <w:lang w:val="de-DE"/>
        </w:rPr>
      </w:pPr>
    </w:p>
    <w:p w14:paraId="617CB5AE" w14:textId="0852C355" w:rsidR="001217ED" w:rsidRDefault="001217ED" w:rsidP="002726E2">
      <w:pPr>
        <w:spacing w:after="120"/>
        <w:rPr>
          <w:lang w:val="de-DE"/>
        </w:rPr>
      </w:pPr>
    </w:p>
    <w:p w14:paraId="6A1C55AA" w14:textId="5C0F4707" w:rsidR="001217ED" w:rsidRDefault="001217ED" w:rsidP="002726E2">
      <w:pPr>
        <w:spacing w:after="120"/>
        <w:rPr>
          <w:lang w:val="de-DE"/>
        </w:rPr>
      </w:pPr>
    </w:p>
    <w:p w14:paraId="5124C370" w14:textId="0A6A8F1C" w:rsidR="001217ED" w:rsidRDefault="001217ED" w:rsidP="002726E2">
      <w:pPr>
        <w:spacing w:after="120"/>
        <w:rPr>
          <w:lang w:val="de-DE"/>
        </w:rPr>
      </w:pPr>
    </w:p>
    <w:p w14:paraId="5295C239" w14:textId="36947FC1" w:rsidR="001217ED" w:rsidRDefault="001217ED" w:rsidP="001217ED">
      <w:pPr>
        <w:pStyle w:val="berschrift1"/>
        <w:rPr>
          <w:lang w:val="de-DE"/>
        </w:rPr>
      </w:pPr>
      <w:r>
        <w:rPr>
          <w:lang w:val="de-DE"/>
        </w:rPr>
        <w:lastRenderedPageBreak/>
        <w:t xml:space="preserve">Info zu </w:t>
      </w:r>
      <w:proofErr w:type="spellStart"/>
      <w:r>
        <w:rPr>
          <w:lang w:val="de-DE"/>
        </w:rPr>
        <w:t>Gesundheitsservcie</w:t>
      </w:r>
      <w:proofErr w:type="spellEnd"/>
      <w:r>
        <w:rPr>
          <w:lang w:val="de-DE"/>
        </w:rPr>
        <w:t xml:space="preserve"> LW</w:t>
      </w:r>
    </w:p>
    <w:p w14:paraId="79F5D1D5" w14:textId="77777777" w:rsidR="001217ED" w:rsidRPr="001217ED" w:rsidRDefault="001217ED" w:rsidP="001217ED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53"/>
        <w:gridCol w:w="3454"/>
      </w:tblGrid>
      <w:tr w:rsidR="001217ED" w14:paraId="411B75C8" w14:textId="77777777" w:rsidTr="001217ED">
        <w:trPr>
          <w:trHeight w:val="189"/>
        </w:trPr>
        <w:tc>
          <w:tcPr>
            <w:tcW w:w="3453" w:type="dxa"/>
            <w:vAlign w:val="center"/>
          </w:tcPr>
          <w:p w14:paraId="1D73A6DC" w14:textId="06357511" w:rsidR="001217ED" w:rsidRDefault="001217ED" w:rsidP="001217ED">
            <w:pPr>
              <w:rPr>
                <w:lang w:val="de-DE"/>
              </w:rPr>
            </w:pPr>
            <w:r>
              <w:rPr>
                <w:lang w:val="de-DE"/>
              </w:rPr>
              <w:t>Rollstuhl Abholung, Reparaturauftrage</w:t>
            </w:r>
            <w:r w:rsidR="0085466E">
              <w:rPr>
                <w:lang w:val="de-DE"/>
              </w:rPr>
              <w:t xml:space="preserve"> und</w:t>
            </w:r>
          </w:p>
          <w:p w14:paraId="131F2B0F" w14:textId="64B5E642" w:rsidR="0085466E" w:rsidRDefault="0085466E" w:rsidP="001217ED">
            <w:pPr>
              <w:rPr>
                <w:lang w:val="de-DE"/>
              </w:rPr>
            </w:pPr>
            <w:r>
              <w:rPr>
                <w:lang w:val="de-DE"/>
              </w:rPr>
              <w:t>Rollstuhlrückgabe</w:t>
            </w:r>
          </w:p>
        </w:tc>
        <w:tc>
          <w:tcPr>
            <w:tcW w:w="3454" w:type="dxa"/>
            <w:vAlign w:val="center"/>
          </w:tcPr>
          <w:p w14:paraId="2DC386E9" w14:textId="26E1916B" w:rsidR="001217ED" w:rsidRDefault="001217ED" w:rsidP="001217ED">
            <w:pPr>
              <w:rPr>
                <w:lang w:val="de-DE"/>
              </w:rPr>
            </w:pPr>
            <w:r>
              <w:rPr>
                <w:lang w:val="de-DE"/>
              </w:rPr>
              <w:t>Sind immer in den Fachbereich zu verbinden (Christopher, 22.3.23)</w:t>
            </w:r>
          </w:p>
        </w:tc>
      </w:tr>
    </w:tbl>
    <w:p w14:paraId="0C2FFC25" w14:textId="28DB98C6" w:rsidR="001217ED" w:rsidRPr="001217ED" w:rsidRDefault="001217ED" w:rsidP="001217ED">
      <w:pPr>
        <w:spacing w:after="120"/>
        <w:rPr>
          <w:lang w:val="de-DE"/>
        </w:rPr>
      </w:pPr>
    </w:p>
    <w:sectPr w:rsidR="001217ED" w:rsidRPr="001217ED" w:rsidSect="00031A41">
      <w:headerReference w:type="even" r:id="rId9"/>
      <w:headerReference w:type="default" r:id="rId10"/>
      <w:headerReference w:type="first" r:id="rId11"/>
      <w:pgSz w:w="8391" w:h="11906" w:code="11"/>
      <w:pgMar w:top="340" w:right="737" w:bottom="340" w:left="73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E23D" w14:textId="77777777" w:rsidR="00AE12CB" w:rsidRDefault="00AE12CB" w:rsidP="00A865AC">
      <w:pPr>
        <w:spacing w:line="240" w:lineRule="auto"/>
      </w:pPr>
      <w:r>
        <w:separator/>
      </w:r>
    </w:p>
  </w:endnote>
  <w:endnote w:type="continuationSeparator" w:id="0">
    <w:p w14:paraId="0F0C5B01" w14:textId="77777777" w:rsidR="00AE12CB" w:rsidRDefault="00AE12CB" w:rsidP="00A86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BC00" w14:textId="77777777" w:rsidR="00AE12CB" w:rsidRDefault="00AE12CB" w:rsidP="00A865AC">
      <w:pPr>
        <w:spacing w:line="240" w:lineRule="auto"/>
      </w:pPr>
      <w:r>
        <w:separator/>
      </w:r>
    </w:p>
  </w:footnote>
  <w:footnote w:type="continuationSeparator" w:id="0">
    <w:p w14:paraId="5A46AFA7" w14:textId="77777777" w:rsidR="00AE12CB" w:rsidRDefault="00AE12CB" w:rsidP="00A865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3DFC" w14:textId="64AEACD5" w:rsidR="00AE12CB" w:rsidRPr="00204828" w:rsidRDefault="00AE12CB" w:rsidP="00497DF9">
    <w:pPr>
      <w:pStyle w:val="Kopfzeile"/>
      <w:jc w:val="righ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814B0" w14:textId="56275F13" w:rsidR="00AE12CB" w:rsidRPr="00204828" w:rsidRDefault="00AE12CB" w:rsidP="00497DF9">
    <w:pPr>
      <w:pStyle w:val="Kopfzeile"/>
      <w:jc w:val="right"/>
      <w:rPr>
        <w:sz w:val="10"/>
        <w:szCs w:val="10"/>
      </w:rPr>
    </w:pPr>
    <w:r w:rsidRPr="00204828">
      <w:rPr>
        <w:rFonts w:cstheme="minorHAnsi"/>
        <w:sz w:val="10"/>
        <w:szCs w:val="10"/>
      </w:rPr>
      <w:t>©</w:t>
    </w:r>
    <w:r w:rsidRPr="00204828">
      <w:rPr>
        <w:sz w:val="10"/>
        <w:szCs w:val="10"/>
      </w:rPr>
      <w:t xml:space="preserve"> Raphaela </w:t>
    </w:r>
    <w:proofErr w:type="spellStart"/>
    <w:r w:rsidRPr="00204828">
      <w:rPr>
        <w:sz w:val="10"/>
        <w:szCs w:val="10"/>
      </w:rPr>
      <w:t>Trobits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6154F" w14:textId="5F3FB01D" w:rsidR="00AE12CB" w:rsidRPr="00497DF9" w:rsidRDefault="00AE12CB" w:rsidP="00497DF9">
    <w:pPr>
      <w:pStyle w:val="Kopfzeile"/>
      <w:jc w:val="right"/>
      <w:rPr>
        <w:sz w:val="10"/>
        <w:szCs w:val="10"/>
      </w:rPr>
    </w:pPr>
    <w:r w:rsidRPr="00204828">
      <w:rPr>
        <w:rFonts w:cstheme="minorHAnsi"/>
        <w:sz w:val="10"/>
        <w:szCs w:val="10"/>
      </w:rPr>
      <w:t>©</w:t>
    </w:r>
    <w:r w:rsidRPr="00204828">
      <w:rPr>
        <w:sz w:val="10"/>
        <w:szCs w:val="10"/>
      </w:rPr>
      <w:t xml:space="preserve"> Raphaela </w:t>
    </w:r>
    <w:proofErr w:type="spellStart"/>
    <w:r w:rsidRPr="00204828">
      <w:rPr>
        <w:sz w:val="10"/>
        <w:szCs w:val="10"/>
      </w:rPr>
      <w:t>Trobit</w:t>
    </w:r>
    <w:r>
      <w:rPr>
        <w:sz w:val="10"/>
        <w:szCs w:val="10"/>
      </w:rPr>
      <w:t>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347"/>
    <w:multiLevelType w:val="hybridMultilevel"/>
    <w:tmpl w:val="1A14BA4A"/>
    <w:lvl w:ilvl="0" w:tplc="C3923D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CF1"/>
    <w:multiLevelType w:val="hybridMultilevel"/>
    <w:tmpl w:val="FAF665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25C2"/>
    <w:multiLevelType w:val="hybridMultilevel"/>
    <w:tmpl w:val="97029F58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8F380000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5339"/>
    <w:multiLevelType w:val="hybridMultilevel"/>
    <w:tmpl w:val="AFE094F4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0B63"/>
    <w:multiLevelType w:val="hybridMultilevel"/>
    <w:tmpl w:val="2F727E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7336"/>
    <w:multiLevelType w:val="hybridMultilevel"/>
    <w:tmpl w:val="7CCC3BB4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543C"/>
    <w:multiLevelType w:val="hybridMultilevel"/>
    <w:tmpl w:val="32AE8B24"/>
    <w:lvl w:ilvl="0" w:tplc="47F266AA">
      <w:start w:val="67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7F266AA">
      <w:start w:val="676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5D9E"/>
    <w:multiLevelType w:val="hybridMultilevel"/>
    <w:tmpl w:val="5CB616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9179F"/>
    <w:multiLevelType w:val="hybridMultilevel"/>
    <w:tmpl w:val="4788C42C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F82"/>
    <w:multiLevelType w:val="hybridMultilevel"/>
    <w:tmpl w:val="2DB048FC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51A1F"/>
    <w:multiLevelType w:val="hybridMultilevel"/>
    <w:tmpl w:val="74E057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97100"/>
    <w:multiLevelType w:val="multilevel"/>
    <w:tmpl w:val="B02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8738C"/>
    <w:multiLevelType w:val="hybridMultilevel"/>
    <w:tmpl w:val="4B9C14D8"/>
    <w:lvl w:ilvl="0" w:tplc="8A9AB2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342E4"/>
    <w:multiLevelType w:val="hybridMultilevel"/>
    <w:tmpl w:val="9AB0C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60CE0"/>
    <w:multiLevelType w:val="hybridMultilevel"/>
    <w:tmpl w:val="11DA1A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8415D"/>
    <w:multiLevelType w:val="hybridMultilevel"/>
    <w:tmpl w:val="C24ED61E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F0D2B"/>
    <w:multiLevelType w:val="hybridMultilevel"/>
    <w:tmpl w:val="C8865472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E3A2E"/>
    <w:multiLevelType w:val="hybridMultilevel"/>
    <w:tmpl w:val="51DE0408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E06F6"/>
    <w:multiLevelType w:val="hybridMultilevel"/>
    <w:tmpl w:val="C53033BA"/>
    <w:lvl w:ilvl="0" w:tplc="9D9CD6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9D9CD63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3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18"/>
  </w:num>
  <w:num w:numId="10">
    <w:abstractNumId w:val="16"/>
  </w:num>
  <w:num w:numId="11">
    <w:abstractNumId w:val="17"/>
  </w:num>
  <w:num w:numId="12">
    <w:abstractNumId w:val="4"/>
  </w:num>
  <w:num w:numId="13">
    <w:abstractNumId w:val="10"/>
  </w:num>
  <w:num w:numId="14">
    <w:abstractNumId w:val="7"/>
  </w:num>
  <w:num w:numId="15">
    <w:abstractNumId w:val="15"/>
  </w:num>
  <w:num w:numId="16">
    <w:abstractNumId w:val="0"/>
  </w:num>
  <w:num w:numId="17">
    <w:abstractNumId w:val="1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AC"/>
    <w:rsid w:val="00006352"/>
    <w:rsid w:val="00007497"/>
    <w:rsid w:val="00031A41"/>
    <w:rsid w:val="00046A3E"/>
    <w:rsid w:val="000524C5"/>
    <w:rsid w:val="000549CD"/>
    <w:rsid w:val="00054D3E"/>
    <w:rsid w:val="00075ABF"/>
    <w:rsid w:val="00076671"/>
    <w:rsid w:val="000800ED"/>
    <w:rsid w:val="00091592"/>
    <w:rsid w:val="00093207"/>
    <w:rsid w:val="000A35D9"/>
    <w:rsid w:val="000C5A83"/>
    <w:rsid w:val="000D3E86"/>
    <w:rsid w:val="000D6161"/>
    <w:rsid w:val="000E06F7"/>
    <w:rsid w:val="000E1BCB"/>
    <w:rsid w:val="000E585F"/>
    <w:rsid w:val="000F07B4"/>
    <w:rsid w:val="00110D2E"/>
    <w:rsid w:val="00113396"/>
    <w:rsid w:val="001217ED"/>
    <w:rsid w:val="00147505"/>
    <w:rsid w:val="001512D1"/>
    <w:rsid w:val="00155DAC"/>
    <w:rsid w:val="00165FE2"/>
    <w:rsid w:val="001765D1"/>
    <w:rsid w:val="001B317D"/>
    <w:rsid w:val="001D1333"/>
    <w:rsid w:val="001D6B95"/>
    <w:rsid w:val="001D6BA7"/>
    <w:rsid w:val="00204828"/>
    <w:rsid w:val="00232655"/>
    <w:rsid w:val="00257938"/>
    <w:rsid w:val="002726E2"/>
    <w:rsid w:val="00280073"/>
    <w:rsid w:val="00296B71"/>
    <w:rsid w:val="002A05D9"/>
    <w:rsid w:val="002A5870"/>
    <w:rsid w:val="002F1736"/>
    <w:rsid w:val="002F1E3C"/>
    <w:rsid w:val="00311915"/>
    <w:rsid w:val="0033788C"/>
    <w:rsid w:val="00347F1D"/>
    <w:rsid w:val="00352A05"/>
    <w:rsid w:val="00355759"/>
    <w:rsid w:val="00360D86"/>
    <w:rsid w:val="0037478E"/>
    <w:rsid w:val="0038353D"/>
    <w:rsid w:val="00397FA5"/>
    <w:rsid w:val="003A4257"/>
    <w:rsid w:val="003B08DB"/>
    <w:rsid w:val="003B21E0"/>
    <w:rsid w:val="003C0F47"/>
    <w:rsid w:val="003D71CA"/>
    <w:rsid w:val="003F328E"/>
    <w:rsid w:val="003F4B9E"/>
    <w:rsid w:val="003F6D2E"/>
    <w:rsid w:val="00420DC6"/>
    <w:rsid w:val="004232FB"/>
    <w:rsid w:val="00425244"/>
    <w:rsid w:val="004317F4"/>
    <w:rsid w:val="00435264"/>
    <w:rsid w:val="004366E5"/>
    <w:rsid w:val="00445D21"/>
    <w:rsid w:val="0044742C"/>
    <w:rsid w:val="00463ACF"/>
    <w:rsid w:val="00491793"/>
    <w:rsid w:val="004917E9"/>
    <w:rsid w:val="00491AE4"/>
    <w:rsid w:val="00495174"/>
    <w:rsid w:val="00497DF9"/>
    <w:rsid w:val="004A0D46"/>
    <w:rsid w:val="004A6BBC"/>
    <w:rsid w:val="004A725D"/>
    <w:rsid w:val="004C0179"/>
    <w:rsid w:val="004D16E7"/>
    <w:rsid w:val="004E5EB1"/>
    <w:rsid w:val="004F2DB1"/>
    <w:rsid w:val="004F4334"/>
    <w:rsid w:val="00506340"/>
    <w:rsid w:val="00507615"/>
    <w:rsid w:val="00507963"/>
    <w:rsid w:val="00515E9D"/>
    <w:rsid w:val="00526C64"/>
    <w:rsid w:val="00535F19"/>
    <w:rsid w:val="00535F44"/>
    <w:rsid w:val="00536A29"/>
    <w:rsid w:val="00541877"/>
    <w:rsid w:val="00563086"/>
    <w:rsid w:val="00563387"/>
    <w:rsid w:val="00573216"/>
    <w:rsid w:val="00577AF4"/>
    <w:rsid w:val="005A6953"/>
    <w:rsid w:val="005E0C5D"/>
    <w:rsid w:val="005E383E"/>
    <w:rsid w:val="005E7E79"/>
    <w:rsid w:val="005F0F8C"/>
    <w:rsid w:val="006018FB"/>
    <w:rsid w:val="006128FA"/>
    <w:rsid w:val="0062680C"/>
    <w:rsid w:val="00636890"/>
    <w:rsid w:val="00641033"/>
    <w:rsid w:val="00657930"/>
    <w:rsid w:val="00664E5A"/>
    <w:rsid w:val="00682028"/>
    <w:rsid w:val="0069227A"/>
    <w:rsid w:val="006B7408"/>
    <w:rsid w:val="006C53A0"/>
    <w:rsid w:val="006D4D17"/>
    <w:rsid w:val="006D5AD4"/>
    <w:rsid w:val="006E0CD1"/>
    <w:rsid w:val="006F0BCD"/>
    <w:rsid w:val="006F29A6"/>
    <w:rsid w:val="006F41F9"/>
    <w:rsid w:val="00710CEA"/>
    <w:rsid w:val="007151B6"/>
    <w:rsid w:val="007202FB"/>
    <w:rsid w:val="00722162"/>
    <w:rsid w:val="007229FB"/>
    <w:rsid w:val="007239B0"/>
    <w:rsid w:val="00732D68"/>
    <w:rsid w:val="00737327"/>
    <w:rsid w:val="00741401"/>
    <w:rsid w:val="00743319"/>
    <w:rsid w:val="007437E0"/>
    <w:rsid w:val="007540F7"/>
    <w:rsid w:val="00767520"/>
    <w:rsid w:val="007725CC"/>
    <w:rsid w:val="0078310B"/>
    <w:rsid w:val="00786F6E"/>
    <w:rsid w:val="0079359C"/>
    <w:rsid w:val="007A3BC3"/>
    <w:rsid w:val="007C59F3"/>
    <w:rsid w:val="007F76D3"/>
    <w:rsid w:val="00817D04"/>
    <w:rsid w:val="00826576"/>
    <w:rsid w:val="0085466E"/>
    <w:rsid w:val="0085772B"/>
    <w:rsid w:val="00870F1A"/>
    <w:rsid w:val="00873BD6"/>
    <w:rsid w:val="008A14DD"/>
    <w:rsid w:val="008B21C8"/>
    <w:rsid w:val="008C318C"/>
    <w:rsid w:val="008D4899"/>
    <w:rsid w:val="008F3471"/>
    <w:rsid w:val="008F65C9"/>
    <w:rsid w:val="00901A0A"/>
    <w:rsid w:val="00925070"/>
    <w:rsid w:val="00937DE6"/>
    <w:rsid w:val="00940B51"/>
    <w:rsid w:val="0097080A"/>
    <w:rsid w:val="00990EE9"/>
    <w:rsid w:val="009916D6"/>
    <w:rsid w:val="00995A78"/>
    <w:rsid w:val="009961F8"/>
    <w:rsid w:val="00996427"/>
    <w:rsid w:val="00997895"/>
    <w:rsid w:val="009A0F6D"/>
    <w:rsid w:val="009A572C"/>
    <w:rsid w:val="009A7C5F"/>
    <w:rsid w:val="009D60E3"/>
    <w:rsid w:val="009D6A0A"/>
    <w:rsid w:val="009D762A"/>
    <w:rsid w:val="00A366CB"/>
    <w:rsid w:val="00A46AD3"/>
    <w:rsid w:val="00A47106"/>
    <w:rsid w:val="00A77653"/>
    <w:rsid w:val="00A865AC"/>
    <w:rsid w:val="00A94521"/>
    <w:rsid w:val="00A951E1"/>
    <w:rsid w:val="00AA2B4E"/>
    <w:rsid w:val="00AD0F4B"/>
    <w:rsid w:val="00AD32D4"/>
    <w:rsid w:val="00AD413F"/>
    <w:rsid w:val="00AE0F7C"/>
    <w:rsid w:val="00AE12CB"/>
    <w:rsid w:val="00AE3A61"/>
    <w:rsid w:val="00AE7858"/>
    <w:rsid w:val="00B255B2"/>
    <w:rsid w:val="00B43087"/>
    <w:rsid w:val="00B4473F"/>
    <w:rsid w:val="00B5103E"/>
    <w:rsid w:val="00B60AD6"/>
    <w:rsid w:val="00B613CE"/>
    <w:rsid w:val="00B63723"/>
    <w:rsid w:val="00B6525F"/>
    <w:rsid w:val="00B76F3D"/>
    <w:rsid w:val="00B82068"/>
    <w:rsid w:val="00B93F4E"/>
    <w:rsid w:val="00BA3B17"/>
    <w:rsid w:val="00BC1E6E"/>
    <w:rsid w:val="00BD303F"/>
    <w:rsid w:val="00C12627"/>
    <w:rsid w:val="00C126BF"/>
    <w:rsid w:val="00C234AF"/>
    <w:rsid w:val="00C23BFE"/>
    <w:rsid w:val="00C345F2"/>
    <w:rsid w:val="00C46A2B"/>
    <w:rsid w:val="00C86F24"/>
    <w:rsid w:val="00CA516F"/>
    <w:rsid w:val="00CC1B16"/>
    <w:rsid w:val="00CD3775"/>
    <w:rsid w:val="00CE30F8"/>
    <w:rsid w:val="00D60A07"/>
    <w:rsid w:val="00D6693D"/>
    <w:rsid w:val="00D91C5B"/>
    <w:rsid w:val="00DA26A9"/>
    <w:rsid w:val="00DA742B"/>
    <w:rsid w:val="00DB013A"/>
    <w:rsid w:val="00DB1939"/>
    <w:rsid w:val="00DB6E4A"/>
    <w:rsid w:val="00DC5DA7"/>
    <w:rsid w:val="00DC7DD0"/>
    <w:rsid w:val="00DD3B99"/>
    <w:rsid w:val="00DE23CD"/>
    <w:rsid w:val="00DF1577"/>
    <w:rsid w:val="00DF414D"/>
    <w:rsid w:val="00E06D54"/>
    <w:rsid w:val="00E21BEF"/>
    <w:rsid w:val="00E30263"/>
    <w:rsid w:val="00E31C3D"/>
    <w:rsid w:val="00E36413"/>
    <w:rsid w:val="00E53E08"/>
    <w:rsid w:val="00E64AB4"/>
    <w:rsid w:val="00E706FC"/>
    <w:rsid w:val="00E97E0C"/>
    <w:rsid w:val="00ED49C3"/>
    <w:rsid w:val="00EE0F9C"/>
    <w:rsid w:val="00EF67A9"/>
    <w:rsid w:val="00F05574"/>
    <w:rsid w:val="00F261CD"/>
    <w:rsid w:val="00F40389"/>
    <w:rsid w:val="00F4135C"/>
    <w:rsid w:val="00F42FA2"/>
    <w:rsid w:val="00F74C1E"/>
    <w:rsid w:val="00F80104"/>
    <w:rsid w:val="00F913BC"/>
    <w:rsid w:val="00F932EF"/>
    <w:rsid w:val="00FA79EE"/>
    <w:rsid w:val="00FF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01015F"/>
  <w15:chartTrackingRefBased/>
  <w15:docId w15:val="{CFD5543E-2283-4BF7-A286-64F5A81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Raphi Standard"/>
    <w:qFormat/>
    <w:rsid w:val="00DF414D"/>
    <w:pPr>
      <w:spacing w:after="0"/>
    </w:pPr>
    <w:rPr>
      <w:sz w:val="18"/>
    </w:rPr>
  </w:style>
  <w:style w:type="paragraph" w:styleId="berschrift1">
    <w:name w:val="heading 1"/>
    <w:aliases w:val="SVS Überschrift"/>
    <w:basedOn w:val="Standard"/>
    <w:next w:val="Standard"/>
    <w:link w:val="berschrift1Zchn"/>
    <w:uiPriority w:val="9"/>
    <w:qFormat/>
    <w:rsid w:val="00031A41"/>
    <w:pPr>
      <w:keepNext/>
      <w:keepLines/>
      <w:pBdr>
        <w:bottom w:val="single" w:sz="4" w:space="1" w:color="4472C4" w:themeColor="accent1"/>
      </w:pBdr>
      <w:spacing w:before="4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60D86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60D86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60D86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0D86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0D86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0D86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0D86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0D86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5A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5AC"/>
  </w:style>
  <w:style w:type="paragraph" w:styleId="Fuzeile">
    <w:name w:val="footer"/>
    <w:basedOn w:val="Standard"/>
    <w:link w:val="FuzeileZchn"/>
    <w:uiPriority w:val="99"/>
    <w:unhideWhenUsed/>
    <w:rsid w:val="00A865A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5AC"/>
  </w:style>
  <w:style w:type="paragraph" w:styleId="KeinLeerraum">
    <w:name w:val="No Spacing"/>
    <w:link w:val="KeinLeerraumZchn"/>
    <w:uiPriority w:val="1"/>
    <w:qFormat/>
    <w:rsid w:val="00360D86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1512D1"/>
  </w:style>
  <w:style w:type="paragraph" w:styleId="Verzeichnis1">
    <w:name w:val="toc 1"/>
    <w:basedOn w:val="Standard"/>
    <w:next w:val="Standard"/>
    <w:autoRedefine/>
    <w:uiPriority w:val="39"/>
    <w:unhideWhenUsed/>
    <w:rsid w:val="001512D1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1512D1"/>
    <w:pPr>
      <w:spacing w:before="240"/>
    </w:pPr>
    <w:rPr>
      <w:rFonts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512D1"/>
    <w:pPr>
      <w:ind w:left="22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1512D1"/>
    <w:pPr>
      <w:ind w:left="44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1512D1"/>
    <w:pPr>
      <w:ind w:left="6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1512D1"/>
    <w:pPr>
      <w:ind w:left="88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1512D1"/>
    <w:pPr>
      <w:ind w:left="110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1512D1"/>
    <w:pPr>
      <w:ind w:left="132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1512D1"/>
    <w:pPr>
      <w:ind w:left="1540"/>
    </w:pPr>
    <w:rPr>
      <w:rFonts w:cstheme="minorHAnsi"/>
      <w:sz w:val="20"/>
      <w:szCs w:val="20"/>
    </w:rPr>
  </w:style>
  <w:style w:type="character" w:customStyle="1" w:styleId="berschrift1Zchn">
    <w:name w:val="Überschrift 1 Zchn"/>
    <w:aliases w:val="SVS Überschrift Zchn"/>
    <w:basedOn w:val="Absatz-Standardschriftart"/>
    <w:link w:val="berschrift1"/>
    <w:uiPriority w:val="9"/>
    <w:rsid w:val="00031A41"/>
    <w:rPr>
      <w:rFonts w:asciiTheme="majorHAnsi" w:eastAsiaTheme="majorEastAsia" w:hAnsiTheme="majorHAnsi" w:cstheme="majorBidi"/>
      <w:b/>
      <w:color w:val="2F5496" w:themeColor="accent1" w:themeShade="BF"/>
      <w:sz w:val="22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0D8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Tabellenraster">
    <w:name w:val="Table Grid"/>
    <w:basedOn w:val="NormaleTabelle"/>
    <w:uiPriority w:val="39"/>
    <w:rsid w:val="00151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A4257"/>
    <w:rPr>
      <w:color w:val="0563C1" w:themeColor="hyperlink"/>
      <w:u w:val="single"/>
    </w:rPr>
  </w:style>
  <w:style w:type="paragraph" w:styleId="Untertitel">
    <w:name w:val="Subtitle"/>
    <w:aliases w:val="SVS Untertitel,SVS 2 Untertitel"/>
    <w:basedOn w:val="Standard"/>
    <w:next w:val="Standard"/>
    <w:link w:val="UntertitelZchn"/>
    <w:autoRedefine/>
    <w:uiPriority w:val="11"/>
    <w:qFormat/>
    <w:rsid w:val="00DB1939"/>
    <w:pPr>
      <w:numPr>
        <w:ilvl w:val="1"/>
      </w:numPr>
      <w:spacing w:before="120" w:after="120" w:line="240" w:lineRule="auto"/>
    </w:pPr>
    <w:rPr>
      <w:rFonts w:eastAsiaTheme="majorEastAsia" w:cstheme="majorBidi"/>
      <w:b/>
      <w:color w:val="000000" w:themeColor="text1"/>
      <w:sz w:val="20"/>
      <w:szCs w:val="30"/>
      <w:u w:val="single"/>
      <w:lang w:val="de-DE"/>
    </w:rPr>
  </w:style>
  <w:style w:type="character" w:customStyle="1" w:styleId="UntertitelZchn">
    <w:name w:val="Untertitel Zchn"/>
    <w:aliases w:val="SVS Untertitel Zchn,SVS 2 Untertitel Zchn"/>
    <w:basedOn w:val="Absatz-Standardschriftart"/>
    <w:link w:val="Untertitel"/>
    <w:uiPriority w:val="11"/>
    <w:rsid w:val="00DB1939"/>
    <w:rPr>
      <w:rFonts w:eastAsiaTheme="majorEastAsia" w:cstheme="majorBidi"/>
      <w:b/>
      <w:color w:val="000000" w:themeColor="text1"/>
      <w:sz w:val="20"/>
      <w:szCs w:val="30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0D8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60D86"/>
    <w:rPr>
      <w:rFonts w:asciiTheme="majorHAnsi" w:eastAsiaTheme="majorEastAsia" w:hAnsiTheme="majorHAnsi" w:cstheme="majorBidi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86F6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86F6E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8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360D86"/>
    <w:rPr>
      <w:b/>
      <w:bCs/>
    </w:rPr>
  </w:style>
  <w:style w:type="paragraph" w:styleId="Listenabsatz">
    <w:name w:val="List Paragraph"/>
    <w:basedOn w:val="Standard"/>
    <w:uiPriority w:val="34"/>
    <w:qFormat/>
    <w:rsid w:val="00786F6E"/>
    <w:pPr>
      <w:ind w:left="720"/>
      <w:contextualSpacing/>
    </w:pPr>
  </w:style>
  <w:style w:type="table" w:customStyle="1" w:styleId="TableGrid">
    <w:name w:val="TableGrid"/>
    <w:rsid w:val="00360D86"/>
    <w:pPr>
      <w:spacing w:after="0" w:line="240" w:lineRule="auto"/>
    </w:pPr>
    <w:rPr>
      <w:lang w:eastAsia="de-A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0D8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0D8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0D8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0D8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0D8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60D8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60D86"/>
    <w:pPr>
      <w:spacing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360D86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styleId="Hervorhebung">
    <w:name w:val="Emphasis"/>
    <w:basedOn w:val="Absatz-Standardschriftart"/>
    <w:uiPriority w:val="20"/>
    <w:qFormat/>
    <w:rsid w:val="00360D86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360D8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60D86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0D8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0D8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360D86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360D86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360D86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360D86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360D86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60D86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491793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726E2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26E2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2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4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50A0-E1BC-4147-9235-66178F35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2059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Gesundheitsservice</vt:lpstr>
    </vt:vector>
  </TitlesOfParts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Gesundheitsservice</dc:title>
  <dc:subject/>
  <dc:creator>Raphaela Trobits</dc:creator>
  <cp:keywords/>
  <dc:description/>
  <cp:lastModifiedBy>Trobits Raphaela</cp:lastModifiedBy>
  <cp:revision>6</cp:revision>
  <cp:lastPrinted>2021-05-20T06:39:00Z</cp:lastPrinted>
  <dcterms:created xsi:type="dcterms:W3CDTF">2023-02-08T09:30:00Z</dcterms:created>
  <dcterms:modified xsi:type="dcterms:W3CDTF">2023-08-14T10:59:00Z</dcterms:modified>
</cp:coreProperties>
</file>