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3701CE" w14:textId="64F147B0" w:rsidR="004F0322" w:rsidRDefault="00986613">
      <w:r>
        <w:t xml:space="preserve"> </w:t>
      </w:r>
      <w:r w:rsidR="004F0322">
        <w:t xml:space="preserve"> </w:t>
      </w:r>
    </w:p>
    <w:sdt>
      <w:sdtPr>
        <w:id w:val="1961752351"/>
        <w:docPartObj>
          <w:docPartGallery w:val="Cover Pages"/>
          <w:docPartUnique/>
        </w:docPartObj>
      </w:sdtPr>
      <w:sdtEndPr>
        <w:rPr>
          <w:b/>
          <w:bCs/>
          <w:color w:val="538135" w:themeColor="accent6" w:themeShade="BF"/>
          <w:lang w:val="de-DE"/>
        </w:rPr>
      </w:sdtEndPr>
      <w:sdtContent>
        <w:p w14:paraId="7C4D3152" w14:textId="77777777" w:rsidR="009038FF" w:rsidRDefault="009038FF">
          <w:r>
            <w:rPr>
              <w:noProof/>
              <w:lang w:eastAsia="de-AT"/>
            </w:rPr>
            <mc:AlternateContent>
              <mc:Choice Requires="wps">
                <w:drawing>
                  <wp:anchor distT="0" distB="0" distL="114300" distR="114300" simplePos="0" relativeHeight="251662336" behindDoc="0" locked="0" layoutInCell="1" allowOverlap="1" wp14:anchorId="0A38AC8B" wp14:editId="3B3FF58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6105525" cy="3651250"/>
                    <wp:effectExtent l="0" t="0" r="9525" b="12700"/>
                    <wp:wrapSquare wrapText="bothSides"/>
                    <wp:docPr id="111" name="Textfeld 111"/>
                    <wp:cNvGraphicFramePr/>
                    <a:graphic xmlns:a="http://schemas.openxmlformats.org/drawingml/2006/main">
                      <a:graphicData uri="http://schemas.microsoft.com/office/word/2010/wordprocessingShape">
                        <wps:wsp>
                          <wps:cNvSpPr txBox="1"/>
                          <wps:spPr>
                            <a:xfrm>
                              <a:off x="0" y="0"/>
                              <a:ext cx="610552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Veröffentlichungsdatum"/>
                                  <w:tag w:val=""/>
                                  <w:id w:val="400952559"/>
                                  <w:dataBinding w:prefixMappings="xmlns:ns0='http://schemas.microsoft.com/office/2006/coverPageProps' " w:xpath="/ns0:CoverPageProperties[1]/ns0:PublishDate[1]" w:storeItemID="{55AF091B-3C7A-41E3-B477-F2FDAA23CFDA}"/>
                                  <w:date>
                                    <w:dateFormat w:val="d. MMMM yyyy"/>
                                    <w:lid w:val="de-DE"/>
                                    <w:storeMappedDataAs w:val="dateTime"/>
                                    <w:calendar w:val="gregorian"/>
                                  </w:date>
                                </w:sdtPr>
                                <w:sdtContent>
                                  <w:p w14:paraId="0EFDF139" w14:textId="77777777" w:rsidR="00E539DC" w:rsidRDefault="00E539DC">
                                    <w:pPr>
                                      <w:pStyle w:val="KeinLeerraum"/>
                                      <w:jc w:val="right"/>
                                      <w:rPr>
                                        <w:caps/>
                                        <w:color w:val="323E4F" w:themeColor="text2" w:themeShade="BF"/>
                                        <w:sz w:val="40"/>
                                        <w:szCs w:val="40"/>
                                      </w:rPr>
                                    </w:pPr>
                                    <w:r>
                                      <w:rPr>
                                        <w:noProof/>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type w14:anchorId="0A38AC8B" id="_x0000_t202" coordsize="21600,21600" o:spt="202" path="m,l,21600r21600,l21600,xe">
                    <v:stroke joinstyle="miter"/>
                    <v:path gradientshapeok="t" o:connecttype="rect"/>
                  </v:shapetype>
                  <v:shape id="Textfeld 111" o:spid="_x0000_s1026" type="#_x0000_t202" style="position:absolute;margin-left:0;margin-top:0;width:480.75pt;height:287.5pt;z-index:251662336;visibility:visible;mso-wrap-style:square;mso-width-percent:0;mso-height-percent:363;mso-left-percent:150;mso-top-percent:91;mso-wrap-distance-left:9pt;mso-wrap-distance-top:0;mso-wrap-distance-right:9pt;mso-wrap-distance-bottom:0;mso-position-horizontal-relative:page;mso-position-vertical-relative:page;mso-width-percent:0;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XHdQIAAFcFAAAOAAAAZHJzL2Uyb0RvYy54bWysVE1v2zAMvQ/YfxB0X52kSDEEdYqsRYcB&#10;RVssHXpWZKkxJouapMTOfv2eZDvtul067CLT5CPFj0edX3SNYXvlQ0225NOTCWfKSqpq+1Tybw/X&#10;Hz5yFqKwlTBkVckPKvCL5ft3561bqBltyVTKMwSxYdG6km9jdIuiCHKrGhFOyCkLoybfiIhf/1RU&#10;XrSI3phiNpmcFS35ynmSKgRor3ojX+b4WisZ77QOKjJTcuQW8+nzuUlnsTwXiycv3LaWQxriH7Jo&#10;RG1x6THUlYiC7Xz9R6imlp4C6XgiqSlI61qqXAOqmU5eVbPeCqdyLWhOcMc2hf8XVt7u7z2rK8xu&#10;OuXMigZDelBd1MpULOnQodaFBYBrB2jsPlEH9KgPUKbCO+2b9EVJDHb0+nDsL8IxCeXZdDKfz+ac&#10;SdhOz+bT2TxPoHh2dz7Ez4oaloSSewww91Xsb0JEKoCOkHSbpevamDxEY1mLK04R8jcLPIxNGpXp&#10;MIRJJfWpZykejEoYY78qjXbkCpIiE1FdGs/2AhQSUiobc/E5LtAJpZHEWxwH/HNWb3Hu6xhvJhuP&#10;zk1tyefqX6VdfR9T1j0ejXxRdxJjt+mGUW+oOmDSnvptCU5e15jGjQjxXnisB4aLlY93OLQhdJ0G&#10;ibMt+Z9/0yc8WAsrZy3WreThx054xZn5YsHntJuj4EdhMwp211wS2g+GIpsswsFHM4raU/OIl2CV&#10;boFJWIm7Sr4ZxcvYLz1eEqlWqwzCBjoRb+zayRQ6TSNx66F7FN4NBIzg7i2NiygWr3jYYzNR3GoX&#10;wcZM0tTQvotDo7G9mbvDS5Oeh5f/GfX8Hi5/AQAA//8DAFBLAwQUAAYACAAAACEAAZFoP94AAAAF&#10;AQAADwAAAGRycy9kb3ducmV2LnhtbEyPwU7DMBBE75X6D9YicamoXaSkNMSpKkSREAdEyge48TYO&#10;xOsQO0369xgucFlpNKOZt/l2si07Y+8bRxJWSwEMqXK6oVrC+2F/cwfMB0VatY5QwgU9bIv5LFeZ&#10;diO94bkMNYsl5DMlwYTQZZz7yqBVfuk6pOidXG9ViLKvue7VGMtty2+FSLlVDcUFozp8MFh9loOV&#10;8Lr+GJ4PT2Jzehz3HZXm62VxSaW8vpp298ACTuEvDD/4ER2KyHR0A2nPWgnxkfB7o7dJVwmwo4Rk&#10;nQjgRc7/0xffAAAA//8DAFBLAQItABQABgAIAAAAIQC2gziS/gAAAOEBAAATAAAAAAAAAAAAAAAA&#10;AAAAAABbQ29udGVudF9UeXBlc10ueG1sUEsBAi0AFAAGAAgAAAAhADj9If/WAAAAlAEAAAsAAAAA&#10;AAAAAAAAAAAALwEAAF9yZWxzLy5yZWxzUEsBAi0AFAAGAAgAAAAhAB9RNcd1AgAAVwUAAA4AAAAA&#10;AAAAAAAAAAAALgIAAGRycy9lMm9Eb2MueG1sUEsBAi0AFAAGAAgAAAAhAAGRaD/eAAAABQEAAA8A&#10;AAAAAAAAAAAAAAAAzwQAAGRycy9kb3ducmV2LnhtbFBLBQYAAAAABAAEAPMAAADaBQAAAAA=&#10;" filled="f" stroked="f" strokeweight=".5pt">
                    <v:textbox style="mso-fit-shape-to-text:t" inset="0,0,0,0">
                      <w:txbxContent>
                        <w:sdt>
                          <w:sdtPr>
                            <w:alias w:val="Veröffentlichungsdatum"/>
                            <w:tag w:val=""/>
                            <w:id w:val="400952559"/>
                            <w:dataBinding w:prefixMappings="xmlns:ns0='http://schemas.microsoft.com/office/2006/coverPageProps' " w:xpath="/ns0:CoverPageProperties[1]/ns0:PublishDate[1]" w:storeItemID="{55AF091B-3C7A-41E3-B477-F2FDAA23CFDA}"/>
                            <w:date>
                              <w:dateFormat w:val="d. MMMM yyyy"/>
                              <w:lid w:val="de-DE"/>
                              <w:storeMappedDataAs w:val="dateTime"/>
                              <w:calendar w:val="gregorian"/>
                            </w:date>
                          </w:sdtPr>
                          <w:sdtContent>
                            <w:p w14:paraId="0EFDF139" w14:textId="77777777" w:rsidR="00E539DC" w:rsidRDefault="00E539DC">
                              <w:pPr>
                                <w:pStyle w:val="KeinLeerraum"/>
                                <w:jc w:val="right"/>
                                <w:rPr>
                                  <w:caps/>
                                  <w:color w:val="323E4F" w:themeColor="text2" w:themeShade="BF"/>
                                  <w:sz w:val="40"/>
                                  <w:szCs w:val="40"/>
                                </w:rPr>
                              </w:pPr>
                              <w:r>
                                <w:rPr>
                                  <w:noProof/>
                                </w:rPr>
                                <w:t xml:space="preserve"> </w:t>
                              </w:r>
                            </w:p>
                          </w:sdtContent>
                        </w:sdt>
                      </w:txbxContent>
                    </v:textbox>
                    <w10:wrap type="square" anchorx="page" anchory="page"/>
                  </v:shape>
                </w:pict>
              </mc:Fallback>
            </mc:AlternateContent>
          </w:r>
        </w:p>
        <w:p w14:paraId="386A0FCD" w14:textId="1F0A9D52" w:rsidR="009038FF" w:rsidRDefault="009038FF">
          <w:pPr>
            <w:rPr>
              <w:rFonts w:asciiTheme="majorHAnsi" w:eastAsiaTheme="majorEastAsia" w:hAnsiTheme="majorHAnsi" w:cstheme="majorBidi"/>
              <w:b/>
              <w:bCs/>
              <w:color w:val="538135" w:themeColor="accent6" w:themeShade="BF"/>
              <w:sz w:val="32"/>
              <w:szCs w:val="32"/>
              <w:lang w:val="de-DE" w:eastAsia="de-AT"/>
            </w:rPr>
          </w:pPr>
          <w:r>
            <w:rPr>
              <w:noProof/>
              <w:lang w:eastAsia="de-AT"/>
            </w:rPr>
            <mc:AlternateContent>
              <mc:Choice Requires="wps">
                <w:drawing>
                  <wp:anchor distT="0" distB="0" distL="114300" distR="114300" simplePos="0" relativeHeight="251661312" behindDoc="0" locked="0" layoutInCell="1" allowOverlap="1" wp14:anchorId="1FBA7217" wp14:editId="4EB7AB7B">
                    <wp:simplePos x="0" y="0"/>
                    <wp:positionH relativeFrom="page">
                      <wp:posOffset>1133475</wp:posOffset>
                    </wp:positionH>
                    <wp:positionV relativeFrom="page">
                      <wp:posOffset>9544050</wp:posOffset>
                    </wp:positionV>
                    <wp:extent cx="5753100" cy="250190"/>
                    <wp:effectExtent l="0" t="0" r="13335" b="0"/>
                    <wp:wrapSquare wrapText="bothSides"/>
                    <wp:docPr id="112" name="Textfeld 112"/>
                    <wp:cNvGraphicFramePr/>
                    <a:graphic xmlns:a="http://schemas.openxmlformats.org/drawingml/2006/main">
                      <a:graphicData uri="http://schemas.microsoft.com/office/word/2010/wordprocessingShape">
                        <wps:wsp>
                          <wps:cNvSpPr txBox="1"/>
                          <wps:spPr>
                            <a:xfrm>
                              <a:off x="0" y="0"/>
                              <a:ext cx="5753100"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A7CA7" w14:textId="77777777" w:rsidR="00E539DC" w:rsidRDefault="00E539DC">
                                <w:pPr>
                                  <w:pStyle w:val="KeinLeerraum"/>
                                  <w:jc w:val="right"/>
                                  <w:rPr>
                                    <w:caps/>
                                    <w:color w:val="262626" w:themeColor="text1" w:themeTint="D9"/>
                                    <w:sz w:val="28"/>
                                    <w:szCs w:val="28"/>
                                  </w:rPr>
                                </w:pPr>
                                <w:sdt>
                                  <w:sdtPr>
                                    <w:rPr>
                                      <w:caps/>
                                      <w:color w:val="262626" w:themeColor="text1" w:themeTint="D9"/>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Content>
                                    <w:r>
                                      <w:rPr>
                                        <w:caps/>
                                        <w:color w:val="262626" w:themeColor="text1" w:themeTint="D9"/>
                                        <w:sz w:val="28"/>
                                        <w:szCs w:val="28"/>
                                      </w:rPr>
                                      <w:t>Mag. Beatrice Okungbowa</w:t>
                                    </w:r>
                                  </w:sdtContent>
                                </w:sdt>
                                <w:r>
                                  <w:rPr>
                                    <w:caps/>
                                    <w:color w:val="262626" w:themeColor="text1" w:themeTint="D9"/>
                                    <w:sz w:val="28"/>
                                    <w:szCs w:val="28"/>
                                  </w:rPr>
                                  <w:t>, Peter Wimmer</w:t>
                                </w:r>
                                <w:r>
                                  <w:rPr>
                                    <w:caps/>
                                    <w:color w:val="262626" w:themeColor="text1" w:themeTint="D9"/>
                                    <w:sz w:val="28"/>
                                    <w:szCs w:val="28"/>
                                  </w:rPr>
                                  <w:tab/>
                                </w:r>
                              </w:p>
                              <w:p w14:paraId="66CCE28A" w14:textId="77777777" w:rsidR="00E539DC" w:rsidRDefault="00E539DC">
                                <w:pPr>
                                  <w:pStyle w:val="KeinLeerraum"/>
                                  <w:jc w:val="right"/>
                                  <w:rPr>
                                    <w:caps/>
                                    <w:color w:val="262626" w:themeColor="text1" w:themeTint="D9"/>
                                    <w:sz w:val="20"/>
                                    <w:szCs w:val="20"/>
                                  </w:rPr>
                                </w:pPr>
                                <w:sdt>
                                  <w:sdtPr>
                                    <w:rPr>
                                      <w:caps/>
                                      <w:color w:val="262626" w:themeColor="text1" w:themeTint="D9"/>
                                      <w:sz w:val="20"/>
                                      <w:szCs w:val="20"/>
                                    </w:rPr>
                                    <w:alias w:val="Firma"/>
                                    <w:tag w:val=""/>
                                    <w:id w:val="-661235724"/>
                                    <w:showingPlcHdr/>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 xml:space="preserve">     </w:t>
                                    </w:r>
                                  </w:sdtContent>
                                </w:sdt>
                              </w:p>
                              <w:p w14:paraId="5D1BBA19" w14:textId="77777777" w:rsidR="00E539DC" w:rsidRDefault="00E539DC">
                                <w:pPr>
                                  <w:pStyle w:val="KeinLeerraum"/>
                                  <w:jc w:val="right"/>
                                  <w:rPr>
                                    <w:caps/>
                                    <w:color w:val="262626" w:themeColor="text1" w:themeTint="D9"/>
                                    <w:sz w:val="20"/>
                                    <w:szCs w:val="20"/>
                                  </w:rPr>
                                </w:pPr>
                                <w:sdt>
                                  <w:sdtPr>
                                    <w:rPr>
                                      <w:color w:val="262626" w:themeColor="text1" w:themeTint="D9"/>
                                      <w:sz w:val="20"/>
                                      <w:szCs w:val="20"/>
                                    </w:rPr>
                                    <w:alias w:val="Adresse"/>
                                    <w:tag w:val=""/>
                                    <w:id w:val="171227497"/>
                                    <w:showingPlcHdr/>
                                    <w:dataBinding w:prefixMappings="xmlns:ns0='http://schemas.microsoft.com/office/2006/coverPageProps' " w:xpath="/ns0:CoverPageProperties[1]/ns0:CompanyAddress[1]" w:storeItemID="{55AF091B-3C7A-41E3-B477-F2FDAA23CFDA}"/>
                                    <w:text/>
                                  </w:sdtPr>
                                  <w:sdtContent>
                                    <w:r>
                                      <w:rPr>
                                        <w:color w:val="262626" w:themeColor="text1" w:themeTint="D9"/>
                                        <w:sz w:val="20"/>
                                        <w:szCs w:val="20"/>
                                      </w:rPr>
                                      <w:t xml:space="preserve">     </w:t>
                                    </w:r>
                                  </w:sdtContent>
                                </w:sdt>
                                <w:r>
                                  <w:rPr>
                                    <w:color w:val="262626" w:themeColor="text1" w:themeTint="D9"/>
                                    <w:sz w:val="20"/>
                                    <w:szCs w:val="20"/>
                                    <w:lang w:val="de-DE"/>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1FBA7217" id="Textfeld 112" o:spid="_x0000_s1027" type="#_x0000_t202" style="position:absolute;margin-left:89.25pt;margin-top:751.5pt;width:453pt;height:19.7pt;z-index:251661312;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3eQIAAF0FAAAOAAAAZHJzL2Uyb0RvYy54bWysVN9P2zAQfp+0/8Hy+0haVLZVpKgDMU1C&#10;gICJZ9exaTTH59lum+6v32cnKYjthWkvzuXuu/N998OnZ11r2Fb50JCt+OSo5ExZSXVjnyr+/eHy&#10;wyfOQhS2FoasqvheBX62eP/udOfmakprMrXyDEFsmO9cxdcxunlRBLlWrQhH5JSFUZNvRcSvfypq&#10;L3aI3ppiWpYnxY587TxJFQK0F72RL3J8rZWMN1oHFZmpOHKL+fT5XKWzWJyK+ZMXbt3IIQ3xD1m0&#10;orG49BDqQkTBNr75I1TbSE+BdDyS1BakdSNV5gA2k/IVm/u1cCpzQXGCO5Qp/L+w8np761lTo3eT&#10;KWdWtGjSg+qiVqZmSYcK7VyYA3jvAI3dF+qAHvUBykS8075NX1BisKPW+0N9EY5JKGcfZ8eTEiYJ&#10;23RWTj7nBhTP3s6H+FVRy5JQcY/+5bKK7VWIyATQEZIus3TZGJN7aCzbVfzkeFZmh4MFHsYmrMrT&#10;MIRJjPrMsxT3RiWMsXdKoxqZQFLkOVTnxrOtwAQJKZWNmXuOC3RCaSTxFscB/5zVW5x7HuPNZOPB&#10;uW0s+cz+Vdr1jzFl3eNRyBe8kxi7VdePwdjYFdV79NtTvzPBycsGTbkSId4KjyVBH7H48QaHNoTi&#10;0yBxtib/62/6hMfswsrZDktX8fBzI7zizHyzmOq0oaPgR2E1CnbTnhO6MMGT4mQW4eCjGUXtqX3E&#10;e7BMt8AkrMRdFV+N4nnsVx/viVTLZQZhD52IV/beyRQ6NSWN2EP3KLwb5jBigq9pXEcxfzWOPTZ5&#10;WlpuIukmz2qqa1/Fod7Y4TzCw3uTHomX/xn1/CoufgMAAP//AwBQSwMEFAAGAAgAAAAhADpcAEzf&#10;AAAADgEAAA8AAABkcnMvZG93bnJldi54bWxMT11LwzAUfRf8D+EKvrnUmtXSNR1DUAQFcdsPSJus&#10;LSY3pcm67t97+6Rv93xw7jnldnaWTWYMvUcJj6sEmMHG6x5bCcfD60MOLESFWlmPRsLVBNhWtzel&#10;KrS/4LeZ9rFlFIKhUBK6GIeC89B0xqmw8oNB0k5+dCoSHFuuR3WhcGd5miQZd6pH+tCpwbx0pvnZ&#10;n52Edyc+J8F3Hwc8fqX2re6zLLtKeX837zbAopnjnxmW+lQdKupU+zPqwCzh53xNVjrWyROtWixJ&#10;LoirF06kAnhV8v8zql8AAAD//wMAUEsBAi0AFAAGAAgAAAAhALaDOJL+AAAA4QEAABMAAAAAAAAA&#10;AAAAAAAAAAAAAFtDb250ZW50X1R5cGVzXS54bWxQSwECLQAUAAYACAAAACEAOP0h/9YAAACUAQAA&#10;CwAAAAAAAAAAAAAAAAAvAQAAX3JlbHMvLnJlbHNQSwECLQAUAAYACAAAACEAPhH3t3kCAABdBQAA&#10;DgAAAAAAAAAAAAAAAAAuAgAAZHJzL2Uyb0RvYy54bWxQSwECLQAUAAYACAAAACEAOlwATN8AAAAO&#10;AQAADwAAAAAAAAAAAAAAAADTBAAAZHJzL2Rvd25yZXYueG1sUEsFBgAAAAAEAAQA8wAAAN8FAAAA&#10;AA==&#10;" filled="f" stroked="f" strokeweight=".5pt">
                    <v:textbox inset="0,0,0,0">
                      <w:txbxContent>
                        <w:p w14:paraId="283A7CA7" w14:textId="77777777" w:rsidR="00E539DC" w:rsidRDefault="00E539DC">
                          <w:pPr>
                            <w:pStyle w:val="KeinLeerraum"/>
                            <w:jc w:val="right"/>
                            <w:rPr>
                              <w:caps/>
                              <w:color w:val="262626" w:themeColor="text1" w:themeTint="D9"/>
                              <w:sz w:val="28"/>
                              <w:szCs w:val="28"/>
                            </w:rPr>
                          </w:pPr>
                          <w:sdt>
                            <w:sdtPr>
                              <w:rPr>
                                <w:caps/>
                                <w:color w:val="262626" w:themeColor="text1" w:themeTint="D9"/>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Content>
                              <w:r>
                                <w:rPr>
                                  <w:caps/>
                                  <w:color w:val="262626" w:themeColor="text1" w:themeTint="D9"/>
                                  <w:sz w:val="28"/>
                                  <w:szCs w:val="28"/>
                                </w:rPr>
                                <w:t>Mag. Beatrice Okungbowa</w:t>
                              </w:r>
                            </w:sdtContent>
                          </w:sdt>
                          <w:r>
                            <w:rPr>
                              <w:caps/>
                              <w:color w:val="262626" w:themeColor="text1" w:themeTint="D9"/>
                              <w:sz w:val="28"/>
                              <w:szCs w:val="28"/>
                            </w:rPr>
                            <w:t>, Peter Wimmer</w:t>
                          </w:r>
                          <w:r>
                            <w:rPr>
                              <w:caps/>
                              <w:color w:val="262626" w:themeColor="text1" w:themeTint="D9"/>
                              <w:sz w:val="28"/>
                              <w:szCs w:val="28"/>
                            </w:rPr>
                            <w:tab/>
                          </w:r>
                        </w:p>
                        <w:p w14:paraId="66CCE28A" w14:textId="77777777" w:rsidR="00E539DC" w:rsidRDefault="00E539DC">
                          <w:pPr>
                            <w:pStyle w:val="KeinLeerraum"/>
                            <w:jc w:val="right"/>
                            <w:rPr>
                              <w:caps/>
                              <w:color w:val="262626" w:themeColor="text1" w:themeTint="D9"/>
                              <w:sz w:val="20"/>
                              <w:szCs w:val="20"/>
                            </w:rPr>
                          </w:pPr>
                          <w:sdt>
                            <w:sdtPr>
                              <w:rPr>
                                <w:caps/>
                                <w:color w:val="262626" w:themeColor="text1" w:themeTint="D9"/>
                                <w:sz w:val="20"/>
                                <w:szCs w:val="20"/>
                              </w:rPr>
                              <w:alias w:val="Firma"/>
                              <w:tag w:val=""/>
                              <w:id w:val="-661235724"/>
                              <w:showingPlcHdr/>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 xml:space="preserve">     </w:t>
                              </w:r>
                            </w:sdtContent>
                          </w:sdt>
                        </w:p>
                        <w:p w14:paraId="5D1BBA19" w14:textId="77777777" w:rsidR="00E539DC" w:rsidRDefault="00E539DC">
                          <w:pPr>
                            <w:pStyle w:val="KeinLeerraum"/>
                            <w:jc w:val="right"/>
                            <w:rPr>
                              <w:caps/>
                              <w:color w:val="262626" w:themeColor="text1" w:themeTint="D9"/>
                              <w:sz w:val="20"/>
                              <w:szCs w:val="20"/>
                            </w:rPr>
                          </w:pPr>
                          <w:sdt>
                            <w:sdtPr>
                              <w:rPr>
                                <w:color w:val="262626" w:themeColor="text1" w:themeTint="D9"/>
                                <w:sz w:val="20"/>
                                <w:szCs w:val="20"/>
                              </w:rPr>
                              <w:alias w:val="Adresse"/>
                              <w:tag w:val=""/>
                              <w:id w:val="171227497"/>
                              <w:showingPlcHdr/>
                              <w:dataBinding w:prefixMappings="xmlns:ns0='http://schemas.microsoft.com/office/2006/coverPageProps' " w:xpath="/ns0:CoverPageProperties[1]/ns0:CompanyAddress[1]" w:storeItemID="{55AF091B-3C7A-41E3-B477-F2FDAA23CFDA}"/>
                              <w:text/>
                            </w:sdtPr>
                            <w:sdtContent>
                              <w:r>
                                <w:rPr>
                                  <w:color w:val="262626" w:themeColor="text1" w:themeTint="D9"/>
                                  <w:sz w:val="20"/>
                                  <w:szCs w:val="20"/>
                                </w:rPr>
                                <w:t xml:space="preserve">     </w:t>
                              </w:r>
                            </w:sdtContent>
                          </w:sdt>
                          <w:r>
                            <w:rPr>
                              <w:color w:val="262626" w:themeColor="text1" w:themeTint="D9"/>
                              <w:sz w:val="20"/>
                              <w:szCs w:val="20"/>
                              <w:lang w:val="de-DE"/>
                            </w:rPr>
                            <w:t xml:space="preserve"> </w:t>
                          </w:r>
                        </w:p>
                      </w:txbxContent>
                    </v:textbox>
                    <w10:wrap type="square" anchorx="page" anchory="page"/>
                  </v:shape>
                </w:pict>
              </mc:Fallback>
            </mc:AlternateContent>
          </w:r>
          <w:r>
            <w:rPr>
              <w:noProof/>
              <w:lang w:eastAsia="de-AT"/>
            </w:rPr>
            <mc:AlternateContent>
              <mc:Choice Requires="wps">
                <w:drawing>
                  <wp:anchor distT="0" distB="0" distL="114300" distR="114300" simplePos="0" relativeHeight="251660288" behindDoc="0" locked="0" layoutInCell="1" allowOverlap="1" wp14:anchorId="773A6054" wp14:editId="158E5DC5">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Textfeld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3BF2C" w14:textId="77777777" w:rsidR="00E539DC" w:rsidRDefault="00E539DC">
                                <w:pPr>
                                  <w:pStyle w:val="KeinLeerraum"/>
                                  <w:jc w:val="right"/>
                                  <w:rPr>
                                    <w:caps/>
                                    <w:color w:val="323E4F" w:themeColor="text2" w:themeShade="BF"/>
                                    <w:sz w:val="52"/>
                                    <w:szCs w:val="52"/>
                                  </w:rPr>
                                </w:pPr>
                                <w:sdt>
                                  <w:sdtPr>
                                    <w:rPr>
                                      <w:caps/>
                                      <w:color w:val="323E4F" w:themeColor="text2" w:themeShade="BF"/>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caps/>
                                        <w:color w:val="323E4F" w:themeColor="text2" w:themeShade="BF"/>
                                        <w:sz w:val="52"/>
                                        <w:szCs w:val="52"/>
                                      </w:rPr>
                                      <w:t>Pensions- und Pflegegeldservice</w:t>
                                    </w:r>
                                  </w:sdtContent>
                                </w:sdt>
                              </w:p>
                              <w:sdt>
                                <w:sdtPr>
                                  <w:rPr>
                                    <w:smallCaps/>
                                    <w:color w:val="44546A" w:themeColor="text2"/>
                                    <w:sz w:val="36"/>
                                    <w:szCs w:val="36"/>
                                  </w:rPr>
                                  <w:alias w:val="Untertitel"/>
                                  <w:tag w:val=""/>
                                  <w:id w:val="1615247542"/>
                                  <w:dataBinding w:prefixMappings="xmlns:ns0='http://purl.org/dc/elements/1.1/' xmlns:ns1='http://schemas.openxmlformats.org/package/2006/metadata/core-properties' " w:xpath="/ns1:coreProperties[1]/ns0:subject[1]" w:storeItemID="{6C3C8BC8-F283-45AE-878A-BAB7291924A1}"/>
                                  <w:text/>
                                </w:sdtPr>
                                <w:sdtContent>
                                  <w:p w14:paraId="1079CEC2" w14:textId="15CFF479" w:rsidR="00E539DC" w:rsidRDefault="00E539DC">
                                    <w:pPr>
                                      <w:pStyle w:val="KeinLeerraum"/>
                                      <w:jc w:val="right"/>
                                      <w:rPr>
                                        <w:smallCaps/>
                                        <w:color w:val="44546A" w:themeColor="text2"/>
                                        <w:sz w:val="36"/>
                                        <w:szCs w:val="36"/>
                                      </w:rPr>
                                    </w:pPr>
                                    <w:r>
                                      <w:rPr>
                                        <w:smallCaps/>
                                        <w:color w:val="44546A" w:themeColor="text2"/>
                                        <w:sz w:val="36"/>
                                        <w:szCs w:val="36"/>
                                      </w:rPr>
                                      <w:t>2023</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773A6054" id="Textfeld 113" o:spid="_x0000_s1028"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HgegIAAF0FAAAOAAAAZHJzL2Uyb0RvYy54bWysVN9P2zAQfp+0/8Hy+0hbVEAVKepATJMQ&#10;oMHEs+vYNJrj82y3SffX77OTFMT2wrQX53L33fm+++Hzi64xbKd8qMmWfHo04UxZSVVtn0v+/fH6&#10;0xlnIQpbCUNWlXyvAr9Yfvxw3rqFmtGGTKU8QxAbFq0r+SZGtyiKIDeqEeGInLIwavKNiPj1z0Xl&#10;RYvojSlmk8lJ0ZKvnCepQoD2qjfyZY6vtZLxTuugIjMlR24xnz6f63QWy3OxePbCbWo5pCH+IYtG&#10;1BaXHkJdiSjY1td/hGpq6SmQjkeSmoK0rqXKHMBmOnnD5mEjnMpcUJzgDmUK/y+svN3de1ZX6N30&#10;mDMrGjTpUXVRK1OxpEOFWhcWAD44QGP3mTqgR32AMhHvtG/SF5QY7Kj1/lBfhGMSyvnp/Hg6gUnC&#10;Np/NT89yA4oXb+dD/KKoYUkouUf/clnF7iZEZALoCEmXWbqujck9NJa1JT85nk+yw8ECD2MTVuVp&#10;GMIkRn3mWYp7oxLG2G9KoxqZQFLkOVSXxrOdwAQJKZWNmXuOC3RCaSTxHscB/5LVe5x7HuPNZOPB&#10;uakt+cz+TdrVjzFl3eNRyFe8kxi7dZfHYDY2dk3VHv321O9McPK6RlNuRIj3wmNJ0EcsfrzDoQ2h&#10;+DRInG3I//qbPuExu7By1mLpSh5+boVXnJmvFlOdNnQU/CisR8Fum0tCF6Z4UpzMIhx8NKOoPTVP&#10;eA9W6RaYhJW4q+TrUbyM/erjPZFqtcog7KET8cY+OJlCp6akEXvsnoR3wxxGTPAtjesoFm/Gsccm&#10;T0urbSRd51lNde2rONQbO5xHeHhv0iPx+j+jXl7F5W8AAAD//wMAUEsDBBQABgAIAAAAIQC4d+mG&#10;2gAAAAQBAAAPAAAAZHJzL2Rvd25yZXYueG1sTI+xTsNAEER7JP7htEh05EwKY4zPUQSiwAUSSQrK&#10;jW+xnfj2LN/FMXw9Cw00I41mNfO2WM2uVxONofNs4HaRgCKuve24MbDbPt9koEJEtth7JgOfFGBV&#10;Xl4UmFt/5jeaNrFRUsIhRwNtjEOudahbchgWfiCW7MOPDqPYsdF2xLOUu14vkyTVDjuWhRYHemyp&#10;Pm5OzsA7u6qqpvXc372i79KXw46+noy5vprXD6AizfHvGH7wBR1KYdr7E9ugegPySPxVye6TVOze&#10;QLbMQJeF/g9ffgMAAP//AwBQSwECLQAUAAYACAAAACEAtoM4kv4AAADhAQAAEwAAAAAAAAAAAAAA&#10;AAAAAAAAW0NvbnRlbnRfVHlwZXNdLnhtbFBLAQItABQABgAIAAAAIQA4/SH/1gAAAJQBAAALAAAA&#10;AAAAAAAAAAAAAC8BAABfcmVscy8ucmVsc1BLAQItABQABgAIAAAAIQAhr8HgegIAAF0FAAAOAAAA&#10;AAAAAAAAAAAAAC4CAABkcnMvZTJvRG9jLnhtbFBLAQItABQABgAIAAAAIQC4d+mG2gAAAAQBAAAP&#10;AAAAAAAAAAAAAAAAANQEAABkcnMvZG93bnJldi54bWxQSwUGAAAAAAQABADzAAAA2wUAAAAA&#10;" filled="f" stroked="f" strokeweight=".5pt">
                    <v:textbox inset="0,0,0,0">
                      <w:txbxContent>
                        <w:p w14:paraId="4173BF2C" w14:textId="77777777" w:rsidR="00E539DC" w:rsidRDefault="00E539DC">
                          <w:pPr>
                            <w:pStyle w:val="KeinLeerraum"/>
                            <w:jc w:val="right"/>
                            <w:rPr>
                              <w:caps/>
                              <w:color w:val="323E4F" w:themeColor="text2" w:themeShade="BF"/>
                              <w:sz w:val="52"/>
                              <w:szCs w:val="52"/>
                            </w:rPr>
                          </w:pPr>
                          <w:sdt>
                            <w:sdtPr>
                              <w:rPr>
                                <w:caps/>
                                <w:color w:val="323E4F" w:themeColor="text2" w:themeShade="BF"/>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caps/>
                                  <w:color w:val="323E4F" w:themeColor="text2" w:themeShade="BF"/>
                                  <w:sz w:val="52"/>
                                  <w:szCs w:val="52"/>
                                </w:rPr>
                                <w:t>Pensions- und Pflegegeldservice</w:t>
                              </w:r>
                            </w:sdtContent>
                          </w:sdt>
                        </w:p>
                        <w:sdt>
                          <w:sdtPr>
                            <w:rPr>
                              <w:smallCaps/>
                              <w:color w:val="44546A" w:themeColor="text2"/>
                              <w:sz w:val="36"/>
                              <w:szCs w:val="36"/>
                            </w:rPr>
                            <w:alias w:val="Untertitel"/>
                            <w:tag w:val=""/>
                            <w:id w:val="1615247542"/>
                            <w:dataBinding w:prefixMappings="xmlns:ns0='http://purl.org/dc/elements/1.1/' xmlns:ns1='http://schemas.openxmlformats.org/package/2006/metadata/core-properties' " w:xpath="/ns1:coreProperties[1]/ns0:subject[1]" w:storeItemID="{6C3C8BC8-F283-45AE-878A-BAB7291924A1}"/>
                            <w:text/>
                          </w:sdtPr>
                          <w:sdtContent>
                            <w:p w14:paraId="1079CEC2" w14:textId="15CFF479" w:rsidR="00E539DC" w:rsidRDefault="00E539DC">
                              <w:pPr>
                                <w:pStyle w:val="KeinLeerraum"/>
                                <w:jc w:val="right"/>
                                <w:rPr>
                                  <w:smallCaps/>
                                  <w:color w:val="44546A" w:themeColor="text2"/>
                                  <w:sz w:val="36"/>
                                  <w:szCs w:val="36"/>
                                </w:rPr>
                              </w:pPr>
                              <w:r>
                                <w:rPr>
                                  <w:smallCaps/>
                                  <w:color w:val="44546A" w:themeColor="text2"/>
                                  <w:sz w:val="36"/>
                                  <w:szCs w:val="36"/>
                                </w:rPr>
                                <w:t>2023</w:t>
                              </w:r>
                            </w:p>
                          </w:sdtContent>
                        </w:sdt>
                      </w:txbxContent>
                    </v:textbox>
                    <w10:wrap type="square" anchorx="page" anchory="page"/>
                  </v:shape>
                </w:pict>
              </mc:Fallback>
            </mc:AlternateContent>
          </w:r>
          <w:r>
            <w:rPr>
              <w:noProof/>
              <w:lang w:eastAsia="de-AT"/>
            </w:rPr>
            <mc:AlternateContent>
              <mc:Choice Requires="wpg">
                <w:drawing>
                  <wp:anchor distT="0" distB="0" distL="114300" distR="114300" simplePos="0" relativeHeight="251659264" behindDoc="0" locked="0" layoutInCell="1" allowOverlap="1" wp14:anchorId="11B00DBC" wp14:editId="2A0B9D7F">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uppe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8FD1A5"/>
                            </a:solidFill>
                          </wpg:grpSpPr>
                          <wps:wsp>
                            <wps:cNvPr id="115" name="Rechteck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eck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E1E2865" id="Gruppe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ru/QgMAAMgKAAAOAAAAZHJzL2Uyb0RvYy54bWzsVltv2jAUfp+0/2D5fU1AQClqqBAdaBLq&#10;qrZTn43jXNTE9mxDYL9+5zgXWIt46KRJk/qS+HKu3znnS65vdmVBtsLYXMmI9i5CSoTkKs5lGtEf&#10;T4svY0qsYzJmhZIionth6c3086frSk9EX2WqiIUhYETaSaUjmjmnJ0FgeSZKZi+UFhIuE2VK5mBr&#10;0iA2rALrZRH0w3AUVMrE2igurIXT2/qSTr39JBHcfU8SKxwpIgqxOf80/rnGZzC9ZpPUMJ3lvAmD&#10;vSOKkuUSnHambpljZGPyN6bKnBtlVeIuuCoDlSQ5Fz4HyKYXvspmadRG+1zSSZXqDiaA9hVO7zbL&#10;77b3huQx1K43oESyEoq0NButBcETwKfS6QTElkY/6nvTHKT1DlPeJabENyRDdh7ZfYes2DnC4bDf&#10;H49CwJ/D1VVvMAhh46HnGdTnjRrPvp5XDA5urSryeJEXBcZgTbqeF4ZsGdR7vLjtzYboB8SPxALM&#10;qEug0tB59gCu/TtwHzOmha+ZRdQ6cIctuA+CZ07wF4DXx4b+QbDD1k4swPweYMeX43449MAe4aON&#10;dUuhSoKLiBoYCd+pbLuyrsamFUGngAuC6YtTSDyRqjkAo3gC8LUx+pXbFwLlCvkgEmglLLf34IdY&#10;dOVgnAvpevVVxmJRV2kIvdDG3Gn4knmDaDmBgDrbjQEkiLe263waeVQVngM65fBcYLVyp+E9K+k6&#10;5TKXypwyUEBWjedavgWphgZRWqt4D71gVM1AVvNFDvVYMevumQHKgeEAGnXf4ZEUqoqoalaUZMr8&#10;OnWO8tCscEtJBRQWUftzw4ygpPgmoY39oAHn+c1geNkHH+b4Zn18IzflXMHU9ICwNfdLlHdFu0yM&#10;Kp+BbWfoFa6Y5OA7otyZdjN3NbUCX3Mxm3kx4DnN3Eo+ao7GEVXst6fdMzO6aUoHPHGn2tFhk1e9&#10;WcuiplSzjVNJ7hv3gGuDN4wx0tU/mefRiXkeYReg/2aeMWKrV4q/WCLVPGMyFTOrYQIRCeyYP4Rx&#10;c3b2x1e9IVAnakJnn2DIhmbrXmx5uZ3uDwLwXydflHPs8UEA/zcB+M87/C75b0jza4f/Y8d7P3qH&#10;H9DpbwAAAP//AwBQSwMEFAAGAAgAAAAhAL3Rd8PaAAAABQEAAA8AAABkcnMvZG93bnJldi54bWxM&#10;j81OwzAQhO9IfQdrK3Gjdn9UQRqnqpDoDQEpB3pz4iWJsNdR7Lbh7Vm40MtKoxnNfpNvR+/EGYfY&#10;BdIwnykQSHWwHTUa3g9Pd/cgYjJkjQuEGr4xwraY3OQms+FCb3guUyO4hGJmNLQp9ZmUsW7RmzgL&#10;PRJ7n2HwJrEcGmkHc+Fy7+RCqbX0piP+0JoeH1usv8qT10DyYPe+fPEfy/RQLo6vlXveV1rfTsfd&#10;BkTCMf2H4Ref0aFgpiqcyEbhNPCQ9HfZW65ZVZxZrZQCWeTymr74AQAA//8DAFBLAQItABQABgAI&#10;AAAAIQC2gziS/gAAAOEBAAATAAAAAAAAAAAAAAAAAAAAAABbQ29udGVudF9UeXBlc10ueG1sUEsB&#10;Ai0AFAAGAAgAAAAhADj9If/WAAAAlAEAAAsAAAAAAAAAAAAAAAAALwEAAF9yZWxzLy5yZWxzUEsB&#10;Ai0AFAAGAAgAAAAhAKHqu79CAwAAyAoAAA4AAAAAAAAAAAAAAAAALgIAAGRycy9lMm9Eb2MueG1s&#10;UEsBAi0AFAAGAAgAAAAhAL3Rd8PaAAAABQEAAA8AAAAAAAAAAAAAAAAAnAUAAGRycy9kb3ducmV2&#10;LnhtbFBLBQYAAAAABAAEAPMAAACjBgAAAAA=&#10;">
                    <v:rect id="Rechtec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Rechtec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mc:Fallback>
            </mc:AlternateContent>
          </w:r>
          <w:r w:rsidR="00F91A4A">
            <w:rPr>
              <w:b/>
              <w:bCs/>
              <w:color w:val="538135" w:themeColor="accent6" w:themeShade="BF"/>
              <w:lang w:val="de-DE"/>
            </w:rPr>
            <w:t xml:space="preserve">  </w:t>
          </w:r>
          <w:r w:rsidR="003C3175">
            <w:rPr>
              <w:b/>
              <w:bCs/>
              <w:color w:val="538135" w:themeColor="accent6" w:themeShade="BF"/>
              <w:lang w:val="de-DE"/>
            </w:rPr>
            <w:t xml:space="preserve"> </w:t>
          </w:r>
          <w:r>
            <w:rPr>
              <w:b/>
              <w:bCs/>
              <w:color w:val="538135" w:themeColor="accent6" w:themeShade="BF"/>
              <w:lang w:val="de-DE"/>
            </w:rPr>
            <w:br w:type="page"/>
          </w:r>
        </w:p>
      </w:sdtContent>
    </w:sdt>
    <w:sdt>
      <w:sdtPr>
        <w:rPr>
          <w:rFonts w:asciiTheme="minorHAnsi" w:eastAsiaTheme="minorHAnsi" w:hAnsiTheme="minorHAnsi" w:cstheme="minorBidi"/>
          <w:b/>
          <w:bCs/>
          <w:color w:val="538135" w:themeColor="accent6" w:themeShade="BF"/>
          <w:sz w:val="22"/>
          <w:szCs w:val="22"/>
          <w:lang w:val="de-DE" w:eastAsia="en-US"/>
        </w:rPr>
        <w:id w:val="-1152905550"/>
        <w:docPartObj>
          <w:docPartGallery w:val="Table of Contents"/>
          <w:docPartUnique/>
        </w:docPartObj>
      </w:sdtPr>
      <w:sdtEndPr>
        <w:rPr>
          <w:color w:val="auto"/>
        </w:rPr>
      </w:sdtEndPr>
      <w:sdtContent>
        <w:p w14:paraId="57ECEC6F" w14:textId="77777777" w:rsidR="00C1074E" w:rsidRPr="00800DFB" w:rsidRDefault="00C1074E">
          <w:pPr>
            <w:pStyle w:val="Inhaltsverzeichnisberschrift"/>
            <w:rPr>
              <w:b/>
              <w:bCs/>
              <w:color w:val="538135" w:themeColor="accent6" w:themeShade="BF"/>
              <w:lang w:val="de-DE"/>
            </w:rPr>
          </w:pPr>
          <w:r w:rsidRPr="00800DFB">
            <w:rPr>
              <w:b/>
              <w:bCs/>
              <w:color w:val="538135" w:themeColor="accent6" w:themeShade="BF"/>
              <w:lang w:val="de-DE"/>
            </w:rPr>
            <w:t>Inhaltsverzeichnis</w:t>
          </w:r>
        </w:p>
        <w:p w14:paraId="37374AAC" w14:textId="77777777" w:rsidR="00FD7BE9" w:rsidRPr="00FD7BE9" w:rsidRDefault="00FD7BE9" w:rsidP="00FD7BE9">
          <w:pPr>
            <w:rPr>
              <w:lang w:val="de-DE" w:eastAsia="de-AT"/>
            </w:rPr>
          </w:pPr>
        </w:p>
        <w:p w14:paraId="4B76DCDA" w14:textId="6A4D58A7" w:rsidR="00F74BDC" w:rsidRDefault="00FD7BE9">
          <w:pPr>
            <w:pStyle w:val="Verzeichnis1"/>
            <w:rPr>
              <w:rFonts w:eastAsiaTheme="minorEastAsia"/>
              <w:b w:val="0"/>
              <w:bCs w:val="0"/>
              <w:color w:val="auto"/>
              <w:lang w:eastAsia="de-AT"/>
            </w:rPr>
          </w:pPr>
          <w:r>
            <w:fldChar w:fldCharType="begin"/>
          </w:r>
          <w:r>
            <w:instrText xml:space="preserve"> TOC \o "1-5" \h \z \u </w:instrText>
          </w:r>
          <w:r>
            <w:fldChar w:fldCharType="separate"/>
          </w:r>
          <w:hyperlink w:anchor="_Toc42451334" w:history="1">
            <w:r w:rsidR="00F74BDC" w:rsidRPr="00133540">
              <w:rPr>
                <w:rStyle w:val="Hyperlink"/>
              </w:rPr>
              <w:t>I.</w:t>
            </w:r>
            <w:r w:rsidR="00F74BDC">
              <w:rPr>
                <w:rFonts w:eastAsiaTheme="minorEastAsia"/>
                <w:b w:val="0"/>
                <w:bCs w:val="0"/>
                <w:color w:val="auto"/>
                <w:lang w:eastAsia="de-AT"/>
              </w:rPr>
              <w:tab/>
            </w:r>
            <w:r w:rsidR="00F74BDC" w:rsidRPr="00133540">
              <w:rPr>
                <w:rStyle w:val="Hyperlink"/>
              </w:rPr>
              <w:t>Überblick</w:t>
            </w:r>
            <w:r w:rsidR="00F74BDC">
              <w:rPr>
                <w:webHidden/>
              </w:rPr>
              <w:tab/>
            </w:r>
            <w:r w:rsidR="00F74BDC">
              <w:rPr>
                <w:webHidden/>
              </w:rPr>
              <w:fldChar w:fldCharType="begin"/>
            </w:r>
            <w:r w:rsidR="00F74BDC">
              <w:rPr>
                <w:webHidden/>
              </w:rPr>
              <w:instrText xml:space="preserve"> PAGEREF _Toc42451334 \h </w:instrText>
            </w:r>
            <w:r w:rsidR="00F74BDC">
              <w:rPr>
                <w:webHidden/>
              </w:rPr>
            </w:r>
            <w:r w:rsidR="00F74BDC">
              <w:rPr>
                <w:webHidden/>
              </w:rPr>
              <w:fldChar w:fldCharType="separate"/>
            </w:r>
            <w:r w:rsidR="00E539DC">
              <w:rPr>
                <w:webHidden/>
              </w:rPr>
              <w:t>5</w:t>
            </w:r>
            <w:r w:rsidR="00F74BDC">
              <w:rPr>
                <w:webHidden/>
              </w:rPr>
              <w:fldChar w:fldCharType="end"/>
            </w:r>
          </w:hyperlink>
        </w:p>
        <w:p w14:paraId="2A03753B" w14:textId="181B2BAE" w:rsidR="00F74BDC" w:rsidRDefault="00E539DC">
          <w:pPr>
            <w:pStyle w:val="Verzeichnis2"/>
            <w:rPr>
              <w:rFonts w:eastAsiaTheme="minorEastAsia"/>
              <w:b w:val="0"/>
              <w:bCs w:val="0"/>
              <w:lang w:eastAsia="de-AT"/>
            </w:rPr>
          </w:pPr>
          <w:hyperlink w:anchor="_Toc42451335" w:history="1">
            <w:r w:rsidR="00F74BDC" w:rsidRPr="00133540">
              <w:rPr>
                <w:rStyle w:val="Hyperlink"/>
              </w:rPr>
              <w:t>1.</w:t>
            </w:r>
            <w:r w:rsidR="00F74BDC">
              <w:rPr>
                <w:rFonts w:eastAsiaTheme="minorEastAsia"/>
                <w:b w:val="0"/>
                <w:bCs w:val="0"/>
                <w:lang w:eastAsia="de-AT"/>
              </w:rPr>
              <w:tab/>
            </w:r>
            <w:r w:rsidR="00F74BDC" w:rsidRPr="00133540">
              <w:rPr>
                <w:rStyle w:val="Hyperlink"/>
              </w:rPr>
              <w:t>Versicherungsfälle und Leistungen</w:t>
            </w:r>
            <w:r w:rsidR="00F74BDC">
              <w:rPr>
                <w:webHidden/>
              </w:rPr>
              <w:tab/>
            </w:r>
            <w:r w:rsidR="00F74BDC">
              <w:rPr>
                <w:webHidden/>
              </w:rPr>
              <w:fldChar w:fldCharType="begin"/>
            </w:r>
            <w:r w:rsidR="00F74BDC">
              <w:rPr>
                <w:webHidden/>
              </w:rPr>
              <w:instrText xml:space="preserve"> PAGEREF _Toc42451335 \h </w:instrText>
            </w:r>
            <w:r w:rsidR="00F74BDC">
              <w:rPr>
                <w:webHidden/>
              </w:rPr>
            </w:r>
            <w:r w:rsidR="00F74BDC">
              <w:rPr>
                <w:webHidden/>
              </w:rPr>
              <w:fldChar w:fldCharType="separate"/>
            </w:r>
            <w:r>
              <w:rPr>
                <w:webHidden/>
              </w:rPr>
              <w:t>5</w:t>
            </w:r>
            <w:r w:rsidR="00F74BDC">
              <w:rPr>
                <w:webHidden/>
              </w:rPr>
              <w:fldChar w:fldCharType="end"/>
            </w:r>
          </w:hyperlink>
        </w:p>
        <w:p w14:paraId="61B530B3" w14:textId="4DB73FF3" w:rsidR="00F74BDC" w:rsidRDefault="00E539DC">
          <w:pPr>
            <w:pStyle w:val="Verzeichnis3"/>
            <w:tabs>
              <w:tab w:val="left" w:pos="1100"/>
              <w:tab w:val="right" w:leader="dot" w:pos="9062"/>
            </w:tabs>
            <w:rPr>
              <w:rFonts w:eastAsiaTheme="minorEastAsia"/>
              <w:noProof/>
              <w:lang w:eastAsia="de-AT"/>
            </w:rPr>
          </w:pPr>
          <w:hyperlink w:anchor="_Toc42451336" w:history="1">
            <w:r w:rsidR="00F74BDC" w:rsidRPr="00133540">
              <w:rPr>
                <w:rStyle w:val="Hyperlink"/>
                <w:noProof/>
              </w:rPr>
              <w:t>1.1</w:t>
            </w:r>
            <w:r w:rsidR="00F74BDC">
              <w:rPr>
                <w:rFonts w:eastAsiaTheme="minorEastAsia"/>
                <w:noProof/>
                <w:lang w:eastAsia="de-AT"/>
              </w:rPr>
              <w:tab/>
            </w:r>
            <w:r w:rsidR="00F74BDC" w:rsidRPr="00133540">
              <w:rPr>
                <w:rStyle w:val="Hyperlink"/>
                <w:noProof/>
              </w:rPr>
              <w:t>Alterspension</w:t>
            </w:r>
            <w:r w:rsidR="00F74BDC">
              <w:rPr>
                <w:noProof/>
                <w:webHidden/>
              </w:rPr>
              <w:tab/>
            </w:r>
            <w:r w:rsidR="00F74BDC">
              <w:rPr>
                <w:noProof/>
                <w:webHidden/>
              </w:rPr>
              <w:fldChar w:fldCharType="begin"/>
            </w:r>
            <w:r w:rsidR="00F74BDC">
              <w:rPr>
                <w:noProof/>
                <w:webHidden/>
              </w:rPr>
              <w:instrText xml:space="preserve"> PAGEREF _Toc42451336 \h </w:instrText>
            </w:r>
            <w:r w:rsidR="00F74BDC">
              <w:rPr>
                <w:noProof/>
                <w:webHidden/>
              </w:rPr>
            </w:r>
            <w:r w:rsidR="00F74BDC">
              <w:rPr>
                <w:noProof/>
                <w:webHidden/>
              </w:rPr>
              <w:fldChar w:fldCharType="separate"/>
            </w:r>
            <w:r>
              <w:rPr>
                <w:noProof/>
                <w:webHidden/>
              </w:rPr>
              <w:t>5</w:t>
            </w:r>
            <w:r w:rsidR="00F74BDC">
              <w:rPr>
                <w:noProof/>
                <w:webHidden/>
              </w:rPr>
              <w:fldChar w:fldCharType="end"/>
            </w:r>
          </w:hyperlink>
        </w:p>
        <w:p w14:paraId="7F1A1BD0" w14:textId="1C97AE62" w:rsidR="00F74BDC" w:rsidRDefault="00E539DC">
          <w:pPr>
            <w:pStyle w:val="Verzeichnis4"/>
            <w:tabs>
              <w:tab w:val="left" w:pos="1540"/>
              <w:tab w:val="right" w:leader="dot" w:pos="9062"/>
            </w:tabs>
            <w:rPr>
              <w:rFonts w:eastAsiaTheme="minorEastAsia"/>
              <w:noProof/>
              <w:lang w:eastAsia="de-AT"/>
            </w:rPr>
          </w:pPr>
          <w:hyperlink w:anchor="_Toc42451337" w:history="1">
            <w:r w:rsidR="00F74BDC" w:rsidRPr="00133540">
              <w:rPr>
                <w:rStyle w:val="Hyperlink"/>
                <w:noProof/>
              </w:rPr>
              <w:t>1.1.1</w:t>
            </w:r>
            <w:r w:rsidR="00F74BDC">
              <w:rPr>
                <w:rFonts w:eastAsiaTheme="minorEastAsia"/>
                <w:noProof/>
                <w:lang w:eastAsia="de-AT"/>
              </w:rPr>
              <w:tab/>
            </w:r>
            <w:r w:rsidR="00F74BDC" w:rsidRPr="00133540">
              <w:rPr>
                <w:rStyle w:val="Hyperlink"/>
                <w:noProof/>
              </w:rPr>
              <w:t>Anhebung des Regelpensionsalters für Frauen</w:t>
            </w:r>
            <w:r w:rsidR="00F74BDC">
              <w:rPr>
                <w:noProof/>
                <w:webHidden/>
              </w:rPr>
              <w:tab/>
            </w:r>
            <w:r w:rsidR="00F74BDC">
              <w:rPr>
                <w:noProof/>
                <w:webHidden/>
              </w:rPr>
              <w:fldChar w:fldCharType="begin"/>
            </w:r>
            <w:r w:rsidR="00F74BDC">
              <w:rPr>
                <w:noProof/>
                <w:webHidden/>
              </w:rPr>
              <w:instrText xml:space="preserve"> PAGEREF _Toc42451337 \h </w:instrText>
            </w:r>
            <w:r w:rsidR="00F74BDC">
              <w:rPr>
                <w:noProof/>
                <w:webHidden/>
              </w:rPr>
            </w:r>
            <w:r w:rsidR="00F74BDC">
              <w:rPr>
                <w:noProof/>
                <w:webHidden/>
              </w:rPr>
              <w:fldChar w:fldCharType="separate"/>
            </w:r>
            <w:r>
              <w:rPr>
                <w:noProof/>
                <w:webHidden/>
              </w:rPr>
              <w:t>5</w:t>
            </w:r>
            <w:r w:rsidR="00F74BDC">
              <w:rPr>
                <w:noProof/>
                <w:webHidden/>
              </w:rPr>
              <w:fldChar w:fldCharType="end"/>
            </w:r>
          </w:hyperlink>
        </w:p>
        <w:p w14:paraId="27AA0422" w14:textId="457063DE" w:rsidR="00F74BDC" w:rsidRDefault="00E539DC">
          <w:pPr>
            <w:pStyle w:val="Verzeichnis3"/>
            <w:tabs>
              <w:tab w:val="left" w:pos="1100"/>
              <w:tab w:val="right" w:leader="dot" w:pos="9062"/>
            </w:tabs>
            <w:rPr>
              <w:rFonts w:eastAsiaTheme="minorEastAsia"/>
              <w:noProof/>
              <w:lang w:eastAsia="de-AT"/>
            </w:rPr>
          </w:pPr>
          <w:hyperlink w:anchor="_Toc42451338" w:history="1">
            <w:r w:rsidR="00F74BDC" w:rsidRPr="00133540">
              <w:rPr>
                <w:rStyle w:val="Hyperlink"/>
                <w:noProof/>
              </w:rPr>
              <w:t>1.2</w:t>
            </w:r>
            <w:r w:rsidR="00F74BDC">
              <w:rPr>
                <w:rFonts w:eastAsiaTheme="minorEastAsia"/>
                <w:noProof/>
                <w:lang w:eastAsia="de-AT"/>
              </w:rPr>
              <w:tab/>
            </w:r>
            <w:r w:rsidR="00F74BDC" w:rsidRPr="00133540">
              <w:rPr>
                <w:rStyle w:val="Hyperlink"/>
                <w:noProof/>
              </w:rPr>
              <w:t>Vorzeitige Alterspensionen</w:t>
            </w:r>
            <w:r w:rsidR="00F74BDC">
              <w:rPr>
                <w:noProof/>
                <w:webHidden/>
              </w:rPr>
              <w:tab/>
            </w:r>
            <w:r w:rsidR="00F74BDC">
              <w:rPr>
                <w:noProof/>
                <w:webHidden/>
              </w:rPr>
              <w:fldChar w:fldCharType="begin"/>
            </w:r>
            <w:r w:rsidR="00F74BDC">
              <w:rPr>
                <w:noProof/>
                <w:webHidden/>
              </w:rPr>
              <w:instrText xml:space="preserve"> PAGEREF _Toc42451338 \h </w:instrText>
            </w:r>
            <w:r w:rsidR="00F74BDC">
              <w:rPr>
                <w:noProof/>
                <w:webHidden/>
              </w:rPr>
            </w:r>
            <w:r w:rsidR="00F74BDC">
              <w:rPr>
                <w:noProof/>
                <w:webHidden/>
              </w:rPr>
              <w:fldChar w:fldCharType="separate"/>
            </w:r>
            <w:r>
              <w:rPr>
                <w:noProof/>
                <w:webHidden/>
              </w:rPr>
              <w:t>8</w:t>
            </w:r>
            <w:r w:rsidR="00F74BDC">
              <w:rPr>
                <w:noProof/>
                <w:webHidden/>
              </w:rPr>
              <w:fldChar w:fldCharType="end"/>
            </w:r>
          </w:hyperlink>
        </w:p>
        <w:p w14:paraId="406D52B6" w14:textId="3035F33D" w:rsidR="00F74BDC" w:rsidRDefault="00E539DC">
          <w:pPr>
            <w:pStyle w:val="Verzeichnis4"/>
            <w:tabs>
              <w:tab w:val="left" w:pos="1540"/>
              <w:tab w:val="right" w:leader="dot" w:pos="9062"/>
            </w:tabs>
            <w:rPr>
              <w:rFonts w:eastAsiaTheme="minorEastAsia"/>
              <w:noProof/>
              <w:lang w:eastAsia="de-AT"/>
            </w:rPr>
          </w:pPr>
          <w:hyperlink w:anchor="_Toc42451339" w:history="1">
            <w:r w:rsidR="00F74BDC" w:rsidRPr="00133540">
              <w:rPr>
                <w:rStyle w:val="Hyperlink"/>
                <w:noProof/>
              </w:rPr>
              <w:t>1.2.1</w:t>
            </w:r>
            <w:r w:rsidR="00F74BDC">
              <w:rPr>
                <w:rFonts w:eastAsiaTheme="minorEastAsia"/>
                <w:noProof/>
                <w:lang w:eastAsia="de-AT"/>
              </w:rPr>
              <w:tab/>
            </w:r>
            <w:r w:rsidR="00F74BDC" w:rsidRPr="00133540">
              <w:rPr>
                <w:rStyle w:val="Hyperlink"/>
                <w:noProof/>
              </w:rPr>
              <w:t>Langzeitversichertenregelungen</w:t>
            </w:r>
            <w:r w:rsidR="00F74BDC">
              <w:rPr>
                <w:noProof/>
                <w:webHidden/>
              </w:rPr>
              <w:tab/>
            </w:r>
            <w:r w:rsidR="00F74BDC">
              <w:rPr>
                <w:noProof/>
                <w:webHidden/>
              </w:rPr>
              <w:fldChar w:fldCharType="begin"/>
            </w:r>
            <w:r w:rsidR="00F74BDC">
              <w:rPr>
                <w:noProof/>
                <w:webHidden/>
              </w:rPr>
              <w:instrText xml:space="preserve"> PAGEREF _Toc42451339 \h </w:instrText>
            </w:r>
            <w:r w:rsidR="00F74BDC">
              <w:rPr>
                <w:noProof/>
                <w:webHidden/>
              </w:rPr>
            </w:r>
            <w:r w:rsidR="00F74BDC">
              <w:rPr>
                <w:noProof/>
                <w:webHidden/>
              </w:rPr>
              <w:fldChar w:fldCharType="separate"/>
            </w:r>
            <w:r>
              <w:rPr>
                <w:noProof/>
                <w:webHidden/>
              </w:rPr>
              <w:t>8</w:t>
            </w:r>
            <w:r w:rsidR="00F74BDC">
              <w:rPr>
                <w:noProof/>
                <w:webHidden/>
              </w:rPr>
              <w:fldChar w:fldCharType="end"/>
            </w:r>
          </w:hyperlink>
        </w:p>
        <w:p w14:paraId="3D0AD919" w14:textId="31168775" w:rsidR="00F74BDC" w:rsidRDefault="00E539DC">
          <w:pPr>
            <w:pStyle w:val="Verzeichnis4"/>
            <w:tabs>
              <w:tab w:val="left" w:pos="1540"/>
              <w:tab w:val="right" w:leader="dot" w:pos="9062"/>
            </w:tabs>
            <w:rPr>
              <w:rFonts w:eastAsiaTheme="minorEastAsia"/>
              <w:noProof/>
              <w:lang w:eastAsia="de-AT"/>
            </w:rPr>
          </w:pPr>
          <w:hyperlink w:anchor="_Toc42451340" w:history="1">
            <w:r w:rsidR="00F74BDC" w:rsidRPr="00133540">
              <w:rPr>
                <w:rStyle w:val="Hyperlink"/>
                <w:noProof/>
              </w:rPr>
              <w:t>1.2.2</w:t>
            </w:r>
            <w:r w:rsidR="00F74BDC">
              <w:rPr>
                <w:rFonts w:eastAsiaTheme="minorEastAsia"/>
                <w:noProof/>
                <w:lang w:eastAsia="de-AT"/>
              </w:rPr>
              <w:tab/>
            </w:r>
            <w:r w:rsidR="00F74BDC" w:rsidRPr="00133540">
              <w:rPr>
                <w:rStyle w:val="Hyperlink"/>
                <w:noProof/>
              </w:rPr>
              <w:t>Korridorpension und Schwerarbeitspension</w:t>
            </w:r>
            <w:r w:rsidR="00F74BDC">
              <w:rPr>
                <w:noProof/>
                <w:webHidden/>
              </w:rPr>
              <w:tab/>
            </w:r>
            <w:r w:rsidR="00F74BDC">
              <w:rPr>
                <w:noProof/>
                <w:webHidden/>
              </w:rPr>
              <w:fldChar w:fldCharType="begin"/>
            </w:r>
            <w:r w:rsidR="00F74BDC">
              <w:rPr>
                <w:noProof/>
                <w:webHidden/>
              </w:rPr>
              <w:instrText xml:space="preserve"> PAGEREF _Toc42451340 \h </w:instrText>
            </w:r>
            <w:r w:rsidR="00F74BDC">
              <w:rPr>
                <w:noProof/>
                <w:webHidden/>
              </w:rPr>
            </w:r>
            <w:r w:rsidR="00F74BDC">
              <w:rPr>
                <w:noProof/>
                <w:webHidden/>
              </w:rPr>
              <w:fldChar w:fldCharType="separate"/>
            </w:r>
            <w:r>
              <w:rPr>
                <w:noProof/>
                <w:webHidden/>
              </w:rPr>
              <w:t>9</w:t>
            </w:r>
            <w:r w:rsidR="00F74BDC">
              <w:rPr>
                <w:noProof/>
                <w:webHidden/>
              </w:rPr>
              <w:fldChar w:fldCharType="end"/>
            </w:r>
          </w:hyperlink>
        </w:p>
        <w:p w14:paraId="64376AC6" w14:textId="5CD3FD19" w:rsidR="00F74BDC" w:rsidRDefault="00E539DC">
          <w:pPr>
            <w:pStyle w:val="Verzeichnis4"/>
            <w:tabs>
              <w:tab w:val="left" w:pos="1540"/>
              <w:tab w:val="right" w:leader="dot" w:pos="9062"/>
            </w:tabs>
            <w:rPr>
              <w:rFonts w:eastAsiaTheme="minorEastAsia"/>
              <w:noProof/>
              <w:lang w:eastAsia="de-AT"/>
            </w:rPr>
          </w:pPr>
          <w:hyperlink w:anchor="_Toc42451341" w:history="1">
            <w:r w:rsidR="00F74BDC" w:rsidRPr="00133540">
              <w:rPr>
                <w:rStyle w:val="Hyperlink"/>
                <w:noProof/>
              </w:rPr>
              <w:t>1.2.3</w:t>
            </w:r>
            <w:r w:rsidR="00F74BDC">
              <w:rPr>
                <w:rFonts w:eastAsiaTheme="minorEastAsia"/>
                <w:noProof/>
                <w:lang w:eastAsia="de-AT"/>
              </w:rPr>
              <w:tab/>
            </w:r>
            <w:r w:rsidR="00F74BDC" w:rsidRPr="00133540">
              <w:rPr>
                <w:rStyle w:val="Hyperlink"/>
                <w:noProof/>
              </w:rPr>
              <w:t>Abschlagsfreiheit</w:t>
            </w:r>
            <w:r w:rsidR="00F74BDC">
              <w:rPr>
                <w:noProof/>
                <w:webHidden/>
              </w:rPr>
              <w:tab/>
            </w:r>
            <w:r w:rsidR="00F74BDC">
              <w:rPr>
                <w:noProof/>
                <w:webHidden/>
              </w:rPr>
              <w:fldChar w:fldCharType="begin"/>
            </w:r>
            <w:r w:rsidR="00F74BDC">
              <w:rPr>
                <w:noProof/>
                <w:webHidden/>
              </w:rPr>
              <w:instrText xml:space="preserve"> PAGEREF _Toc42451341 \h </w:instrText>
            </w:r>
            <w:r w:rsidR="00F74BDC">
              <w:rPr>
                <w:noProof/>
                <w:webHidden/>
              </w:rPr>
            </w:r>
            <w:r w:rsidR="00F74BDC">
              <w:rPr>
                <w:noProof/>
                <w:webHidden/>
              </w:rPr>
              <w:fldChar w:fldCharType="separate"/>
            </w:r>
            <w:r>
              <w:rPr>
                <w:noProof/>
                <w:webHidden/>
              </w:rPr>
              <w:t>9</w:t>
            </w:r>
            <w:r w:rsidR="00F74BDC">
              <w:rPr>
                <w:noProof/>
                <w:webHidden/>
              </w:rPr>
              <w:fldChar w:fldCharType="end"/>
            </w:r>
          </w:hyperlink>
        </w:p>
        <w:p w14:paraId="3D080DD7" w14:textId="0E2D2A78" w:rsidR="00F74BDC" w:rsidRDefault="00E539DC">
          <w:pPr>
            <w:pStyle w:val="Verzeichnis3"/>
            <w:tabs>
              <w:tab w:val="left" w:pos="1100"/>
              <w:tab w:val="right" w:leader="dot" w:pos="9062"/>
            </w:tabs>
            <w:rPr>
              <w:rFonts w:eastAsiaTheme="minorEastAsia"/>
              <w:noProof/>
              <w:lang w:eastAsia="de-AT"/>
            </w:rPr>
          </w:pPr>
          <w:hyperlink w:anchor="_Toc42451342" w:history="1">
            <w:r w:rsidR="00F74BDC" w:rsidRPr="00133540">
              <w:rPr>
                <w:rStyle w:val="Hyperlink"/>
                <w:noProof/>
              </w:rPr>
              <w:t>1.3</w:t>
            </w:r>
            <w:r w:rsidR="00F74BDC">
              <w:rPr>
                <w:rFonts w:eastAsiaTheme="minorEastAsia"/>
                <w:noProof/>
                <w:lang w:eastAsia="de-AT"/>
              </w:rPr>
              <w:tab/>
            </w:r>
            <w:r w:rsidR="00F74BDC" w:rsidRPr="00133540">
              <w:rPr>
                <w:rStyle w:val="Hyperlink"/>
                <w:noProof/>
              </w:rPr>
              <w:t>Erwerbsunfähigkeitspension</w:t>
            </w:r>
            <w:r w:rsidR="00F74BDC">
              <w:rPr>
                <w:noProof/>
                <w:webHidden/>
              </w:rPr>
              <w:tab/>
            </w:r>
            <w:r w:rsidR="00F74BDC">
              <w:rPr>
                <w:noProof/>
                <w:webHidden/>
              </w:rPr>
              <w:fldChar w:fldCharType="begin"/>
            </w:r>
            <w:r w:rsidR="00F74BDC">
              <w:rPr>
                <w:noProof/>
                <w:webHidden/>
              </w:rPr>
              <w:instrText xml:space="preserve"> PAGEREF _Toc42451342 \h </w:instrText>
            </w:r>
            <w:r w:rsidR="00F74BDC">
              <w:rPr>
                <w:noProof/>
                <w:webHidden/>
              </w:rPr>
            </w:r>
            <w:r w:rsidR="00F74BDC">
              <w:rPr>
                <w:noProof/>
                <w:webHidden/>
              </w:rPr>
              <w:fldChar w:fldCharType="separate"/>
            </w:r>
            <w:r>
              <w:rPr>
                <w:noProof/>
                <w:webHidden/>
              </w:rPr>
              <w:t>10</w:t>
            </w:r>
            <w:r w:rsidR="00F74BDC">
              <w:rPr>
                <w:noProof/>
                <w:webHidden/>
              </w:rPr>
              <w:fldChar w:fldCharType="end"/>
            </w:r>
          </w:hyperlink>
        </w:p>
        <w:p w14:paraId="7907B7C2" w14:textId="54D1D840" w:rsidR="00F74BDC" w:rsidRDefault="00E539DC">
          <w:pPr>
            <w:pStyle w:val="Verzeichnis3"/>
            <w:tabs>
              <w:tab w:val="left" w:pos="1100"/>
              <w:tab w:val="right" w:leader="dot" w:pos="9062"/>
            </w:tabs>
            <w:rPr>
              <w:rFonts w:eastAsiaTheme="minorEastAsia"/>
              <w:noProof/>
              <w:lang w:eastAsia="de-AT"/>
            </w:rPr>
          </w:pPr>
          <w:hyperlink w:anchor="_Toc42451343" w:history="1">
            <w:r w:rsidR="00F74BDC" w:rsidRPr="00133540">
              <w:rPr>
                <w:rStyle w:val="Hyperlink"/>
                <w:noProof/>
              </w:rPr>
              <w:t>1.4</w:t>
            </w:r>
            <w:r w:rsidR="00F74BDC">
              <w:rPr>
                <w:rFonts w:eastAsiaTheme="minorEastAsia"/>
                <w:noProof/>
                <w:lang w:eastAsia="de-AT"/>
              </w:rPr>
              <w:tab/>
            </w:r>
            <w:r w:rsidR="00F74BDC" w:rsidRPr="00133540">
              <w:rPr>
                <w:rStyle w:val="Hyperlink"/>
                <w:noProof/>
              </w:rPr>
              <w:t>Hinterbliebenenpension</w:t>
            </w:r>
            <w:r w:rsidR="00F74BDC">
              <w:rPr>
                <w:noProof/>
                <w:webHidden/>
              </w:rPr>
              <w:tab/>
            </w:r>
            <w:r w:rsidR="00F74BDC">
              <w:rPr>
                <w:noProof/>
                <w:webHidden/>
              </w:rPr>
              <w:fldChar w:fldCharType="begin"/>
            </w:r>
            <w:r w:rsidR="00F74BDC">
              <w:rPr>
                <w:noProof/>
                <w:webHidden/>
              </w:rPr>
              <w:instrText xml:space="preserve"> PAGEREF _Toc42451343 \h </w:instrText>
            </w:r>
            <w:r w:rsidR="00F74BDC">
              <w:rPr>
                <w:noProof/>
                <w:webHidden/>
              </w:rPr>
            </w:r>
            <w:r w:rsidR="00F74BDC">
              <w:rPr>
                <w:noProof/>
                <w:webHidden/>
              </w:rPr>
              <w:fldChar w:fldCharType="separate"/>
            </w:r>
            <w:r>
              <w:rPr>
                <w:noProof/>
                <w:webHidden/>
              </w:rPr>
              <w:t>14</w:t>
            </w:r>
            <w:r w:rsidR="00F74BDC">
              <w:rPr>
                <w:noProof/>
                <w:webHidden/>
              </w:rPr>
              <w:fldChar w:fldCharType="end"/>
            </w:r>
          </w:hyperlink>
        </w:p>
        <w:p w14:paraId="382198B2" w14:textId="75B357F4" w:rsidR="00F74BDC" w:rsidRDefault="00E539DC">
          <w:pPr>
            <w:pStyle w:val="Verzeichnis2"/>
            <w:rPr>
              <w:rFonts w:eastAsiaTheme="minorEastAsia"/>
              <w:b w:val="0"/>
              <w:bCs w:val="0"/>
              <w:lang w:eastAsia="de-AT"/>
            </w:rPr>
          </w:pPr>
          <w:hyperlink w:anchor="_Toc42451344" w:history="1">
            <w:r w:rsidR="00F74BDC" w:rsidRPr="00133540">
              <w:rPr>
                <w:rStyle w:val="Hyperlink"/>
              </w:rPr>
              <w:t>2.</w:t>
            </w:r>
            <w:r w:rsidR="00F74BDC">
              <w:rPr>
                <w:rFonts w:eastAsiaTheme="minorEastAsia"/>
                <w:b w:val="0"/>
                <w:bCs w:val="0"/>
                <w:lang w:eastAsia="de-AT"/>
              </w:rPr>
              <w:tab/>
            </w:r>
            <w:r w:rsidR="00F74BDC" w:rsidRPr="00133540">
              <w:rPr>
                <w:rStyle w:val="Hyperlink"/>
              </w:rPr>
              <w:t>Pension und Erwerbstätigkeit</w:t>
            </w:r>
            <w:r w:rsidR="00F74BDC">
              <w:rPr>
                <w:webHidden/>
              </w:rPr>
              <w:tab/>
            </w:r>
            <w:r w:rsidR="00F74BDC">
              <w:rPr>
                <w:webHidden/>
              </w:rPr>
              <w:fldChar w:fldCharType="begin"/>
            </w:r>
            <w:r w:rsidR="00F74BDC">
              <w:rPr>
                <w:webHidden/>
              </w:rPr>
              <w:instrText xml:space="preserve"> PAGEREF _Toc42451344 \h </w:instrText>
            </w:r>
            <w:r w:rsidR="00F74BDC">
              <w:rPr>
                <w:webHidden/>
              </w:rPr>
            </w:r>
            <w:r w:rsidR="00F74BDC">
              <w:rPr>
                <w:webHidden/>
              </w:rPr>
              <w:fldChar w:fldCharType="separate"/>
            </w:r>
            <w:r>
              <w:rPr>
                <w:webHidden/>
              </w:rPr>
              <w:t>20</w:t>
            </w:r>
            <w:r w:rsidR="00F74BDC">
              <w:rPr>
                <w:webHidden/>
              </w:rPr>
              <w:fldChar w:fldCharType="end"/>
            </w:r>
          </w:hyperlink>
        </w:p>
        <w:p w14:paraId="7BEBAB05" w14:textId="107F1BE5" w:rsidR="00F74BDC" w:rsidRDefault="00E539DC">
          <w:pPr>
            <w:pStyle w:val="Verzeichnis3"/>
            <w:tabs>
              <w:tab w:val="left" w:pos="1100"/>
              <w:tab w:val="right" w:leader="dot" w:pos="9062"/>
            </w:tabs>
            <w:rPr>
              <w:rFonts w:eastAsiaTheme="minorEastAsia"/>
              <w:noProof/>
              <w:lang w:eastAsia="de-AT"/>
            </w:rPr>
          </w:pPr>
          <w:hyperlink w:anchor="_Toc42451345" w:history="1">
            <w:r w:rsidR="00F74BDC" w:rsidRPr="00133540">
              <w:rPr>
                <w:rStyle w:val="Hyperlink"/>
                <w:noProof/>
              </w:rPr>
              <w:t>2.1</w:t>
            </w:r>
            <w:r w:rsidR="00F74BDC">
              <w:rPr>
                <w:rFonts w:eastAsiaTheme="minorEastAsia"/>
                <w:noProof/>
                <w:lang w:eastAsia="de-AT"/>
              </w:rPr>
              <w:tab/>
            </w:r>
            <w:r w:rsidR="00F74BDC" w:rsidRPr="00133540">
              <w:rPr>
                <w:rStyle w:val="Hyperlink"/>
                <w:noProof/>
              </w:rPr>
              <w:t>Alterspension</w:t>
            </w:r>
            <w:r w:rsidR="00F74BDC">
              <w:rPr>
                <w:noProof/>
                <w:webHidden/>
              </w:rPr>
              <w:tab/>
            </w:r>
            <w:r w:rsidR="00F74BDC">
              <w:rPr>
                <w:noProof/>
                <w:webHidden/>
              </w:rPr>
              <w:fldChar w:fldCharType="begin"/>
            </w:r>
            <w:r w:rsidR="00F74BDC">
              <w:rPr>
                <w:noProof/>
                <w:webHidden/>
              </w:rPr>
              <w:instrText xml:space="preserve"> PAGEREF _Toc42451345 \h </w:instrText>
            </w:r>
            <w:r w:rsidR="00F74BDC">
              <w:rPr>
                <w:noProof/>
                <w:webHidden/>
              </w:rPr>
            </w:r>
            <w:r w:rsidR="00F74BDC">
              <w:rPr>
                <w:noProof/>
                <w:webHidden/>
              </w:rPr>
              <w:fldChar w:fldCharType="separate"/>
            </w:r>
            <w:r>
              <w:rPr>
                <w:noProof/>
                <w:webHidden/>
              </w:rPr>
              <w:t>20</w:t>
            </w:r>
            <w:r w:rsidR="00F74BDC">
              <w:rPr>
                <w:noProof/>
                <w:webHidden/>
              </w:rPr>
              <w:fldChar w:fldCharType="end"/>
            </w:r>
          </w:hyperlink>
        </w:p>
        <w:p w14:paraId="1B0CCE2A" w14:textId="63D36CB5" w:rsidR="00F74BDC" w:rsidRDefault="00E539DC">
          <w:pPr>
            <w:pStyle w:val="Verzeichnis3"/>
            <w:tabs>
              <w:tab w:val="left" w:pos="1100"/>
              <w:tab w:val="right" w:leader="dot" w:pos="9062"/>
            </w:tabs>
            <w:rPr>
              <w:rFonts w:eastAsiaTheme="minorEastAsia"/>
              <w:noProof/>
              <w:lang w:eastAsia="de-AT"/>
            </w:rPr>
          </w:pPr>
          <w:hyperlink w:anchor="_Toc42451346" w:history="1">
            <w:r w:rsidR="00F74BDC" w:rsidRPr="00133540">
              <w:rPr>
                <w:rStyle w:val="Hyperlink"/>
                <w:noProof/>
              </w:rPr>
              <w:t>2.2</w:t>
            </w:r>
            <w:r w:rsidR="00F74BDC">
              <w:rPr>
                <w:rFonts w:eastAsiaTheme="minorEastAsia"/>
                <w:noProof/>
                <w:lang w:eastAsia="de-AT"/>
              </w:rPr>
              <w:tab/>
            </w:r>
            <w:r w:rsidR="00F74BDC" w:rsidRPr="00133540">
              <w:rPr>
                <w:rStyle w:val="Hyperlink"/>
                <w:noProof/>
              </w:rPr>
              <w:t>Vorzeitige Alterspensionen</w:t>
            </w:r>
            <w:r w:rsidR="00F74BDC">
              <w:rPr>
                <w:noProof/>
                <w:webHidden/>
              </w:rPr>
              <w:tab/>
            </w:r>
            <w:r w:rsidR="00F74BDC">
              <w:rPr>
                <w:noProof/>
                <w:webHidden/>
              </w:rPr>
              <w:fldChar w:fldCharType="begin"/>
            </w:r>
            <w:r w:rsidR="00F74BDC">
              <w:rPr>
                <w:noProof/>
                <w:webHidden/>
              </w:rPr>
              <w:instrText xml:space="preserve"> PAGEREF _Toc42451346 \h </w:instrText>
            </w:r>
            <w:r w:rsidR="00F74BDC">
              <w:rPr>
                <w:noProof/>
                <w:webHidden/>
              </w:rPr>
            </w:r>
            <w:r w:rsidR="00F74BDC">
              <w:rPr>
                <w:noProof/>
                <w:webHidden/>
              </w:rPr>
              <w:fldChar w:fldCharType="separate"/>
            </w:r>
            <w:r>
              <w:rPr>
                <w:noProof/>
                <w:webHidden/>
              </w:rPr>
              <w:t>21</w:t>
            </w:r>
            <w:r w:rsidR="00F74BDC">
              <w:rPr>
                <w:noProof/>
                <w:webHidden/>
              </w:rPr>
              <w:fldChar w:fldCharType="end"/>
            </w:r>
          </w:hyperlink>
        </w:p>
        <w:p w14:paraId="554DD1BC" w14:textId="7668B6B6" w:rsidR="00F74BDC" w:rsidRDefault="00E539DC">
          <w:pPr>
            <w:pStyle w:val="Verzeichnis3"/>
            <w:tabs>
              <w:tab w:val="left" w:pos="1100"/>
              <w:tab w:val="right" w:leader="dot" w:pos="9062"/>
            </w:tabs>
            <w:rPr>
              <w:rFonts w:eastAsiaTheme="minorEastAsia"/>
              <w:noProof/>
              <w:lang w:eastAsia="de-AT"/>
            </w:rPr>
          </w:pPr>
          <w:hyperlink w:anchor="_Toc42451347" w:history="1">
            <w:r w:rsidR="00F74BDC" w:rsidRPr="00133540">
              <w:rPr>
                <w:rStyle w:val="Hyperlink"/>
                <w:noProof/>
              </w:rPr>
              <w:t>2.3</w:t>
            </w:r>
            <w:r w:rsidR="00F74BDC">
              <w:rPr>
                <w:rFonts w:eastAsiaTheme="minorEastAsia"/>
                <w:noProof/>
                <w:lang w:eastAsia="de-AT"/>
              </w:rPr>
              <w:tab/>
            </w:r>
            <w:r w:rsidR="00F74BDC" w:rsidRPr="00133540">
              <w:rPr>
                <w:rStyle w:val="Hyperlink"/>
                <w:noProof/>
              </w:rPr>
              <w:t>Erwerbsunfähigkeitspension</w:t>
            </w:r>
            <w:r w:rsidR="00F74BDC">
              <w:rPr>
                <w:noProof/>
                <w:webHidden/>
              </w:rPr>
              <w:tab/>
            </w:r>
            <w:r w:rsidR="00F74BDC">
              <w:rPr>
                <w:noProof/>
                <w:webHidden/>
              </w:rPr>
              <w:fldChar w:fldCharType="begin"/>
            </w:r>
            <w:r w:rsidR="00F74BDC">
              <w:rPr>
                <w:noProof/>
                <w:webHidden/>
              </w:rPr>
              <w:instrText xml:space="preserve"> PAGEREF _Toc42451347 \h </w:instrText>
            </w:r>
            <w:r w:rsidR="00F74BDC">
              <w:rPr>
                <w:noProof/>
                <w:webHidden/>
              </w:rPr>
            </w:r>
            <w:r w:rsidR="00F74BDC">
              <w:rPr>
                <w:noProof/>
                <w:webHidden/>
              </w:rPr>
              <w:fldChar w:fldCharType="separate"/>
            </w:r>
            <w:r>
              <w:rPr>
                <w:noProof/>
                <w:webHidden/>
              </w:rPr>
              <w:t>22</w:t>
            </w:r>
            <w:r w:rsidR="00F74BDC">
              <w:rPr>
                <w:noProof/>
                <w:webHidden/>
              </w:rPr>
              <w:fldChar w:fldCharType="end"/>
            </w:r>
          </w:hyperlink>
        </w:p>
        <w:p w14:paraId="25740725" w14:textId="02603ECD" w:rsidR="00F74BDC" w:rsidRDefault="00E539DC">
          <w:pPr>
            <w:pStyle w:val="Verzeichnis3"/>
            <w:tabs>
              <w:tab w:val="left" w:pos="1100"/>
              <w:tab w:val="right" w:leader="dot" w:pos="9062"/>
            </w:tabs>
            <w:rPr>
              <w:rFonts w:eastAsiaTheme="minorEastAsia"/>
              <w:noProof/>
              <w:lang w:eastAsia="de-AT"/>
            </w:rPr>
          </w:pPr>
          <w:hyperlink w:anchor="_Toc42451348" w:history="1">
            <w:r w:rsidR="00F74BDC" w:rsidRPr="00133540">
              <w:rPr>
                <w:rStyle w:val="Hyperlink"/>
                <w:noProof/>
              </w:rPr>
              <w:t>2.4</w:t>
            </w:r>
            <w:r w:rsidR="00F74BDC">
              <w:rPr>
                <w:rFonts w:eastAsiaTheme="minorEastAsia"/>
                <w:noProof/>
                <w:lang w:eastAsia="de-AT"/>
              </w:rPr>
              <w:tab/>
            </w:r>
            <w:r w:rsidR="00F74BDC" w:rsidRPr="00133540">
              <w:rPr>
                <w:rStyle w:val="Hyperlink"/>
                <w:noProof/>
              </w:rPr>
              <w:t>Hinterbliebenenpension</w:t>
            </w:r>
            <w:r w:rsidR="00F74BDC">
              <w:rPr>
                <w:noProof/>
                <w:webHidden/>
              </w:rPr>
              <w:tab/>
            </w:r>
            <w:r w:rsidR="00F74BDC">
              <w:rPr>
                <w:noProof/>
                <w:webHidden/>
              </w:rPr>
              <w:fldChar w:fldCharType="begin"/>
            </w:r>
            <w:r w:rsidR="00F74BDC">
              <w:rPr>
                <w:noProof/>
                <w:webHidden/>
              </w:rPr>
              <w:instrText xml:space="preserve"> PAGEREF _Toc42451348 \h </w:instrText>
            </w:r>
            <w:r w:rsidR="00F74BDC">
              <w:rPr>
                <w:noProof/>
                <w:webHidden/>
              </w:rPr>
            </w:r>
            <w:r w:rsidR="00F74BDC">
              <w:rPr>
                <w:noProof/>
                <w:webHidden/>
              </w:rPr>
              <w:fldChar w:fldCharType="separate"/>
            </w:r>
            <w:r>
              <w:rPr>
                <w:noProof/>
                <w:webHidden/>
              </w:rPr>
              <w:t>23</w:t>
            </w:r>
            <w:r w:rsidR="00F74BDC">
              <w:rPr>
                <w:noProof/>
                <w:webHidden/>
              </w:rPr>
              <w:fldChar w:fldCharType="end"/>
            </w:r>
          </w:hyperlink>
        </w:p>
        <w:p w14:paraId="6F42D4DB" w14:textId="184CB32C" w:rsidR="00F74BDC" w:rsidRDefault="00E539DC">
          <w:pPr>
            <w:pStyle w:val="Verzeichnis2"/>
            <w:rPr>
              <w:rFonts w:eastAsiaTheme="minorEastAsia"/>
              <w:b w:val="0"/>
              <w:bCs w:val="0"/>
              <w:lang w:eastAsia="de-AT"/>
            </w:rPr>
          </w:pPr>
          <w:hyperlink w:anchor="_Toc42451349" w:history="1">
            <w:r w:rsidR="00F74BDC" w:rsidRPr="00133540">
              <w:rPr>
                <w:rStyle w:val="Hyperlink"/>
              </w:rPr>
              <w:t>3.</w:t>
            </w:r>
            <w:r w:rsidR="00F74BDC">
              <w:rPr>
                <w:rFonts w:eastAsiaTheme="minorEastAsia"/>
                <w:b w:val="0"/>
                <w:bCs w:val="0"/>
                <w:lang w:eastAsia="de-AT"/>
              </w:rPr>
              <w:tab/>
            </w:r>
            <w:r w:rsidR="00F74BDC" w:rsidRPr="00133540">
              <w:rPr>
                <w:rStyle w:val="Hyperlink"/>
              </w:rPr>
              <w:t>Aktuelle Werte</w:t>
            </w:r>
            <w:r w:rsidR="00F74BDC">
              <w:rPr>
                <w:webHidden/>
              </w:rPr>
              <w:tab/>
            </w:r>
            <w:r w:rsidR="00F74BDC">
              <w:rPr>
                <w:webHidden/>
              </w:rPr>
              <w:fldChar w:fldCharType="begin"/>
            </w:r>
            <w:r w:rsidR="00F74BDC">
              <w:rPr>
                <w:webHidden/>
              </w:rPr>
              <w:instrText xml:space="preserve"> PAGEREF _Toc42451349 \h </w:instrText>
            </w:r>
            <w:r w:rsidR="00F74BDC">
              <w:rPr>
                <w:webHidden/>
              </w:rPr>
            </w:r>
            <w:r w:rsidR="00F74BDC">
              <w:rPr>
                <w:webHidden/>
              </w:rPr>
              <w:fldChar w:fldCharType="separate"/>
            </w:r>
            <w:r>
              <w:rPr>
                <w:webHidden/>
              </w:rPr>
              <w:t>24</w:t>
            </w:r>
            <w:r w:rsidR="00F74BDC">
              <w:rPr>
                <w:webHidden/>
              </w:rPr>
              <w:fldChar w:fldCharType="end"/>
            </w:r>
          </w:hyperlink>
        </w:p>
        <w:p w14:paraId="71ECBB29" w14:textId="100F85A1" w:rsidR="00F74BDC" w:rsidRDefault="00E539DC">
          <w:pPr>
            <w:pStyle w:val="Verzeichnis3"/>
            <w:tabs>
              <w:tab w:val="left" w:pos="1100"/>
              <w:tab w:val="right" w:leader="dot" w:pos="9062"/>
            </w:tabs>
            <w:rPr>
              <w:rFonts w:eastAsiaTheme="minorEastAsia"/>
              <w:noProof/>
              <w:lang w:eastAsia="de-AT"/>
            </w:rPr>
          </w:pPr>
          <w:hyperlink w:anchor="_Toc42451350" w:history="1">
            <w:r w:rsidR="00F74BDC" w:rsidRPr="00133540">
              <w:rPr>
                <w:rStyle w:val="Hyperlink"/>
                <w:noProof/>
              </w:rPr>
              <w:t>3.1</w:t>
            </w:r>
            <w:r w:rsidR="00F74BDC">
              <w:rPr>
                <w:rFonts w:eastAsiaTheme="minorEastAsia"/>
                <w:noProof/>
                <w:lang w:eastAsia="de-AT"/>
              </w:rPr>
              <w:tab/>
            </w:r>
            <w:r w:rsidR="00F74BDC" w:rsidRPr="00133540">
              <w:rPr>
                <w:rStyle w:val="Hyperlink"/>
                <w:noProof/>
              </w:rPr>
              <w:t>Pensionserhöhung</w:t>
            </w:r>
            <w:r w:rsidR="00F74BDC">
              <w:rPr>
                <w:noProof/>
                <w:webHidden/>
              </w:rPr>
              <w:tab/>
            </w:r>
            <w:r w:rsidR="00F74BDC">
              <w:rPr>
                <w:noProof/>
                <w:webHidden/>
              </w:rPr>
              <w:fldChar w:fldCharType="begin"/>
            </w:r>
            <w:r w:rsidR="00F74BDC">
              <w:rPr>
                <w:noProof/>
                <w:webHidden/>
              </w:rPr>
              <w:instrText xml:space="preserve"> PAGEREF _Toc42451350 \h </w:instrText>
            </w:r>
            <w:r w:rsidR="00F74BDC">
              <w:rPr>
                <w:noProof/>
                <w:webHidden/>
              </w:rPr>
            </w:r>
            <w:r w:rsidR="00F74BDC">
              <w:rPr>
                <w:noProof/>
                <w:webHidden/>
              </w:rPr>
              <w:fldChar w:fldCharType="separate"/>
            </w:r>
            <w:r>
              <w:rPr>
                <w:noProof/>
                <w:webHidden/>
              </w:rPr>
              <w:t>24</w:t>
            </w:r>
            <w:r w:rsidR="00F74BDC">
              <w:rPr>
                <w:noProof/>
                <w:webHidden/>
              </w:rPr>
              <w:fldChar w:fldCharType="end"/>
            </w:r>
          </w:hyperlink>
        </w:p>
        <w:p w14:paraId="21D4F96D" w14:textId="3ABAEF9C" w:rsidR="00F74BDC" w:rsidRDefault="00E539DC">
          <w:pPr>
            <w:pStyle w:val="Verzeichnis3"/>
            <w:tabs>
              <w:tab w:val="left" w:pos="1100"/>
              <w:tab w:val="right" w:leader="dot" w:pos="9062"/>
            </w:tabs>
            <w:rPr>
              <w:rFonts w:eastAsiaTheme="minorEastAsia"/>
              <w:noProof/>
              <w:lang w:eastAsia="de-AT"/>
            </w:rPr>
          </w:pPr>
          <w:hyperlink w:anchor="_Toc42451351" w:history="1">
            <w:r w:rsidR="00F74BDC" w:rsidRPr="00133540">
              <w:rPr>
                <w:rStyle w:val="Hyperlink"/>
                <w:noProof/>
              </w:rPr>
              <w:t>3.2</w:t>
            </w:r>
            <w:r w:rsidR="00F74BDC">
              <w:rPr>
                <w:rFonts w:eastAsiaTheme="minorEastAsia"/>
                <w:noProof/>
                <w:lang w:eastAsia="de-AT"/>
              </w:rPr>
              <w:tab/>
            </w:r>
            <w:r w:rsidR="00F74BDC" w:rsidRPr="00133540">
              <w:rPr>
                <w:rStyle w:val="Hyperlink"/>
                <w:noProof/>
              </w:rPr>
              <w:t>Kinderzuschuss, Kontoprozentsatz, Kindererziehungszeiten</w:t>
            </w:r>
            <w:r w:rsidR="00F74BDC">
              <w:rPr>
                <w:noProof/>
                <w:webHidden/>
              </w:rPr>
              <w:tab/>
            </w:r>
            <w:r w:rsidR="00F74BDC">
              <w:rPr>
                <w:noProof/>
                <w:webHidden/>
              </w:rPr>
              <w:fldChar w:fldCharType="begin"/>
            </w:r>
            <w:r w:rsidR="00F74BDC">
              <w:rPr>
                <w:noProof/>
                <w:webHidden/>
              </w:rPr>
              <w:instrText xml:space="preserve"> PAGEREF _Toc42451351 \h </w:instrText>
            </w:r>
            <w:r w:rsidR="00F74BDC">
              <w:rPr>
                <w:noProof/>
                <w:webHidden/>
              </w:rPr>
            </w:r>
            <w:r w:rsidR="00F74BDC">
              <w:rPr>
                <w:noProof/>
                <w:webHidden/>
              </w:rPr>
              <w:fldChar w:fldCharType="separate"/>
            </w:r>
            <w:r>
              <w:rPr>
                <w:noProof/>
                <w:webHidden/>
              </w:rPr>
              <w:t>25</w:t>
            </w:r>
            <w:r w:rsidR="00F74BDC">
              <w:rPr>
                <w:noProof/>
                <w:webHidden/>
              </w:rPr>
              <w:fldChar w:fldCharType="end"/>
            </w:r>
          </w:hyperlink>
        </w:p>
        <w:p w14:paraId="027182DF" w14:textId="48F2E2B1" w:rsidR="00F74BDC" w:rsidRDefault="00E539DC">
          <w:pPr>
            <w:pStyle w:val="Verzeichnis3"/>
            <w:tabs>
              <w:tab w:val="left" w:pos="1100"/>
              <w:tab w:val="right" w:leader="dot" w:pos="9062"/>
            </w:tabs>
            <w:rPr>
              <w:rFonts w:eastAsiaTheme="minorEastAsia"/>
              <w:noProof/>
              <w:lang w:eastAsia="de-AT"/>
            </w:rPr>
          </w:pPr>
          <w:hyperlink w:anchor="_Toc42451352" w:history="1">
            <w:r w:rsidR="00F74BDC" w:rsidRPr="00133540">
              <w:rPr>
                <w:rStyle w:val="Hyperlink"/>
                <w:noProof/>
              </w:rPr>
              <w:t>3.3</w:t>
            </w:r>
            <w:r w:rsidR="00F74BDC">
              <w:rPr>
                <w:rFonts w:eastAsiaTheme="minorEastAsia"/>
                <w:noProof/>
                <w:lang w:eastAsia="de-AT"/>
              </w:rPr>
              <w:tab/>
            </w:r>
            <w:r w:rsidR="00F74BDC" w:rsidRPr="00133540">
              <w:rPr>
                <w:rStyle w:val="Hyperlink"/>
                <w:noProof/>
              </w:rPr>
              <w:t>Ausgleichszulage</w:t>
            </w:r>
            <w:r w:rsidR="00F74BDC">
              <w:rPr>
                <w:noProof/>
                <w:webHidden/>
              </w:rPr>
              <w:tab/>
            </w:r>
            <w:r w:rsidR="00F74BDC">
              <w:rPr>
                <w:noProof/>
                <w:webHidden/>
              </w:rPr>
              <w:fldChar w:fldCharType="begin"/>
            </w:r>
            <w:r w:rsidR="00F74BDC">
              <w:rPr>
                <w:noProof/>
                <w:webHidden/>
              </w:rPr>
              <w:instrText xml:space="preserve"> PAGEREF _Toc42451352 \h </w:instrText>
            </w:r>
            <w:r w:rsidR="00F74BDC">
              <w:rPr>
                <w:noProof/>
                <w:webHidden/>
              </w:rPr>
            </w:r>
            <w:r w:rsidR="00F74BDC">
              <w:rPr>
                <w:noProof/>
                <w:webHidden/>
              </w:rPr>
              <w:fldChar w:fldCharType="separate"/>
            </w:r>
            <w:r>
              <w:rPr>
                <w:noProof/>
                <w:webHidden/>
              </w:rPr>
              <w:t>25</w:t>
            </w:r>
            <w:r w:rsidR="00F74BDC">
              <w:rPr>
                <w:noProof/>
                <w:webHidden/>
              </w:rPr>
              <w:fldChar w:fldCharType="end"/>
            </w:r>
          </w:hyperlink>
        </w:p>
        <w:p w14:paraId="57B6684C" w14:textId="0667062B" w:rsidR="00F74BDC" w:rsidRDefault="00E539DC">
          <w:pPr>
            <w:pStyle w:val="Verzeichnis3"/>
            <w:tabs>
              <w:tab w:val="left" w:pos="1100"/>
              <w:tab w:val="right" w:leader="dot" w:pos="9062"/>
            </w:tabs>
            <w:rPr>
              <w:rFonts w:eastAsiaTheme="minorEastAsia"/>
              <w:noProof/>
              <w:lang w:eastAsia="de-AT"/>
            </w:rPr>
          </w:pPr>
          <w:hyperlink w:anchor="_Toc42451353" w:history="1">
            <w:r w:rsidR="00F74BDC" w:rsidRPr="00133540">
              <w:rPr>
                <w:rStyle w:val="Hyperlink"/>
                <w:noProof/>
              </w:rPr>
              <w:t>3.4</w:t>
            </w:r>
            <w:r w:rsidR="00F74BDC">
              <w:rPr>
                <w:rFonts w:eastAsiaTheme="minorEastAsia"/>
                <w:noProof/>
                <w:lang w:eastAsia="de-AT"/>
              </w:rPr>
              <w:tab/>
            </w:r>
            <w:r w:rsidR="00F74BDC" w:rsidRPr="00133540">
              <w:rPr>
                <w:rStyle w:val="Hyperlink"/>
                <w:noProof/>
              </w:rPr>
              <w:t>Abzugsbeträge</w:t>
            </w:r>
            <w:r w:rsidR="00F74BDC">
              <w:rPr>
                <w:noProof/>
                <w:webHidden/>
              </w:rPr>
              <w:tab/>
            </w:r>
            <w:r w:rsidR="00F74BDC">
              <w:rPr>
                <w:noProof/>
                <w:webHidden/>
              </w:rPr>
              <w:fldChar w:fldCharType="begin"/>
            </w:r>
            <w:r w:rsidR="00F74BDC">
              <w:rPr>
                <w:noProof/>
                <w:webHidden/>
              </w:rPr>
              <w:instrText xml:space="preserve"> PAGEREF _Toc42451353 \h </w:instrText>
            </w:r>
            <w:r w:rsidR="00F74BDC">
              <w:rPr>
                <w:noProof/>
                <w:webHidden/>
              </w:rPr>
            </w:r>
            <w:r w:rsidR="00F74BDC">
              <w:rPr>
                <w:noProof/>
                <w:webHidden/>
              </w:rPr>
              <w:fldChar w:fldCharType="separate"/>
            </w:r>
            <w:r>
              <w:rPr>
                <w:noProof/>
                <w:webHidden/>
              </w:rPr>
              <w:t>28</w:t>
            </w:r>
            <w:r w:rsidR="00F74BDC">
              <w:rPr>
                <w:noProof/>
                <w:webHidden/>
              </w:rPr>
              <w:fldChar w:fldCharType="end"/>
            </w:r>
          </w:hyperlink>
        </w:p>
        <w:p w14:paraId="0BCC09CD" w14:textId="57E9025C" w:rsidR="00F74BDC" w:rsidRDefault="00E539DC">
          <w:pPr>
            <w:pStyle w:val="Verzeichnis2"/>
            <w:rPr>
              <w:rFonts w:eastAsiaTheme="minorEastAsia"/>
              <w:b w:val="0"/>
              <w:bCs w:val="0"/>
              <w:lang w:eastAsia="de-AT"/>
            </w:rPr>
          </w:pPr>
          <w:hyperlink w:anchor="_Toc42451354" w:history="1">
            <w:r w:rsidR="00F74BDC" w:rsidRPr="00133540">
              <w:rPr>
                <w:rStyle w:val="Hyperlink"/>
              </w:rPr>
              <w:t>4.</w:t>
            </w:r>
            <w:r w:rsidR="00F74BDC">
              <w:rPr>
                <w:rFonts w:eastAsiaTheme="minorEastAsia"/>
                <w:b w:val="0"/>
                <w:bCs w:val="0"/>
                <w:lang w:eastAsia="de-AT"/>
              </w:rPr>
              <w:tab/>
            </w:r>
            <w:r w:rsidR="00F74BDC" w:rsidRPr="00133540">
              <w:rPr>
                <w:rStyle w:val="Hyperlink"/>
              </w:rPr>
              <w:t>Pflegegeld</w:t>
            </w:r>
            <w:r w:rsidR="00F74BDC">
              <w:rPr>
                <w:webHidden/>
              </w:rPr>
              <w:tab/>
            </w:r>
            <w:r w:rsidR="00F74BDC">
              <w:rPr>
                <w:webHidden/>
              </w:rPr>
              <w:fldChar w:fldCharType="begin"/>
            </w:r>
            <w:r w:rsidR="00F74BDC">
              <w:rPr>
                <w:webHidden/>
              </w:rPr>
              <w:instrText xml:space="preserve"> PAGEREF _Toc42451354 \h </w:instrText>
            </w:r>
            <w:r w:rsidR="00F74BDC">
              <w:rPr>
                <w:webHidden/>
              </w:rPr>
            </w:r>
            <w:r w:rsidR="00F74BDC">
              <w:rPr>
                <w:webHidden/>
              </w:rPr>
              <w:fldChar w:fldCharType="separate"/>
            </w:r>
            <w:r>
              <w:rPr>
                <w:webHidden/>
              </w:rPr>
              <w:t>29</w:t>
            </w:r>
            <w:r w:rsidR="00F74BDC">
              <w:rPr>
                <w:webHidden/>
              </w:rPr>
              <w:fldChar w:fldCharType="end"/>
            </w:r>
          </w:hyperlink>
        </w:p>
        <w:p w14:paraId="2DA0ADF4" w14:textId="7137B275" w:rsidR="00F74BDC" w:rsidRDefault="00E539DC">
          <w:pPr>
            <w:pStyle w:val="Verzeichnis1"/>
            <w:rPr>
              <w:rFonts w:eastAsiaTheme="minorEastAsia"/>
              <w:b w:val="0"/>
              <w:bCs w:val="0"/>
              <w:color w:val="auto"/>
              <w:lang w:eastAsia="de-AT"/>
            </w:rPr>
          </w:pPr>
          <w:hyperlink w:anchor="_Toc42451355" w:history="1">
            <w:r w:rsidR="00F74BDC" w:rsidRPr="00133540">
              <w:rPr>
                <w:rStyle w:val="Hyperlink"/>
              </w:rPr>
              <w:t>II.</w:t>
            </w:r>
            <w:r w:rsidR="00F74BDC">
              <w:rPr>
                <w:rFonts w:eastAsiaTheme="minorEastAsia"/>
                <w:b w:val="0"/>
                <w:bCs w:val="0"/>
                <w:color w:val="auto"/>
                <w:lang w:eastAsia="de-AT"/>
              </w:rPr>
              <w:tab/>
            </w:r>
            <w:r w:rsidR="00F74BDC" w:rsidRPr="00133540">
              <w:rPr>
                <w:rStyle w:val="Hyperlink"/>
              </w:rPr>
              <w:t>Praktischer Ablauf und Details</w:t>
            </w:r>
            <w:r w:rsidR="00F74BDC">
              <w:rPr>
                <w:webHidden/>
              </w:rPr>
              <w:tab/>
            </w:r>
            <w:r w:rsidR="00F74BDC">
              <w:rPr>
                <w:webHidden/>
              </w:rPr>
              <w:fldChar w:fldCharType="begin"/>
            </w:r>
            <w:r w:rsidR="00F74BDC">
              <w:rPr>
                <w:webHidden/>
              </w:rPr>
              <w:instrText xml:space="preserve"> PAGEREF _Toc42451355 \h </w:instrText>
            </w:r>
            <w:r w:rsidR="00F74BDC">
              <w:rPr>
                <w:webHidden/>
              </w:rPr>
            </w:r>
            <w:r w:rsidR="00F74BDC">
              <w:rPr>
                <w:webHidden/>
              </w:rPr>
              <w:fldChar w:fldCharType="separate"/>
            </w:r>
            <w:r>
              <w:rPr>
                <w:webHidden/>
              </w:rPr>
              <w:t>31</w:t>
            </w:r>
            <w:r w:rsidR="00F74BDC">
              <w:rPr>
                <w:webHidden/>
              </w:rPr>
              <w:fldChar w:fldCharType="end"/>
            </w:r>
          </w:hyperlink>
        </w:p>
        <w:p w14:paraId="083E3120" w14:textId="4F7FD0E5" w:rsidR="00F74BDC" w:rsidRDefault="00E539DC">
          <w:pPr>
            <w:pStyle w:val="Verzeichnis2"/>
            <w:rPr>
              <w:rFonts w:eastAsiaTheme="minorEastAsia"/>
              <w:b w:val="0"/>
              <w:bCs w:val="0"/>
              <w:lang w:eastAsia="de-AT"/>
            </w:rPr>
          </w:pPr>
          <w:hyperlink w:anchor="_Toc42451356" w:history="1">
            <w:r w:rsidR="00F74BDC" w:rsidRPr="00133540">
              <w:rPr>
                <w:rStyle w:val="Hyperlink"/>
              </w:rPr>
              <w:t>1.</w:t>
            </w:r>
            <w:r w:rsidR="00F74BDC">
              <w:rPr>
                <w:rFonts w:eastAsiaTheme="minorEastAsia"/>
                <w:b w:val="0"/>
                <w:bCs w:val="0"/>
                <w:lang w:eastAsia="de-AT"/>
              </w:rPr>
              <w:tab/>
            </w:r>
            <w:r w:rsidR="00F74BDC" w:rsidRPr="00133540">
              <w:rPr>
                <w:rStyle w:val="Hyperlink"/>
              </w:rPr>
              <w:t>Antragstellung</w:t>
            </w:r>
            <w:r w:rsidR="00F74BDC">
              <w:rPr>
                <w:webHidden/>
              </w:rPr>
              <w:tab/>
            </w:r>
            <w:r w:rsidR="00F74BDC">
              <w:rPr>
                <w:webHidden/>
              </w:rPr>
              <w:fldChar w:fldCharType="begin"/>
            </w:r>
            <w:r w:rsidR="00F74BDC">
              <w:rPr>
                <w:webHidden/>
              </w:rPr>
              <w:instrText xml:space="preserve"> PAGEREF _Toc42451356 \h </w:instrText>
            </w:r>
            <w:r w:rsidR="00F74BDC">
              <w:rPr>
                <w:webHidden/>
              </w:rPr>
            </w:r>
            <w:r w:rsidR="00F74BDC">
              <w:rPr>
                <w:webHidden/>
              </w:rPr>
              <w:fldChar w:fldCharType="separate"/>
            </w:r>
            <w:r>
              <w:rPr>
                <w:webHidden/>
              </w:rPr>
              <w:t>33</w:t>
            </w:r>
            <w:r w:rsidR="00F74BDC">
              <w:rPr>
                <w:webHidden/>
              </w:rPr>
              <w:fldChar w:fldCharType="end"/>
            </w:r>
          </w:hyperlink>
        </w:p>
        <w:p w14:paraId="54EF570A" w14:textId="7590C71D" w:rsidR="00F74BDC" w:rsidRDefault="00E539DC">
          <w:pPr>
            <w:pStyle w:val="Verzeichnis3"/>
            <w:tabs>
              <w:tab w:val="left" w:pos="1100"/>
              <w:tab w:val="right" w:leader="dot" w:pos="9062"/>
            </w:tabs>
            <w:rPr>
              <w:rFonts w:eastAsiaTheme="minorEastAsia"/>
              <w:noProof/>
              <w:lang w:eastAsia="de-AT"/>
            </w:rPr>
          </w:pPr>
          <w:hyperlink w:anchor="_Toc42451357" w:history="1">
            <w:r w:rsidR="00F74BDC" w:rsidRPr="00133540">
              <w:rPr>
                <w:rStyle w:val="Hyperlink"/>
                <w:noProof/>
              </w:rPr>
              <w:t>1.1</w:t>
            </w:r>
            <w:r w:rsidR="00F74BDC">
              <w:rPr>
                <w:rFonts w:eastAsiaTheme="minorEastAsia"/>
                <w:noProof/>
                <w:lang w:eastAsia="de-AT"/>
              </w:rPr>
              <w:tab/>
            </w:r>
            <w:r w:rsidR="00F74BDC" w:rsidRPr="00133540">
              <w:rPr>
                <w:rStyle w:val="Hyperlink"/>
                <w:noProof/>
              </w:rPr>
              <w:t>Pensionsantrag</w:t>
            </w:r>
            <w:r w:rsidR="00F74BDC">
              <w:rPr>
                <w:noProof/>
                <w:webHidden/>
              </w:rPr>
              <w:tab/>
            </w:r>
            <w:r w:rsidR="00F74BDC">
              <w:rPr>
                <w:noProof/>
                <w:webHidden/>
              </w:rPr>
              <w:fldChar w:fldCharType="begin"/>
            </w:r>
            <w:r w:rsidR="00F74BDC">
              <w:rPr>
                <w:noProof/>
                <w:webHidden/>
              </w:rPr>
              <w:instrText xml:space="preserve"> PAGEREF _Toc42451357 \h </w:instrText>
            </w:r>
            <w:r w:rsidR="00F74BDC">
              <w:rPr>
                <w:noProof/>
                <w:webHidden/>
              </w:rPr>
            </w:r>
            <w:r w:rsidR="00F74BDC">
              <w:rPr>
                <w:noProof/>
                <w:webHidden/>
              </w:rPr>
              <w:fldChar w:fldCharType="separate"/>
            </w:r>
            <w:r>
              <w:rPr>
                <w:noProof/>
                <w:webHidden/>
              </w:rPr>
              <w:t>33</w:t>
            </w:r>
            <w:r w:rsidR="00F74BDC">
              <w:rPr>
                <w:noProof/>
                <w:webHidden/>
              </w:rPr>
              <w:fldChar w:fldCharType="end"/>
            </w:r>
          </w:hyperlink>
        </w:p>
        <w:p w14:paraId="7CEB003B" w14:textId="2D93619E" w:rsidR="00F74BDC" w:rsidRDefault="00E539DC">
          <w:pPr>
            <w:pStyle w:val="Verzeichnis4"/>
            <w:tabs>
              <w:tab w:val="left" w:pos="1540"/>
              <w:tab w:val="right" w:leader="dot" w:pos="9062"/>
            </w:tabs>
            <w:rPr>
              <w:rFonts w:eastAsiaTheme="minorEastAsia"/>
              <w:noProof/>
              <w:lang w:eastAsia="de-AT"/>
            </w:rPr>
          </w:pPr>
          <w:hyperlink w:anchor="_Toc42451358" w:history="1">
            <w:r w:rsidR="00F74BDC" w:rsidRPr="00133540">
              <w:rPr>
                <w:rStyle w:val="Hyperlink"/>
                <w:noProof/>
              </w:rPr>
              <w:t>1.1.1</w:t>
            </w:r>
            <w:r w:rsidR="00F74BDC">
              <w:rPr>
                <w:rFonts w:eastAsiaTheme="minorEastAsia"/>
                <w:noProof/>
                <w:lang w:eastAsia="de-AT"/>
              </w:rPr>
              <w:tab/>
            </w:r>
            <w:r w:rsidR="00F74BDC" w:rsidRPr="00133540">
              <w:rPr>
                <w:rStyle w:val="Hyperlink"/>
                <w:noProof/>
              </w:rPr>
              <w:t>Zuständigkeit des Pensionsversicherungsträgers</w:t>
            </w:r>
            <w:r w:rsidR="00F74BDC">
              <w:rPr>
                <w:noProof/>
                <w:webHidden/>
              </w:rPr>
              <w:tab/>
            </w:r>
            <w:r w:rsidR="00F74BDC">
              <w:rPr>
                <w:noProof/>
                <w:webHidden/>
              </w:rPr>
              <w:fldChar w:fldCharType="begin"/>
            </w:r>
            <w:r w:rsidR="00F74BDC">
              <w:rPr>
                <w:noProof/>
                <w:webHidden/>
              </w:rPr>
              <w:instrText xml:space="preserve"> PAGEREF _Toc42451358 \h </w:instrText>
            </w:r>
            <w:r w:rsidR="00F74BDC">
              <w:rPr>
                <w:noProof/>
                <w:webHidden/>
              </w:rPr>
            </w:r>
            <w:r w:rsidR="00F74BDC">
              <w:rPr>
                <w:noProof/>
                <w:webHidden/>
              </w:rPr>
              <w:fldChar w:fldCharType="separate"/>
            </w:r>
            <w:r>
              <w:rPr>
                <w:noProof/>
                <w:webHidden/>
              </w:rPr>
              <w:t>33</w:t>
            </w:r>
            <w:r w:rsidR="00F74BDC">
              <w:rPr>
                <w:noProof/>
                <w:webHidden/>
              </w:rPr>
              <w:fldChar w:fldCharType="end"/>
            </w:r>
          </w:hyperlink>
          <w:r w:rsidR="00FE7FEA">
            <w:rPr>
              <w:noProof/>
            </w:rPr>
            <w:t xml:space="preserve">  </w:t>
          </w:r>
          <w:r w:rsidR="009A6D51">
            <w:rPr>
              <w:noProof/>
            </w:rPr>
            <w:t xml:space="preserve"> </w:t>
          </w:r>
          <w:r w:rsidR="003E3407">
            <w:rPr>
              <w:noProof/>
            </w:rPr>
            <w:t xml:space="preserve"> </w:t>
          </w:r>
        </w:p>
        <w:p w14:paraId="5E74E353" w14:textId="55D97673" w:rsidR="00F74BDC" w:rsidRDefault="00E539DC">
          <w:pPr>
            <w:pStyle w:val="Verzeichnis5"/>
            <w:tabs>
              <w:tab w:val="right" w:leader="dot" w:pos="9062"/>
            </w:tabs>
            <w:rPr>
              <w:rFonts w:eastAsiaTheme="minorEastAsia"/>
              <w:noProof/>
              <w:lang w:eastAsia="de-AT"/>
            </w:rPr>
          </w:pPr>
          <w:hyperlink w:anchor="_Toc42451359" w:history="1">
            <w:r w:rsidR="00F74BDC" w:rsidRPr="00133540">
              <w:rPr>
                <w:rStyle w:val="Hyperlink"/>
                <w:noProof/>
              </w:rPr>
              <w:t>1.1.1.2 Beispiele für die Zuständigkeit</w:t>
            </w:r>
            <w:r w:rsidR="00F74BDC">
              <w:rPr>
                <w:noProof/>
                <w:webHidden/>
              </w:rPr>
              <w:tab/>
            </w:r>
            <w:r w:rsidR="00F74BDC">
              <w:rPr>
                <w:noProof/>
                <w:webHidden/>
              </w:rPr>
              <w:fldChar w:fldCharType="begin"/>
            </w:r>
            <w:r w:rsidR="00F74BDC">
              <w:rPr>
                <w:noProof/>
                <w:webHidden/>
              </w:rPr>
              <w:instrText xml:space="preserve"> PAGEREF _Toc42451359 \h </w:instrText>
            </w:r>
            <w:r w:rsidR="00F74BDC">
              <w:rPr>
                <w:noProof/>
                <w:webHidden/>
              </w:rPr>
            </w:r>
            <w:r w:rsidR="00F74BDC">
              <w:rPr>
                <w:noProof/>
                <w:webHidden/>
              </w:rPr>
              <w:fldChar w:fldCharType="separate"/>
            </w:r>
            <w:r>
              <w:rPr>
                <w:noProof/>
                <w:webHidden/>
              </w:rPr>
              <w:t>34</w:t>
            </w:r>
            <w:r w:rsidR="00F74BDC">
              <w:rPr>
                <w:noProof/>
                <w:webHidden/>
              </w:rPr>
              <w:fldChar w:fldCharType="end"/>
            </w:r>
          </w:hyperlink>
        </w:p>
        <w:p w14:paraId="4541C5C9" w14:textId="6A53A2D6" w:rsidR="00F74BDC" w:rsidRDefault="00E539DC">
          <w:pPr>
            <w:pStyle w:val="Verzeichnis3"/>
            <w:tabs>
              <w:tab w:val="left" w:pos="1100"/>
              <w:tab w:val="right" w:leader="dot" w:pos="9062"/>
            </w:tabs>
            <w:rPr>
              <w:rFonts w:eastAsiaTheme="minorEastAsia"/>
              <w:noProof/>
              <w:lang w:eastAsia="de-AT"/>
            </w:rPr>
          </w:pPr>
          <w:hyperlink w:anchor="_Toc42451360" w:history="1">
            <w:r w:rsidR="00F74BDC" w:rsidRPr="00133540">
              <w:rPr>
                <w:rStyle w:val="Hyperlink"/>
                <w:noProof/>
              </w:rPr>
              <w:t>1.2</w:t>
            </w:r>
            <w:r w:rsidR="00F74BDC">
              <w:rPr>
                <w:rFonts w:eastAsiaTheme="minorEastAsia"/>
                <w:noProof/>
                <w:lang w:eastAsia="de-AT"/>
              </w:rPr>
              <w:tab/>
            </w:r>
            <w:r w:rsidR="00F74BDC" w:rsidRPr="00133540">
              <w:rPr>
                <w:rStyle w:val="Hyperlink"/>
                <w:noProof/>
              </w:rPr>
              <w:t>Pflegegeldantrag</w:t>
            </w:r>
            <w:r w:rsidR="00F74BDC">
              <w:rPr>
                <w:noProof/>
                <w:webHidden/>
              </w:rPr>
              <w:tab/>
            </w:r>
            <w:r w:rsidR="00F74BDC">
              <w:rPr>
                <w:noProof/>
                <w:webHidden/>
              </w:rPr>
              <w:fldChar w:fldCharType="begin"/>
            </w:r>
            <w:r w:rsidR="00F74BDC">
              <w:rPr>
                <w:noProof/>
                <w:webHidden/>
              </w:rPr>
              <w:instrText xml:space="preserve"> PAGEREF _Toc42451360 \h </w:instrText>
            </w:r>
            <w:r w:rsidR="00F74BDC">
              <w:rPr>
                <w:noProof/>
                <w:webHidden/>
              </w:rPr>
            </w:r>
            <w:r w:rsidR="00F74BDC">
              <w:rPr>
                <w:noProof/>
                <w:webHidden/>
              </w:rPr>
              <w:fldChar w:fldCharType="separate"/>
            </w:r>
            <w:r>
              <w:rPr>
                <w:noProof/>
                <w:webHidden/>
              </w:rPr>
              <w:t>34</w:t>
            </w:r>
            <w:r w:rsidR="00F74BDC">
              <w:rPr>
                <w:noProof/>
                <w:webHidden/>
              </w:rPr>
              <w:fldChar w:fldCharType="end"/>
            </w:r>
          </w:hyperlink>
        </w:p>
        <w:p w14:paraId="074D99AC" w14:textId="3F5842C1" w:rsidR="00F74BDC" w:rsidRDefault="00E539DC">
          <w:pPr>
            <w:pStyle w:val="Verzeichnis4"/>
            <w:tabs>
              <w:tab w:val="left" w:pos="1540"/>
              <w:tab w:val="right" w:leader="dot" w:pos="9062"/>
            </w:tabs>
            <w:rPr>
              <w:rFonts w:eastAsiaTheme="minorEastAsia"/>
              <w:noProof/>
              <w:lang w:eastAsia="de-AT"/>
            </w:rPr>
          </w:pPr>
          <w:hyperlink w:anchor="_Toc42451361" w:history="1">
            <w:r w:rsidR="00F74BDC" w:rsidRPr="00133540">
              <w:rPr>
                <w:rStyle w:val="Hyperlink"/>
                <w:noProof/>
              </w:rPr>
              <w:t>1.2.1</w:t>
            </w:r>
            <w:r w:rsidR="00F74BDC">
              <w:rPr>
                <w:rFonts w:eastAsiaTheme="minorEastAsia"/>
                <w:noProof/>
                <w:lang w:eastAsia="de-AT"/>
              </w:rPr>
              <w:tab/>
            </w:r>
            <w:r w:rsidR="00F74BDC" w:rsidRPr="00133540">
              <w:rPr>
                <w:rStyle w:val="Hyperlink"/>
                <w:noProof/>
              </w:rPr>
              <w:t>Zuständigkeit für die Gewährung von Pflegegeld</w:t>
            </w:r>
            <w:r w:rsidR="00F74BDC">
              <w:rPr>
                <w:noProof/>
                <w:webHidden/>
              </w:rPr>
              <w:tab/>
            </w:r>
            <w:r w:rsidR="00F74BDC">
              <w:rPr>
                <w:noProof/>
                <w:webHidden/>
              </w:rPr>
              <w:fldChar w:fldCharType="begin"/>
            </w:r>
            <w:r w:rsidR="00F74BDC">
              <w:rPr>
                <w:noProof/>
                <w:webHidden/>
              </w:rPr>
              <w:instrText xml:space="preserve"> PAGEREF _Toc42451361 \h </w:instrText>
            </w:r>
            <w:r w:rsidR="00F74BDC">
              <w:rPr>
                <w:noProof/>
                <w:webHidden/>
              </w:rPr>
            </w:r>
            <w:r w:rsidR="00F74BDC">
              <w:rPr>
                <w:noProof/>
                <w:webHidden/>
              </w:rPr>
              <w:fldChar w:fldCharType="separate"/>
            </w:r>
            <w:r>
              <w:rPr>
                <w:noProof/>
                <w:webHidden/>
              </w:rPr>
              <w:t>35</w:t>
            </w:r>
            <w:r w:rsidR="00F74BDC">
              <w:rPr>
                <w:noProof/>
                <w:webHidden/>
              </w:rPr>
              <w:fldChar w:fldCharType="end"/>
            </w:r>
          </w:hyperlink>
        </w:p>
        <w:p w14:paraId="470D134E" w14:textId="51930EF0" w:rsidR="00F74BDC" w:rsidRDefault="00E539DC">
          <w:pPr>
            <w:pStyle w:val="Verzeichnis2"/>
            <w:rPr>
              <w:rFonts w:eastAsiaTheme="minorEastAsia"/>
              <w:b w:val="0"/>
              <w:bCs w:val="0"/>
              <w:lang w:eastAsia="de-AT"/>
            </w:rPr>
          </w:pPr>
          <w:hyperlink w:anchor="_Toc42451362" w:history="1">
            <w:r w:rsidR="00F74BDC" w:rsidRPr="00133540">
              <w:rPr>
                <w:rStyle w:val="Hyperlink"/>
              </w:rPr>
              <w:t>2.</w:t>
            </w:r>
            <w:r w:rsidR="00F74BDC">
              <w:rPr>
                <w:rFonts w:eastAsiaTheme="minorEastAsia"/>
                <w:b w:val="0"/>
                <w:bCs w:val="0"/>
                <w:lang w:eastAsia="de-AT"/>
              </w:rPr>
              <w:tab/>
            </w:r>
            <w:r w:rsidR="00F74BDC" w:rsidRPr="00133540">
              <w:rPr>
                <w:rStyle w:val="Hyperlink"/>
              </w:rPr>
              <w:t>Nachweise und Bestätigungen</w:t>
            </w:r>
            <w:r w:rsidR="00F74BDC">
              <w:rPr>
                <w:webHidden/>
              </w:rPr>
              <w:tab/>
            </w:r>
            <w:r w:rsidR="00F74BDC">
              <w:rPr>
                <w:webHidden/>
              </w:rPr>
              <w:fldChar w:fldCharType="begin"/>
            </w:r>
            <w:r w:rsidR="00F74BDC">
              <w:rPr>
                <w:webHidden/>
              </w:rPr>
              <w:instrText xml:space="preserve"> PAGEREF _Toc42451362 \h </w:instrText>
            </w:r>
            <w:r w:rsidR="00F74BDC">
              <w:rPr>
                <w:webHidden/>
              </w:rPr>
            </w:r>
            <w:r w:rsidR="00F74BDC">
              <w:rPr>
                <w:webHidden/>
              </w:rPr>
              <w:fldChar w:fldCharType="separate"/>
            </w:r>
            <w:r>
              <w:rPr>
                <w:webHidden/>
              </w:rPr>
              <w:t>35</w:t>
            </w:r>
            <w:r w:rsidR="00F74BDC">
              <w:rPr>
                <w:webHidden/>
              </w:rPr>
              <w:fldChar w:fldCharType="end"/>
            </w:r>
          </w:hyperlink>
        </w:p>
        <w:p w14:paraId="5BAA7D89" w14:textId="4CEECE72" w:rsidR="00F74BDC" w:rsidRDefault="00E539DC">
          <w:pPr>
            <w:pStyle w:val="Verzeichnis3"/>
            <w:tabs>
              <w:tab w:val="left" w:pos="1100"/>
              <w:tab w:val="right" w:leader="dot" w:pos="9062"/>
            </w:tabs>
            <w:rPr>
              <w:rFonts w:eastAsiaTheme="minorEastAsia"/>
              <w:noProof/>
              <w:lang w:eastAsia="de-AT"/>
            </w:rPr>
          </w:pPr>
          <w:hyperlink w:anchor="_Toc42451363" w:history="1">
            <w:r w:rsidR="00F74BDC" w:rsidRPr="00133540">
              <w:rPr>
                <w:rStyle w:val="Hyperlink"/>
                <w:noProof/>
              </w:rPr>
              <w:t>2.1</w:t>
            </w:r>
            <w:r w:rsidR="00F74BDC">
              <w:rPr>
                <w:rFonts w:eastAsiaTheme="minorEastAsia"/>
                <w:noProof/>
                <w:lang w:eastAsia="de-AT"/>
              </w:rPr>
              <w:tab/>
            </w:r>
            <w:r w:rsidR="00F74BDC" w:rsidRPr="00133540">
              <w:rPr>
                <w:rStyle w:val="Hyperlink"/>
                <w:noProof/>
              </w:rPr>
              <w:t>Pensionistenausweis</w:t>
            </w:r>
            <w:r w:rsidR="00F74BDC">
              <w:rPr>
                <w:noProof/>
                <w:webHidden/>
              </w:rPr>
              <w:tab/>
            </w:r>
            <w:r w:rsidR="00F74BDC">
              <w:rPr>
                <w:noProof/>
                <w:webHidden/>
              </w:rPr>
              <w:fldChar w:fldCharType="begin"/>
            </w:r>
            <w:r w:rsidR="00F74BDC">
              <w:rPr>
                <w:noProof/>
                <w:webHidden/>
              </w:rPr>
              <w:instrText xml:space="preserve"> PAGEREF _Toc42451363 \h </w:instrText>
            </w:r>
            <w:r w:rsidR="00F74BDC">
              <w:rPr>
                <w:noProof/>
                <w:webHidden/>
              </w:rPr>
            </w:r>
            <w:r w:rsidR="00F74BDC">
              <w:rPr>
                <w:noProof/>
                <w:webHidden/>
              </w:rPr>
              <w:fldChar w:fldCharType="separate"/>
            </w:r>
            <w:r>
              <w:rPr>
                <w:noProof/>
                <w:webHidden/>
              </w:rPr>
              <w:t>35</w:t>
            </w:r>
            <w:r w:rsidR="00F74BDC">
              <w:rPr>
                <w:noProof/>
                <w:webHidden/>
              </w:rPr>
              <w:fldChar w:fldCharType="end"/>
            </w:r>
          </w:hyperlink>
        </w:p>
        <w:p w14:paraId="369EE7AE" w14:textId="4C9910B6" w:rsidR="00F74BDC" w:rsidRDefault="00E539DC">
          <w:pPr>
            <w:pStyle w:val="Verzeichnis3"/>
            <w:tabs>
              <w:tab w:val="left" w:pos="1100"/>
              <w:tab w:val="right" w:leader="dot" w:pos="9062"/>
            </w:tabs>
            <w:rPr>
              <w:rFonts w:eastAsiaTheme="minorEastAsia"/>
              <w:noProof/>
              <w:lang w:eastAsia="de-AT"/>
            </w:rPr>
          </w:pPr>
          <w:hyperlink w:anchor="_Toc42451364" w:history="1">
            <w:r w:rsidR="00F74BDC" w:rsidRPr="00133540">
              <w:rPr>
                <w:rStyle w:val="Hyperlink"/>
                <w:noProof/>
              </w:rPr>
              <w:t>2.2</w:t>
            </w:r>
            <w:r w:rsidR="00F74BDC">
              <w:rPr>
                <w:rFonts w:eastAsiaTheme="minorEastAsia"/>
                <w:noProof/>
                <w:lang w:eastAsia="de-AT"/>
              </w:rPr>
              <w:tab/>
            </w:r>
            <w:r w:rsidR="00F74BDC" w:rsidRPr="00133540">
              <w:rPr>
                <w:rStyle w:val="Hyperlink"/>
                <w:noProof/>
              </w:rPr>
              <w:t>Pensionsbestätigung</w:t>
            </w:r>
            <w:r w:rsidR="00F74BDC">
              <w:rPr>
                <w:noProof/>
                <w:webHidden/>
              </w:rPr>
              <w:tab/>
            </w:r>
            <w:r w:rsidR="00F74BDC">
              <w:rPr>
                <w:noProof/>
                <w:webHidden/>
              </w:rPr>
              <w:fldChar w:fldCharType="begin"/>
            </w:r>
            <w:r w:rsidR="00F74BDC">
              <w:rPr>
                <w:noProof/>
                <w:webHidden/>
              </w:rPr>
              <w:instrText xml:space="preserve"> PAGEREF _Toc42451364 \h </w:instrText>
            </w:r>
            <w:r w:rsidR="00F74BDC">
              <w:rPr>
                <w:noProof/>
                <w:webHidden/>
              </w:rPr>
            </w:r>
            <w:r w:rsidR="00F74BDC">
              <w:rPr>
                <w:noProof/>
                <w:webHidden/>
              </w:rPr>
              <w:fldChar w:fldCharType="separate"/>
            </w:r>
            <w:r>
              <w:rPr>
                <w:noProof/>
                <w:webHidden/>
              </w:rPr>
              <w:t>35</w:t>
            </w:r>
            <w:r w:rsidR="00F74BDC">
              <w:rPr>
                <w:noProof/>
                <w:webHidden/>
              </w:rPr>
              <w:fldChar w:fldCharType="end"/>
            </w:r>
          </w:hyperlink>
        </w:p>
        <w:p w14:paraId="092AE22B" w14:textId="003D1F96" w:rsidR="00F74BDC" w:rsidRDefault="00E539DC">
          <w:pPr>
            <w:pStyle w:val="Verzeichnis3"/>
            <w:tabs>
              <w:tab w:val="left" w:pos="1100"/>
              <w:tab w:val="right" w:leader="dot" w:pos="9062"/>
            </w:tabs>
            <w:rPr>
              <w:rFonts w:eastAsiaTheme="minorEastAsia"/>
              <w:noProof/>
              <w:lang w:eastAsia="de-AT"/>
            </w:rPr>
          </w:pPr>
          <w:hyperlink w:anchor="_Toc42451365" w:history="1">
            <w:r w:rsidR="00F74BDC" w:rsidRPr="00133540">
              <w:rPr>
                <w:rStyle w:val="Hyperlink"/>
                <w:noProof/>
              </w:rPr>
              <w:t>2.3</w:t>
            </w:r>
            <w:r w:rsidR="00F74BDC">
              <w:rPr>
                <w:rFonts w:eastAsiaTheme="minorEastAsia"/>
                <w:noProof/>
                <w:lang w:eastAsia="de-AT"/>
              </w:rPr>
              <w:tab/>
            </w:r>
            <w:r w:rsidR="00F74BDC" w:rsidRPr="00133540">
              <w:rPr>
                <w:rStyle w:val="Hyperlink"/>
                <w:noProof/>
              </w:rPr>
              <w:t>Lohnzettel</w:t>
            </w:r>
            <w:r w:rsidR="00F74BDC">
              <w:rPr>
                <w:noProof/>
                <w:webHidden/>
              </w:rPr>
              <w:tab/>
            </w:r>
            <w:r w:rsidR="00F74BDC">
              <w:rPr>
                <w:noProof/>
                <w:webHidden/>
              </w:rPr>
              <w:fldChar w:fldCharType="begin"/>
            </w:r>
            <w:r w:rsidR="00F74BDC">
              <w:rPr>
                <w:noProof/>
                <w:webHidden/>
              </w:rPr>
              <w:instrText xml:space="preserve"> PAGEREF _Toc42451365 \h </w:instrText>
            </w:r>
            <w:r w:rsidR="00F74BDC">
              <w:rPr>
                <w:noProof/>
                <w:webHidden/>
              </w:rPr>
            </w:r>
            <w:r w:rsidR="00F74BDC">
              <w:rPr>
                <w:noProof/>
                <w:webHidden/>
              </w:rPr>
              <w:fldChar w:fldCharType="separate"/>
            </w:r>
            <w:r>
              <w:rPr>
                <w:noProof/>
                <w:webHidden/>
              </w:rPr>
              <w:t>35</w:t>
            </w:r>
            <w:r w:rsidR="00F74BDC">
              <w:rPr>
                <w:noProof/>
                <w:webHidden/>
              </w:rPr>
              <w:fldChar w:fldCharType="end"/>
            </w:r>
          </w:hyperlink>
        </w:p>
        <w:p w14:paraId="4D334AEF" w14:textId="21006656" w:rsidR="00F74BDC" w:rsidRDefault="00E539DC">
          <w:pPr>
            <w:pStyle w:val="Verzeichnis2"/>
            <w:rPr>
              <w:rFonts w:eastAsiaTheme="minorEastAsia"/>
              <w:b w:val="0"/>
              <w:bCs w:val="0"/>
              <w:lang w:eastAsia="de-AT"/>
            </w:rPr>
          </w:pPr>
          <w:hyperlink w:anchor="_Toc42451366" w:history="1">
            <w:r w:rsidR="00F74BDC" w:rsidRPr="00133540">
              <w:rPr>
                <w:rStyle w:val="Hyperlink"/>
              </w:rPr>
              <w:t>3.</w:t>
            </w:r>
            <w:r w:rsidR="00F74BDC">
              <w:rPr>
                <w:rFonts w:eastAsiaTheme="minorEastAsia"/>
                <w:b w:val="0"/>
                <w:bCs w:val="0"/>
                <w:lang w:eastAsia="de-AT"/>
              </w:rPr>
              <w:tab/>
            </w:r>
            <w:r w:rsidR="00F74BDC" w:rsidRPr="00133540">
              <w:rPr>
                <w:rStyle w:val="Hyperlink"/>
              </w:rPr>
              <w:t>Pensionszahlungen</w:t>
            </w:r>
            <w:r w:rsidR="00F74BDC">
              <w:rPr>
                <w:webHidden/>
              </w:rPr>
              <w:tab/>
            </w:r>
            <w:r w:rsidR="00F74BDC">
              <w:rPr>
                <w:webHidden/>
              </w:rPr>
              <w:fldChar w:fldCharType="begin"/>
            </w:r>
            <w:r w:rsidR="00F74BDC">
              <w:rPr>
                <w:webHidden/>
              </w:rPr>
              <w:instrText xml:space="preserve"> PAGEREF _Toc42451366 \h </w:instrText>
            </w:r>
            <w:r w:rsidR="00F74BDC">
              <w:rPr>
                <w:webHidden/>
              </w:rPr>
            </w:r>
            <w:r w:rsidR="00F74BDC">
              <w:rPr>
                <w:webHidden/>
              </w:rPr>
              <w:fldChar w:fldCharType="separate"/>
            </w:r>
            <w:r>
              <w:rPr>
                <w:webHidden/>
              </w:rPr>
              <w:t>36</w:t>
            </w:r>
            <w:r w:rsidR="00F74BDC">
              <w:rPr>
                <w:webHidden/>
              </w:rPr>
              <w:fldChar w:fldCharType="end"/>
            </w:r>
          </w:hyperlink>
        </w:p>
        <w:p w14:paraId="43CE9F52" w14:textId="133B4022" w:rsidR="00F74BDC" w:rsidRDefault="00E539DC">
          <w:pPr>
            <w:pStyle w:val="Verzeichnis3"/>
            <w:tabs>
              <w:tab w:val="left" w:pos="1100"/>
              <w:tab w:val="right" w:leader="dot" w:pos="9062"/>
            </w:tabs>
            <w:rPr>
              <w:rFonts w:eastAsiaTheme="minorEastAsia"/>
              <w:noProof/>
              <w:lang w:eastAsia="de-AT"/>
            </w:rPr>
          </w:pPr>
          <w:hyperlink w:anchor="_Toc42451367" w:history="1">
            <w:r w:rsidR="00F74BDC" w:rsidRPr="00133540">
              <w:rPr>
                <w:rStyle w:val="Hyperlink"/>
                <w:noProof/>
              </w:rPr>
              <w:t>3.1</w:t>
            </w:r>
            <w:r w:rsidR="00F74BDC">
              <w:rPr>
                <w:rFonts w:eastAsiaTheme="minorEastAsia"/>
                <w:noProof/>
                <w:lang w:eastAsia="de-AT"/>
              </w:rPr>
              <w:tab/>
            </w:r>
            <w:r w:rsidR="00F74BDC" w:rsidRPr="00133540">
              <w:rPr>
                <w:rStyle w:val="Hyperlink"/>
                <w:noProof/>
              </w:rPr>
              <w:t>Pensionsbezug im Inland</w:t>
            </w:r>
            <w:r w:rsidR="00F74BDC">
              <w:rPr>
                <w:noProof/>
                <w:webHidden/>
              </w:rPr>
              <w:tab/>
            </w:r>
            <w:r w:rsidR="00F74BDC">
              <w:rPr>
                <w:noProof/>
                <w:webHidden/>
              </w:rPr>
              <w:fldChar w:fldCharType="begin"/>
            </w:r>
            <w:r w:rsidR="00F74BDC">
              <w:rPr>
                <w:noProof/>
                <w:webHidden/>
              </w:rPr>
              <w:instrText xml:space="preserve"> PAGEREF _Toc42451367 \h </w:instrText>
            </w:r>
            <w:r w:rsidR="00F74BDC">
              <w:rPr>
                <w:noProof/>
                <w:webHidden/>
              </w:rPr>
            </w:r>
            <w:r w:rsidR="00F74BDC">
              <w:rPr>
                <w:noProof/>
                <w:webHidden/>
              </w:rPr>
              <w:fldChar w:fldCharType="separate"/>
            </w:r>
            <w:r>
              <w:rPr>
                <w:noProof/>
                <w:webHidden/>
              </w:rPr>
              <w:t>36</w:t>
            </w:r>
            <w:r w:rsidR="00F74BDC">
              <w:rPr>
                <w:noProof/>
                <w:webHidden/>
              </w:rPr>
              <w:fldChar w:fldCharType="end"/>
            </w:r>
          </w:hyperlink>
        </w:p>
        <w:p w14:paraId="68C2E73A" w14:textId="2D6ACB9A" w:rsidR="00F74BDC" w:rsidRDefault="00E539DC">
          <w:pPr>
            <w:pStyle w:val="Verzeichnis4"/>
            <w:tabs>
              <w:tab w:val="left" w:pos="1540"/>
              <w:tab w:val="right" w:leader="dot" w:pos="9062"/>
            </w:tabs>
            <w:rPr>
              <w:rFonts w:eastAsiaTheme="minorEastAsia"/>
              <w:noProof/>
              <w:lang w:eastAsia="de-AT"/>
            </w:rPr>
          </w:pPr>
          <w:hyperlink w:anchor="_Toc42451368" w:history="1">
            <w:r w:rsidR="00F74BDC" w:rsidRPr="00133540">
              <w:rPr>
                <w:rStyle w:val="Hyperlink"/>
                <w:noProof/>
              </w:rPr>
              <w:t>3.1.1</w:t>
            </w:r>
            <w:r w:rsidR="00F74BDC">
              <w:rPr>
                <w:rFonts w:eastAsiaTheme="minorEastAsia"/>
                <w:noProof/>
                <w:lang w:eastAsia="de-AT"/>
              </w:rPr>
              <w:tab/>
            </w:r>
            <w:r w:rsidR="00F74BDC" w:rsidRPr="00133540">
              <w:rPr>
                <w:rStyle w:val="Hyperlink"/>
                <w:noProof/>
              </w:rPr>
              <w:t>Auszahlung auf ein Bankkonto</w:t>
            </w:r>
            <w:r w:rsidR="00F74BDC">
              <w:rPr>
                <w:noProof/>
                <w:webHidden/>
              </w:rPr>
              <w:tab/>
            </w:r>
            <w:r w:rsidR="00F74BDC">
              <w:rPr>
                <w:noProof/>
                <w:webHidden/>
              </w:rPr>
              <w:fldChar w:fldCharType="begin"/>
            </w:r>
            <w:r w:rsidR="00F74BDC">
              <w:rPr>
                <w:noProof/>
                <w:webHidden/>
              </w:rPr>
              <w:instrText xml:space="preserve"> PAGEREF _Toc42451368 \h </w:instrText>
            </w:r>
            <w:r w:rsidR="00F74BDC">
              <w:rPr>
                <w:noProof/>
                <w:webHidden/>
              </w:rPr>
            </w:r>
            <w:r w:rsidR="00F74BDC">
              <w:rPr>
                <w:noProof/>
                <w:webHidden/>
              </w:rPr>
              <w:fldChar w:fldCharType="separate"/>
            </w:r>
            <w:r>
              <w:rPr>
                <w:noProof/>
                <w:webHidden/>
              </w:rPr>
              <w:t>36</w:t>
            </w:r>
            <w:r w:rsidR="00F74BDC">
              <w:rPr>
                <w:noProof/>
                <w:webHidden/>
              </w:rPr>
              <w:fldChar w:fldCharType="end"/>
            </w:r>
          </w:hyperlink>
        </w:p>
        <w:p w14:paraId="182D7F21" w14:textId="3FDF868F" w:rsidR="00F74BDC" w:rsidRDefault="00E539DC">
          <w:pPr>
            <w:pStyle w:val="Verzeichnis4"/>
            <w:tabs>
              <w:tab w:val="left" w:pos="1540"/>
              <w:tab w:val="right" w:leader="dot" w:pos="9062"/>
            </w:tabs>
            <w:rPr>
              <w:rFonts w:eastAsiaTheme="minorEastAsia"/>
              <w:noProof/>
              <w:lang w:eastAsia="de-AT"/>
            </w:rPr>
          </w:pPr>
          <w:hyperlink w:anchor="_Toc42451369" w:history="1">
            <w:r w:rsidR="00F74BDC" w:rsidRPr="00133540">
              <w:rPr>
                <w:rStyle w:val="Hyperlink"/>
                <w:noProof/>
              </w:rPr>
              <w:t>3.1.2</w:t>
            </w:r>
            <w:r w:rsidR="00F74BDC">
              <w:rPr>
                <w:rFonts w:eastAsiaTheme="minorEastAsia"/>
                <w:noProof/>
                <w:lang w:eastAsia="de-AT"/>
              </w:rPr>
              <w:tab/>
            </w:r>
            <w:r w:rsidR="00F74BDC" w:rsidRPr="00133540">
              <w:rPr>
                <w:rStyle w:val="Hyperlink"/>
                <w:noProof/>
              </w:rPr>
              <w:t>Auszahlung per Postanweisung</w:t>
            </w:r>
            <w:r w:rsidR="00F74BDC">
              <w:rPr>
                <w:noProof/>
                <w:webHidden/>
              </w:rPr>
              <w:tab/>
            </w:r>
            <w:r w:rsidR="00F74BDC">
              <w:rPr>
                <w:noProof/>
                <w:webHidden/>
              </w:rPr>
              <w:fldChar w:fldCharType="begin"/>
            </w:r>
            <w:r w:rsidR="00F74BDC">
              <w:rPr>
                <w:noProof/>
                <w:webHidden/>
              </w:rPr>
              <w:instrText xml:space="preserve"> PAGEREF _Toc42451369 \h </w:instrText>
            </w:r>
            <w:r w:rsidR="00F74BDC">
              <w:rPr>
                <w:noProof/>
                <w:webHidden/>
              </w:rPr>
            </w:r>
            <w:r w:rsidR="00F74BDC">
              <w:rPr>
                <w:noProof/>
                <w:webHidden/>
              </w:rPr>
              <w:fldChar w:fldCharType="separate"/>
            </w:r>
            <w:r>
              <w:rPr>
                <w:noProof/>
                <w:webHidden/>
              </w:rPr>
              <w:t>37</w:t>
            </w:r>
            <w:r w:rsidR="00F74BDC">
              <w:rPr>
                <w:noProof/>
                <w:webHidden/>
              </w:rPr>
              <w:fldChar w:fldCharType="end"/>
            </w:r>
          </w:hyperlink>
        </w:p>
        <w:p w14:paraId="2472CD69" w14:textId="3094BAB7" w:rsidR="00F74BDC" w:rsidRDefault="00E539DC">
          <w:pPr>
            <w:pStyle w:val="Verzeichnis3"/>
            <w:tabs>
              <w:tab w:val="left" w:pos="1100"/>
              <w:tab w:val="right" w:leader="dot" w:pos="9062"/>
            </w:tabs>
            <w:rPr>
              <w:rFonts w:eastAsiaTheme="minorEastAsia"/>
              <w:noProof/>
              <w:lang w:eastAsia="de-AT"/>
            </w:rPr>
          </w:pPr>
          <w:hyperlink w:anchor="_Toc42451370" w:history="1">
            <w:r w:rsidR="00F74BDC" w:rsidRPr="00133540">
              <w:rPr>
                <w:rStyle w:val="Hyperlink"/>
                <w:noProof/>
              </w:rPr>
              <w:t>3.2</w:t>
            </w:r>
            <w:r w:rsidR="00F74BDC">
              <w:rPr>
                <w:rFonts w:eastAsiaTheme="minorEastAsia"/>
                <w:noProof/>
                <w:lang w:eastAsia="de-AT"/>
              </w:rPr>
              <w:tab/>
            </w:r>
            <w:r w:rsidR="00F74BDC" w:rsidRPr="00133540">
              <w:rPr>
                <w:rStyle w:val="Hyperlink"/>
                <w:noProof/>
              </w:rPr>
              <w:t>Pensionsbezug im Ausland</w:t>
            </w:r>
            <w:r w:rsidR="00F74BDC">
              <w:rPr>
                <w:noProof/>
                <w:webHidden/>
              </w:rPr>
              <w:tab/>
            </w:r>
            <w:r w:rsidR="00F74BDC">
              <w:rPr>
                <w:noProof/>
                <w:webHidden/>
              </w:rPr>
              <w:fldChar w:fldCharType="begin"/>
            </w:r>
            <w:r w:rsidR="00F74BDC">
              <w:rPr>
                <w:noProof/>
                <w:webHidden/>
              </w:rPr>
              <w:instrText xml:space="preserve"> PAGEREF _Toc42451370 \h </w:instrText>
            </w:r>
            <w:r w:rsidR="00F74BDC">
              <w:rPr>
                <w:noProof/>
                <w:webHidden/>
              </w:rPr>
            </w:r>
            <w:r w:rsidR="00F74BDC">
              <w:rPr>
                <w:noProof/>
                <w:webHidden/>
              </w:rPr>
              <w:fldChar w:fldCharType="separate"/>
            </w:r>
            <w:r>
              <w:rPr>
                <w:noProof/>
                <w:webHidden/>
              </w:rPr>
              <w:t>38</w:t>
            </w:r>
            <w:r w:rsidR="00F74BDC">
              <w:rPr>
                <w:noProof/>
                <w:webHidden/>
              </w:rPr>
              <w:fldChar w:fldCharType="end"/>
            </w:r>
          </w:hyperlink>
        </w:p>
        <w:p w14:paraId="633F065D" w14:textId="29F4A1F2" w:rsidR="00F74BDC" w:rsidRDefault="00E539DC">
          <w:pPr>
            <w:pStyle w:val="Verzeichnis4"/>
            <w:tabs>
              <w:tab w:val="left" w:pos="1540"/>
              <w:tab w:val="right" w:leader="dot" w:pos="9062"/>
            </w:tabs>
            <w:rPr>
              <w:rFonts w:eastAsiaTheme="minorEastAsia"/>
              <w:noProof/>
              <w:lang w:eastAsia="de-AT"/>
            </w:rPr>
          </w:pPr>
          <w:hyperlink w:anchor="_Toc42451371" w:history="1">
            <w:r w:rsidR="00F74BDC" w:rsidRPr="00133540">
              <w:rPr>
                <w:rStyle w:val="Hyperlink"/>
                <w:noProof/>
              </w:rPr>
              <w:t>3.2.1</w:t>
            </w:r>
            <w:r w:rsidR="00F74BDC">
              <w:rPr>
                <w:rFonts w:eastAsiaTheme="minorEastAsia"/>
                <w:noProof/>
                <w:lang w:eastAsia="de-AT"/>
              </w:rPr>
              <w:tab/>
            </w:r>
            <w:r w:rsidR="00F74BDC" w:rsidRPr="00133540">
              <w:rPr>
                <w:rStyle w:val="Hyperlink"/>
                <w:noProof/>
              </w:rPr>
              <w:t>Lebensbestätigung</w:t>
            </w:r>
            <w:r w:rsidR="00F74BDC">
              <w:rPr>
                <w:noProof/>
                <w:webHidden/>
              </w:rPr>
              <w:tab/>
            </w:r>
            <w:r w:rsidR="00F74BDC">
              <w:rPr>
                <w:noProof/>
                <w:webHidden/>
              </w:rPr>
              <w:fldChar w:fldCharType="begin"/>
            </w:r>
            <w:r w:rsidR="00F74BDC">
              <w:rPr>
                <w:noProof/>
                <w:webHidden/>
              </w:rPr>
              <w:instrText xml:space="preserve"> PAGEREF _Toc42451371 \h </w:instrText>
            </w:r>
            <w:r w:rsidR="00F74BDC">
              <w:rPr>
                <w:noProof/>
                <w:webHidden/>
              </w:rPr>
            </w:r>
            <w:r w:rsidR="00F74BDC">
              <w:rPr>
                <w:noProof/>
                <w:webHidden/>
              </w:rPr>
              <w:fldChar w:fldCharType="separate"/>
            </w:r>
            <w:r>
              <w:rPr>
                <w:noProof/>
                <w:webHidden/>
              </w:rPr>
              <w:t>38</w:t>
            </w:r>
            <w:r w:rsidR="00F74BDC">
              <w:rPr>
                <w:noProof/>
                <w:webHidden/>
              </w:rPr>
              <w:fldChar w:fldCharType="end"/>
            </w:r>
          </w:hyperlink>
        </w:p>
        <w:p w14:paraId="03E41A18" w14:textId="715B6E7D" w:rsidR="00F74BDC" w:rsidRDefault="00E539DC">
          <w:pPr>
            <w:pStyle w:val="Verzeichnis3"/>
            <w:tabs>
              <w:tab w:val="left" w:pos="1100"/>
              <w:tab w:val="right" w:leader="dot" w:pos="9062"/>
            </w:tabs>
            <w:rPr>
              <w:rFonts w:eastAsiaTheme="minorEastAsia"/>
              <w:noProof/>
              <w:lang w:eastAsia="de-AT"/>
            </w:rPr>
          </w:pPr>
          <w:hyperlink w:anchor="_Toc42451372" w:history="1">
            <w:r w:rsidR="00F74BDC" w:rsidRPr="00133540">
              <w:rPr>
                <w:rStyle w:val="Hyperlink"/>
                <w:noProof/>
              </w:rPr>
              <w:t>3.3</w:t>
            </w:r>
            <w:r w:rsidR="00F74BDC">
              <w:rPr>
                <w:rFonts w:eastAsiaTheme="minorEastAsia"/>
                <w:noProof/>
                <w:lang w:eastAsia="de-AT"/>
              </w:rPr>
              <w:tab/>
            </w:r>
            <w:r w:rsidR="00F74BDC" w:rsidRPr="00133540">
              <w:rPr>
                <w:rStyle w:val="Hyperlink"/>
                <w:noProof/>
              </w:rPr>
              <w:t>Auszahlungszeitpunkt</w:t>
            </w:r>
            <w:r w:rsidR="00F74BDC">
              <w:rPr>
                <w:noProof/>
                <w:webHidden/>
              </w:rPr>
              <w:tab/>
            </w:r>
            <w:r w:rsidR="00F74BDC">
              <w:rPr>
                <w:noProof/>
                <w:webHidden/>
              </w:rPr>
              <w:fldChar w:fldCharType="begin"/>
            </w:r>
            <w:r w:rsidR="00F74BDC">
              <w:rPr>
                <w:noProof/>
                <w:webHidden/>
              </w:rPr>
              <w:instrText xml:space="preserve"> PAGEREF _Toc42451372 \h </w:instrText>
            </w:r>
            <w:r w:rsidR="00F74BDC">
              <w:rPr>
                <w:noProof/>
                <w:webHidden/>
              </w:rPr>
            </w:r>
            <w:r w:rsidR="00F74BDC">
              <w:rPr>
                <w:noProof/>
                <w:webHidden/>
              </w:rPr>
              <w:fldChar w:fldCharType="separate"/>
            </w:r>
            <w:r>
              <w:rPr>
                <w:noProof/>
                <w:webHidden/>
              </w:rPr>
              <w:t>39</w:t>
            </w:r>
            <w:r w:rsidR="00F74BDC">
              <w:rPr>
                <w:noProof/>
                <w:webHidden/>
              </w:rPr>
              <w:fldChar w:fldCharType="end"/>
            </w:r>
          </w:hyperlink>
        </w:p>
        <w:p w14:paraId="60C9CB4E" w14:textId="3DEE2B79" w:rsidR="00F74BDC" w:rsidRDefault="00E539DC">
          <w:pPr>
            <w:pStyle w:val="Verzeichnis4"/>
            <w:tabs>
              <w:tab w:val="left" w:pos="1540"/>
              <w:tab w:val="right" w:leader="dot" w:pos="9062"/>
            </w:tabs>
            <w:rPr>
              <w:rFonts w:eastAsiaTheme="minorEastAsia"/>
              <w:noProof/>
              <w:lang w:eastAsia="de-AT"/>
            </w:rPr>
          </w:pPr>
          <w:hyperlink w:anchor="_Toc42451373" w:history="1">
            <w:r w:rsidR="00F74BDC" w:rsidRPr="00133540">
              <w:rPr>
                <w:rStyle w:val="Hyperlink"/>
                <w:noProof/>
              </w:rPr>
              <w:t>3.3.1</w:t>
            </w:r>
            <w:r w:rsidR="00F74BDC">
              <w:rPr>
                <w:rFonts w:eastAsiaTheme="minorEastAsia"/>
                <w:noProof/>
                <w:lang w:eastAsia="de-AT"/>
              </w:rPr>
              <w:tab/>
            </w:r>
            <w:r w:rsidR="00F74BDC" w:rsidRPr="00133540">
              <w:rPr>
                <w:rStyle w:val="Hyperlink"/>
                <w:noProof/>
              </w:rPr>
              <w:t>Vorschussfälle</w:t>
            </w:r>
            <w:r w:rsidR="00F74BDC">
              <w:rPr>
                <w:noProof/>
                <w:webHidden/>
              </w:rPr>
              <w:tab/>
            </w:r>
            <w:r w:rsidR="00F74BDC">
              <w:rPr>
                <w:noProof/>
                <w:webHidden/>
              </w:rPr>
              <w:fldChar w:fldCharType="begin"/>
            </w:r>
            <w:r w:rsidR="00F74BDC">
              <w:rPr>
                <w:noProof/>
                <w:webHidden/>
              </w:rPr>
              <w:instrText xml:space="preserve"> PAGEREF _Toc42451373 \h </w:instrText>
            </w:r>
            <w:r w:rsidR="00F74BDC">
              <w:rPr>
                <w:noProof/>
                <w:webHidden/>
              </w:rPr>
            </w:r>
            <w:r w:rsidR="00F74BDC">
              <w:rPr>
                <w:noProof/>
                <w:webHidden/>
              </w:rPr>
              <w:fldChar w:fldCharType="separate"/>
            </w:r>
            <w:r>
              <w:rPr>
                <w:noProof/>
                <w:webHidden/>
              </w:rPr>
              <w:t>39</w:t>
            </w:r>
            <w:r w:rsidR="00F74BDC">
              <w:rPr>
                <w:noProof/>
                <w:webHidden/>
              </w:rPr>
              <w:fldChar w:fldCharType="end"/>
            </w:r>
          </w:hyperlink>
        </w:p>
        <w:p w14:paraId="38895F34" w14:textId="18D4FCA3" w:rsidR="00F74BDC" w:rsidRDefault="00E539DC">
          <w:pPr>
            <w:pStyle w:val="Verzeichnis3"/>
            <w:tabs>
              <w:tab w:val="left" w:pos="1100"/>
              <w:tab w:val="right" w:leader="dot" w:pos="9062"/>
            </w:tabs>
            <w:rPr>
              <w:rFonts w:eastAsiaTheme="minorEastAsia"/>
              <w:noProof/>
              <w:lang w:eastAsia="de-AT"/>
            </w:rPr>
          </w:pPr>
          <w:hyperlink w:anchor="_Toc42451374" w:history="1">
            <w:r w:rsidR="00F74BDC" w:rsidRPr="00133540">
              <w:rPr>
                <w:rStyle w:val="Hyperlink"/>
                <w:noProof/>
              </w:rPr>
              <w:t>3.4</w:t>
            </w:r>
            <w:r w:rsidR="00F74BDC">
              <w:rPr>
                <w:rFonts w:eastAsiaTheme="minorEastAsia"/>
                <w:noProof/>
                <w:lang w:eastAsia="de-AT"/>
              </w:rPr>
              <w:tab/>
            </w:r>
            <w:r w:rsidR="00F74BDC" w:rsidRPr="00133540">
              <w:rPr>
                <w:rStyle w:val="Hyperlink"/>
                <w:noProof/>
              </w:rPr>
              <w:t>Sonderzahlungen</w:t>
            </w:r>
            <w:r w:rsidR="00F74BDC">
              <w:rPr>
                <w:noProof/>
                <w:webHidden/>
              </w:rPr>
              <w:tab/>
            </w:r>
            <w:r w:rsidR="00F74BDC">
              <w:rPr>
                <w:noProof/>
                <w:webHidden/>
              </w:rPr>
              <w:fldChar w:fldCharType="begin"/>
            </w:r>
            <w:r w:rsidR="00F74BDC">
              <w:rPr>
                <w:noProof/>
                <w:webHidden/>
              </w:rPr>
              <w:instrText xml:space="preserve"> PAGEREF _Toc42451374 \h </w:instrText>
            </w:r>
            <w:r w:rsidR="00F74BDC">
              <w:rPr>
                <w:noProof/>
                <w:webHidden/>
              </w:rPr>
            </w:r>
            <w:r w:rsidR="00F74BDC">
              <w:rPr>
                <w:noProof/>
                <w:webHidden/>
              </w:rPr>
              <w:fldChar w:fldCharType="separate"/>
            </w:r>
            <w:r>
              <w:rPr>
                <w:noProof/>
                <w:webHidden/>
              </w:rPr>
              <w:t>40</w:t>
            </w:r>
            <w:r w:rsidR="00F74BDC">
              <w:rPr>
                <w:noProof/>
                <w:webHidden/>
              </w:rPr>
              <w:fldChar w:fldCharType="end"/>
            </w:r>
          </w:hyperlink>
        </w:p>
        <w:p w14:paraId="09162F00" w14:textId="3F97E6B5" w:rsidR="00F74BDC" w:rsidRDefault="00E539DC">
          <w:pPr>
            <w:pStyle w:val="Verzeichnis3"/>
            <w:tabs>
              <w:tab w:val="left" w:pos="1100"/>
              <w:tab w:val="right" w:leader="dot" w:pos="9062"/>
            </w:tabs>
            <w:rPr>
              <w:rFonts w:eastAsiaTheme="minorEastAsia"/>
              <w:noProof/>
              <w:lang w:eastAsia="de-AT"/>
            </w:rPr>
          </w:pPr>
          <w:hyperlink w:anchor="_Toc42451375" w:history="1">
            <w:r w:rsidR="00F74BDC" w:rsidRPr="00133540">
              <w:rPr>
                <w:rStyle w:val="Hyperlink"/>
                <w:noProof/>
              </w:rPr>
              <w:t>3.5</w:t>
            </w:r>
            <w:r w:rsidR="00F74BDC">
              <w:rPr>
                <w:rFonts w:eastAsiaTheme="minorEastAsia"/>
                <w:noProof/>
                <w:lang w:eastAsia="de-AT"/>
              </w:rPr>
              <w:tab/>
            </w:r>
            <w:r w:rsidR="00F74BDC" w:rsidRPr="00133540">
              <w:rPr>
                <w:rStyle w:val="Hyperlink"/>
                <w:noProof/>
              </w:rPr>
              <w:t>Versteuerung</w:t>
            </w:r>
            <w:r w:rsidR="00F74BDC">
              <w:rPr>
                <w:noProof/>
                <w:webHidden/>
              </w:rPr>
              <w:tab/>
            </w:r>
            <w:r w:rsidR="00F74BDC">
              <w:rPr>
                <w:noProof/>
                <w:webHidden/>
              </w:rPr>
              <w:fldChar w:fldCharType="begin"/>
            </w:r>
            <w:r w:rsidR="00F74BDC">
              <w:rPr>
                <w:noProof/>
                <w:webHidden/>
              </w:rPr>
              <w:instrText xml:space="preserve"> PAGEREF _Toc42451375 \h </w:instrText>
            </w:r>
            <w:r w:rsidR="00F74BDC">
              <w:rPr>
                <w:noProof/>
                <w:webHidden/>
              </w:rPr>
            </w:r>
            <w:r w:rsidR="00F74BDC">
              <w:rPr>
                <w:noProof/>
                <w:webHidden/>
              </w:rPr>
              <w:fldChar w:fldCharType="separate"/>
            </w:r>
            <w:r>
              <w:rPr>
                <w:noProof/>
                <w:webHidden/>
              </w:rPr>
              <w:t>43</w:t>
            </w:r>
            <w:r w:rsidR="00F74BDC">
              <w:rPr>
                <w:noProof/>
                <w:webHidden/>
              </w:rPr>
              <w:fldChar w:fldCharType="end"/>
            </w:r>
          </w:hyperlink>
        </w:p>
        <w:p w14:paraId="3315D610" w14:textId="16EF8A07" w:rsidR="00F74BDC" w:rsidRDefault="00E539DC">
          <w:pPr>
            <w:pStyle w:val="Verzeichnis4"/>
            <w:tabs>
              <w:tab w:val="left" w:pos="1540"/>
              <w:tab w:val="right" w:leader="dot" w:pos="9062"/>
            </w:tabs>
            <w:rPr>
              <w:rFonts w:eastAsiaTheme="minorEastAsia"/>
              <w:noProof/>
              <w:lang w:eastAsia="de-AT"/>
            </w:rPr>
          </w:pPr>
          <w:hyperlink w:anchor="_Toc42451376" w:history="1">
            <w:r w:rsidR="00F74BDC" w:rsidRPr="00133540">
              <w:rPr>
                <w:rStyle w:val="Hyperlink"/>
                <w:noProof/>
              </w:rPr>
              <w:t>3.5.1</w:t>
            </w:r>
            <w:r w:rsidR="00F74BDC">
              <w:rPr>
                <w:rFonts w:eastAsiaTheme="minorEastAsia"/>
                <w:noProof/>
                <w:lang w:eastAsia="de-AT"/>
              </w:rPr>
              <w:tab/>
            </w:r>
            <w:r w:rsidR="00F74BDC" w:rsidRPr="00133540">
              <w:rPr>
                <w:rStyle w:val="Hyperlink"/>
                <w:noProof/>
              </w:rPr>
              <w:t>Lohnsteuer</w:t>
            </w:r>
            <w:r w:rsidR="00F74BDC">
              <w:rPr>
                <w:noProof/>
                <w:webHidden/>
              </w:rPr>
              <w:tab/>
            </w:r>
            <w:r w:rsidR="00F74BDC">
              <w:rPr>
                <w:noProof/>
                <w:webHidden/>
              </w:rPr>
              <w:fldChar w:fldCharType="begin"/>
            </w:r>
            <w:r w:rsidR="00F74BDC">
              <w:rPr>
                <w:noProof/>
                <w:webHidden/>
              </w:rPr>
              <w:instrText xml:space="preserve"> PAGEREF _Toc42451376 \h </w:instrText>
            </w:r>
            <w:r w:rsidR="00F74BDC">
              <w:rPr>
                <w:noProof/>
                <w:webHidden/>
              </w:rPr>
            </w:r>
            <w:r w:rsidR="00F74BDC">
              <w:rPr>
                <w:noProof/>
                <w:webHidden/>
              </w:rPr>
              <w:fldChar w:fldCharType="separate"/>
            </w:r>
            <w:r>
              <w:rPr>
                <w:noProof/>
                <w:webHidden/>
              </w:rPr>
              <w:t>43</w:t>
            </w:r>
            <w:r w:rsidR="00F74BDC">
              <w:rPr>
                <w:noProof/>
                <w:webHidden/>
              </w:rPr>
              <w:fldChar w:fldCharType="end"/>
            </w:r>
          </w:hyperlink>
        </w:p>
        <w:p w14:paraId="67C1ED17" w14:textId="4D674A1F" w:rsidR="00F74BDC" w:rsidRDefault="00E539DC">
          <w:pPr>
            <w:pStyle w:val="Verzeichnis5"/>
            <w:tabs>
              <w:tab w:val="left" w:pos="1760"/>
              <w:tab w:val="right" w:leader="dot" w:pos="9062"/>
            </w:tabs>
            <w:rPr>
              <w:rFonts w:eastAsiaTheme="minorEastAsia"/>
              <w:noProof/>
              <w:lang w:eastAsia="de-AT"/>
            </w:rPr>
          </w:pPr>
          <w:hyperlink w:anchor="_Toc42451377" w:history="1">
            <w:r w:rsidR="00F74BDC" w:rsidRPr="00133540">
              <w:rPr>
                <w:rStyle w:val="Hyperlink"/>
                <w:noProof/>
              </w:rPr>
              <w:t>3.5.1.1</w:t>
            </w:r>
            <w:r w:rsidR="00F74BDC">
              <w:rPr>
                <w:rFonts w:eastAsiaTheme="minorEastAsia"/>
                <w:noProof/>
                <w:lang w:eastAsia="de-AT"/>
              </w:rPr>
              <w:tab/>
            </w:r>
            <w:r w:rsidR="00F74BDC" w:rsidRPr="00133540">
              <w:rPr>
                <w:rStyle w:val="Hyperlink"/>
                <w:noProof/>
              </w:rPr>
              <w:t>Sonderzahlungen</w:t>
            </w:r>
            <w:r w:rsidR="00F74BDC">
              <w:rPr>
                <w:noProof/>
                <w:webHidden/>
              </w:rPr>
              <w:tab/>
            </w:r>
            <w:r w:rsidR="00F74BDC">
              <w:rPr>
                <w:noProof/>
                <w:webHidden/>
              </w:rPr>
              <w:fldChar w:fldCharType="begin"/>
            </w:r>
            <w:r w:rsidR="00F74BDC">
              <w:rPr>
                <w:noProof/>
                <w:webHidden/>
              </w:rPr>
              <w:instrText xml:space="preserve"> PAGEREF _Toc42451377 \h </w:instrText>
            </w:r>
            <w:r w:rsidR="00F74BDC">
              <w:rPr>
                <w:noProof/>
                <w:webHidden/>
              </w:rPr>
            </w:r>
            <w:r w:rsidR="00F74BDC">
              <w:rPr>
                <w:noProof/>
                <w:webHidden/>
              </w:rPr>
              <w:fldChar w:fldCharType="separate"/>
            </w:r>
            <w:r>
              <w:rPr>
                <w:noProof/>
                <w:webHidden/>
              </w:rPr>
              <w:t>44</w:t>
            </w:r>
            <w:r w:rsidR="00F74BDC">
              <w:rPr>
                <w:noProof/>
                <w:webHidden/>
              </w:rPr>
              <w:fldChar w:fldCharType="end"/>
            </w:r>
          </w:hyperlink>
        </w:p>
        <w:p w14:paraId="15B17DEC" w14:textId="48936203" w:rsidR="00F74BDC" w:rsidRDefault="00E539DC">
          <w:pPr>
            <w:pStyle w:val="Verzeichnis4"/>
            <w:tabs>
              <w:tab w:val="left" w:pos="1540"/>
              <w:tab w:val="right" w:leader="dot" w:pos="9062"/>
            </w:tabs>
            <w:rPr>
              <w:rFonts w:eastAsiaTheme="minorEastAsia"/>
              <w:noProof/>
              <w:lang w:eastAsia="de-AT"/>
            </w:rPr>
          </w:pPr>
          <w:hyperlink w:anchor="_Toc42451378" w:history="1">
            <w:r w:rsidR="00F74BDC" w:rsidRPr="00133540">
              <w:rPr>
                <w:rStyle w:val="Hyperlink"/>
                <w:noProof/>
              </w:rPr>
              <w:t>3.5.2</w:t>
            </w:r>
            <w:r w:rsidR="00F74BDC">
              <w:rPr>
                <w:rFonts w:eastAsiaTheme="minorEastAsia"/>
                <w:noProof/>
                <w:lang w:eastAsia="de-AT"/>
              </w:rPr>
              <w:tab/>
            </w:r>
            <w:r w:rsidR="00F74BDC" w:rsidRPr="00133540">
              <w:rPr>
                <w:rStyle w:val="Hyperlink"/>
                <w:noProof/>
              </w:rPr>
              <w:t>Gemeinsame Versteuerung</w:t>
            </w:r>
            <w:r w:rsidR="00F74BDC">
              <w:rPr>
                <w:noProof/>
                <w:webHidden/>
              </w:rPr>
              <w:tab/>
            </w:r>
            <w:r w:rsidR="00F74BDC">
              <w:rPr>
                <w:noProof/>
                <w:webHidden/>
              </w:rPr>
              <w:fldChar w:fldCharType="begin"/>
            </w:r>
            <w:r w:rsidR="00F74BDC">
              <w:rPr>
                <w:noProof/>
                <w:webHidden/>
              </w:rPr>
              <w:instrText xml:space="preserve"> PAGEREF _Toc42451378 \h </w:instrText>
            </w:r>
            <w:r w:rsidR="00F74BDC">
              <w:rPr>
                <w:noProof/>
                <w:webHidden/>
              </w:rPr>
            </w:r>
            <w:r w:rsidR="00F74BDC">
              <w:rPr>
                <w:noProof/>
                <w:webHidden/>
              </w:rPr>
              <w:fldChar w:fldCharType="separate"/>
            </w:r>
            <w:r>
              <w:rPr>
                <w:noProof/>
                <w:webHidden/>
              </w:rPr>
              <w:t>45</w:t>
            </w:r>
            <w:r w:rsidR="00F74BDC">
              <w:rPr>
                <w:noProof/>
                <w:webHidden/>
              </w:rPr>
              <w:fldChar w:fldCharType="end"/>
            </w:r>
          </w:hyperlink>
        </w:p>
        <w:p w14:paraId="55389628" w14:textId="51144D7F" w:rsidR="00F74BDC" w:rsidRDefault="00E539DC">
          <w:pPr>
            <w:pStyle w:val="Verzeichnis4"/>
            <w:tabs>
              <w:tab w:val="right" w:leader="dot" w:pos="9062"/>
            </w:tabs>
            <w:rPr>
              <w:rFonts w:eastAsiaTheme="minorEastAsia"/>
              <w:noProof/>
              <w:lang w:eastAsia="de-AT"/>
            </w:rPr>
          </w:pPr>
          <w:hyperlink w:anchor="_Toc42451379" w:history="1">
            <w:r w:rsidR="00F74BDC" w:rsidRPr="00133540">
              <w:rPr>
                <w:rStyle w:val="Hyperlink"/>
                <w:noProof/>
              </w:rPr>
              <w:t>3.5.3 Absetzbeträge</w:t>
            </w:r>
            <w:r w:rsidR="00F74BDC">
              <w:rPr>
                <w:noProof/>
                <w:webHidden/>
              </w:rPr>
              <w:tab/>
            </w:r>
            <w:r w:rsidR="00F74BDC">
              <w:rPr>
                <w:noProof/>
                <w:webHidden/>
              </w:rPr>
              <w:fldChar w:fldCharType="begin"/>
            </w:r>
            <w:r w:rsidR="00F74BDC">
              <w:rPr>
                <w:noProof/>
                <w:webHidden/>
              </w:rPr>
              <w:instrText xml:space="preserve"> PAGEREF _Toc42451379 \h </w:instrText>
            </w:r>
            <w:r w:rsidR="00F74BDC">
              <w:rPr>
                <w:noProof/>
                <w:webHidden/>
              </w:rPr>
            </w:r>
            <w:r w:rsidR="00F74BDC">
              <w:rPr>
                <w:noProof/>
                <w:webHidden/>
              </w:rPr>
              <w:fldChar w:fldCharType="separate"/>
            </w:r>
            <w:r>
              <w:rPr>
                <w:noProof/>
                <w:webHidden/>
              </w:rPr>
              <w:t>49</w:t>
            </w:r>
            <w:r w:rsidR="00F74BDC">
              <w:rPr>
                <w:noProof/>
                <w:webHidden/>
              </w:rPr>
              <w:fldChar w:fldCharType="end"/>
            </w:r>
          </w:hyperlink>
        </w:p>
        <w:p w14:paraId="76E56B0C" w14:textId="48B488FA" w:rsidR="00F74BDC" w:rsidRDefault="00E539DC">
          <w:pPr>
            <w:pStyle w:val="Verzeichnis5"/>
            <w:tabs>
              <w:tab w:val="right" w:leader="dot" w:pos="9062"/>
            </w:tabs>
            <w:rPr>
              <w:rFonts w:eastAsiaTheme="minorEastAsia"/>
              <w:noProof/>
              <w:lang w:eastAsia="de-AT"/>
            </w:rPr>
          </w:pPr>
          <w:hyperlink w:anchor="_Toc42451380" w:history="1">
            <w:r w:rsidR="00F74BDC" w:rsidRPr="00133540">
              <w:rPr>
                <w:rStyle w:val="Hyperlink"/>
                <w:noProof/>
              </w:rPr>
              <w:t>3.5.3.1 Pensionistenabsetzbetrag, Alleinverdiener- und Alleinerzieherabsetzbetrag</w:t>
            </w:r>
            <w:r w:rsidR="00F74BDC">
              <w:rPr>
                <w:noProof/>
                <w:webHidden/>
              </w:rPr>
              <w:tab/>
            </w:r>
            <w:r w:rsidR="00F74BDC">
              <w:rPr>
                <w:noProof/>
                <w:webHidden/>
              </w:rPr>
              <w:fldChar w:fldCharType="begin"/>
            </w:r>
            <w:r w:rsidR="00F74BDC">
              <w:rPr>
                <w:noProof/>
                <w:webHidden/>
              </w:rPr>
              <w:instrText xml:space="preserve"> PAGEREF _Toc42451380 \h </w:instrText>
            </w:r>
            <w:r w:rsidR="00F74BDC">
              <w:rPr>
                <w:noProof/>
                <w:webHidden/>
              </w:rPr>
            </w:r>
            <w:r w:rsidR="00F74BDC">
              <w:rPr>
                <w:noProof/>
                <w:webHidden/>
              </w:rPr>
              <w:fldChar w:fldCharType="separate"/>
            </w:r>
            <w:r>
              <w:rPr>
                <w:noProof/>
                <w:webHidden/>
              </w:rPr>
              <w:t>49</w:t>
            </w:r>
            <w:r w:rsidR="00F74BDC">
              <w:rPr>
                <w:noProof/>
                <w:webHidden/>
              </w:rPr>
              <w:fldChar w:fldCharType="end"/>
            </w:r>
          </w:hyperlink>
        </w:p>
        <w:p w14:paraId="5A48A87D" w14:textId="4A90BBC6" w:rsidR="00F74BDC" w:rsidRDefault="00E539DC">
          <w:pPr>
            <w:pStyle w:val="Verzeichnis5"/>
            <w:tabs>
              <w:tab w:val="right" w:leader="dot" w:pos="9062"/>
            </w:tabs>
            <w:rPr>
              <w:rFonts w:eastAsiaTheme="minorEastAsia"/>
              <w:noProof/>
              <w:lang w:eastAsia="de-AT"/>
            </w:rPr>
          </w:pPr>
          <w:hyperlink w:anchor="_Toc42451381" w:history="1">
            <w:r w:rsidR="00F74BDC" w:rsidRPr="00133540">
              <w:rPr>
                <w:rStyle w:val="Hyperlink"/>
                <w:noProof/>
              </w:rPr>
              <w:t>3.5.3.2 Familienbonus Plus</w:t>
            </w:r>
            <w:r w:rsidR="00F74BDC">
              <w:rPr>
                <w:noProof/>
                <w:webHidden/>
              </w:rPr>
              <w:tab/>
            </w:r>
            <w:r w:rsidR="00F74BDC">
              <w:rPr>
                <w:noProof/>
                <w:webHidden/>
              </w:rPr>
              <w:fldChar w:fldCharType="begin"/>
            </w:r>
            <w:r w:rsidR="00F74BDC">
              <w:rPr>
                <w:noProof/>
                <w:webHidden/>
              </w:rPr>
              <w:instrText xml:space="preserve"> PAGEREF _Toc42451381 \h </w:instrText>
            </w:r>
            <w:r w:rsidR="00F74BDC">
              <w:rPr>
                <w:noProof/>
                <w:webHidden/>
              </w:rPr>
            </w:r>
            <w:r w:rsidR="00F74BDC">
              <w:rPr>
                <w:noProof/>
                <w:webHidden/>
              </w:rPr>
              <w:fldChar w:fldCharType="separate"/>
            </w:r>
            <w:r>
              <w:rPr>
                <w:noProof/>
                <w:webHidden/>
              </w:rPr>
              <w:t>49</w:t>
            </w:r>
            <w:r w:rsidR="00F74BDC">
              <w:rPr>
                <w:noProof/>
                <w:webHidden/>
              </w:rPr>
              <w:fldChar w:fldCharType="end"/>
            </w:r>
          </w:hyperlink>
        </w:p>
        <w:p w14:paraId="3074AA70" w14:textId="338E00EE" w:rsidR="00F74BDC" w:rsidRDefault="00E539DC">
          <w:pPr>
            <w:pStyle w:val="Verzeichnis2"/>
            <w:rPr>
              <w:rFonts w:eastAsiaTheme="minorEastAsia"/>
              <w:b w:val="0"/>
              <w:bCs w:val="0"/>
              <w:lang w:eastAsia="de-AT"/>
            </w:rPr>
          </w:pPr>
          <w:hyperlink w:anchor="_Toc42451382" w:history="1">
            <w:r w:rsidR="00F74BDC" w:rsidRPr="00133540">
              <w:rPr>
                <w:rStyle w:val="Hyperlink"/>
              </w:rPr>
              <w:t>4.</w:t>
            </w:r>
            <w:r w:rsidR="00F74BDC">
              <w:rPr>
                <w:rFonts w:eastAsiaTheme="minorEastAsia"/>
                <w:b w:val="0"/>
                <w:bCs w:val="0"/>
                <w:lang w:eastAsia="de-AT"/>
              </w:rPr>
              <w:tab/>
            </w:r>
            <w:r w:rsidR="00F74BDC" w:rsidRPr="00133540">
              <w:rPr>
                <w:rStyle w:val="Hyperlink"/>
              </w:rPr>
              <w:t>Krankenversicherung der Pensionisten</w:t>
            </w:r>
            <w:r w:rsidR="00F74BDC">
              <w:rPr>
                <w:webHidden/>
              </w:rPr>
              <w:tab/>
            </w:r>
            <w:r w:rsidR="00F74BDC">
              <w:rPr>
                <w:webHidden/>
              </w:rPr>
              <w:fldChar w:fldCharType="begin"/>
            </w:r>
            <w:r w:rsidR="00F74BDC">
              <w:rPr>
                <w:webHidden/>
              </w:rPr>
              <w:instrText xml:space="preserve"> PAGEREF _Toc42451382 \h </w:instrText>
            </w:r>
            <w:r w:rsidR="00F74BDC">
              <w:rPr>
                <w:webHidden/>
              </w:rPr>
            </w:r>
            <w:r w:rsidR="00F74BDC">
              <w:rPr>
                <w:webHidden/>
              </w:rPr>
              <w:fldChar w:fldCharType="separate"/>
            </w:r>
            <w:r>
              <w:rPr>
                <w:webHidden/>
              </w:rPr>
              <w:t>51</w:t>
            </w:r>
            <w:r w:rsidR="00F74BDC">
              <w:rPr>
                <w:webHidden/>
              </w:rPr>
              <w:fldChar w:fldCharType="end"/>
            </w:r>
          </w:hyperlink>
        </w:p>
        <w:p w14:paraId="06BB5B2A" w14:textId="7E2AA286" w:rsidR="00F74BDC" w:rsidRDefault="00E539DC">
          <w:pPr>
            <w:pStyle w:val="Verzeichnis3"/>
            <w:tabs>
              <w:tab w:val="left" w:pos="1100"/>
              <w:tab w:val="right" w:leader="dot" w:pos="9062"/>
            </w:tabs>
            <w:rPr>
              <w:rFonts w:eastAsiaTheme="minorEastAsia"/>
              <w:noProof/>
              <w:lang w:eastAsia="de-AT"/>
            </w:rPr>
          </w:pPr>
          <w:hyperlink w:anchor="_Toc42451383" w:history="1">
            <w:r w:rsidR="00F74BDC" w:rsidRPr="00133540">
              <w:rPr>
                <w:rStyle w:val="Hyperlink"/>
                <w:noProof/>
              </w:rPr>
              <w:t>4.1</w:t>
            </w:r>
            <w:r w:rsidR="00F74BDC">
              <w:rPr>
                <w:rFonts w:eastAsiaTheme="minorEastAsia"/>
                <w:noProof/>
                <w:lang w:eastAsia="de-AT"/>
              </w:rPr>
              <w:tab/>
            </w:r>
            <w:r w:rsidR="00F74BDC" w:rsidRPr="00133540">
              <w:rPr>
                <w:rStyle w:val="Hyperlink"/>
                <w:noProof/>
              </w:rPr>
              <w:t>Allgemeines</w:t>
            </w:r>
            <w:r w:rsidR="00F74BDC">
              <w:rPr>
                <w:noProof/>
                <w:webHidden/>
              </w:rPr>
              <w:tab/>
            </w:r>
            <w:r w:rsidR="00F74BDC">
              <w:rPr>
                <w:noProof/>
                <w:webHidden/>
              </w:rPr>
              <w:fldChar w:fldCharType="begin"/>
            </w:r>
            <w:r w:rsidR="00F74BDC">
              <w:rPr>
                <w:noProof/>
                <w:webHidden/>
              </w:rPr>
              <w:instrText xml:space="preserve"> PAGEREF _Toc42451383 \h </w:instrText>
            </w:r>
            <w:r w:rsidR="00F74BDC">
              <w:rPr>
                <w:noProof/>
                <w:webHidden/>
              </w:rPr>
            </w:r>
            <w:r w:rsidR="00F74BDC">
              <w:rPr>
                <w:noProof/>
                <w:webHidden/>
              </w:rPr>
              <w:fldChar w:fldCharType="separate"/>
            </w:r>
            <w:r>
              <w:rPr>
                <w:noProof/>
                <w:webHidden/>
              </w:rPr>
              <w:t>51</w:t>
            </w:r>
            <w:r w:rsidR="00F74BDC">
              <w:rPr>
                <w:noProof/>
                <w:webHidden/>
              </w:rPr>
              <w:fldChar w:fldCharType="end"/>
            </w:r>
          </w:hyperlink>
        </w:p>
        <w:p w14:paraId="5CA510E1" w14:textId="445B3B93" w:rsidR="00F74BDC" w:rsidRDefault="00E539DC">
          <w:pPr>
            <w:pStyle w:val="Verzeichnis3"/>
            <w:tabs>
              <w:tab w:val="right" w:leader="dot" w:pos="9062"/>
            </w:tabs>
            <w:rPr>
              <w:rFonts w:eastAsiaTheme="minorEastAsia"/>
              <w:noProof/>
              <w:lang w:eastAsia="de-AT"/>
            </w:rPr>
          </w:pPr>
          <w:hyperlink w:anchor="_Toc42451384" w:history="1">
            <w:r w:rsidR="00F74BDC" w:rsidRPr="00133540">
              <w:rPr>
                <w:rStyle w:val="Hyperlink"/>
                <w:noProof/>
              </w:rPr>
              <w:t>4.2. Sach- oder Geldleistungsberechtigung – gilt nur für den GW-Bereich</w:t>
            </w:r>
            <w:r w:rsidR="00F74BDC">
              <w:rPr>
                <w:noProof/>
                <w:webHidden/>
              </w:rPr>
              <w:tab/>
            </w:r>
            <w:r w:rsidR="00F74BDC">
              <w:rPr>
                <w:noProof/>
                <w:webHidden/>
              </w:rPr>
              <w:fldChar w:fldCharType="begin"/>
            </w:r>
            <w:r w:rsidR="00F74BDC">
              <w:rPr>
                <w:noProof/>
                <w:webHidden/>
              </w:rPr>
              <w:instrText xml:space="preserve"> PAGEREF _Toc42451384 \h </w:instrText>
            </w:r>
            <w:r w:rsidR="00F74BDC">
              <w:rPr>
                <w:noProof/>
                <w:webHidden/>
              </w:rPr>
            </w:r>
            <w:r w:rsidR="00F74BDC">
              <w:rPr>
                <w:noProof/>
                <w:webHidden/>
              </w:rPr>
              <w:fldChar w:fldCharType="separate"/>
            </w:r>
            <w:r>
              <w:rPr>
                <w:noProof/>
                <w:webHidden/>
              </w:rPr>
              <w:t>56</w:t>
            </w:r>
            <w:r w:rsidR="00F74BDC">
              <w:rPr>
                <w:noProof/>
                <w:webHidden/>
              </w:rPr>
              <w:fldChar w:fldCharType="end"/>
            </w:r>
          </w:hyperlink>
        </w:p>
        <w:p w14:paraId="4385718A" w14:textId="30973DD7" w:rsidR="00F74BDC" w:rsidRDefault="00E539DC">
          <w:pPr>
            <w:pStyle w:val="Verzeichnis3"/>
            <w:tabs>
              <w:tab w:val="right" w:leader="dot" w:pos="9062"/>
            </w:tabs>
            <w:rPr>
              <w:rFonts w:eastAsiaTheme="minorEastAsia"/>
              <w:noProof/>
              <w:lang w:eastAsia="de-AT"/>
            </w:rPr>
          </w:pPr>
          <w:hyperlink w:anchor="_Toc42451385" w:history="1">
            <w:r w:rsidR="00F74BDC" w:rsidRPr="00133540">
              <w:rPr>
                <w:rStyle w:val="Hyperlink"/>
                <w:noProof/>
              </w:rPr>
              <w:t>4.3 Mitversicherung</w:t>
            </w:r>
            <w:r w:rsidR="00F74BDC">
              <w:rPr>
                <w:noProof/>
                <w:webHidden/>
              </w:rPr>
              <w:tab/>
            </w:r>
            <w:r w:rsidR="00F74BDC">
              <w:rPr>
                <w:noProof/>
                <w:webHidden/>
              </w:rPr>
              <w:fldChar w:fldCharType="begin"/>
            </w:r>
            <w:r w:rsidR="00F74BDC">
              <w:rPr>
                <w:noProof/>
                <w:webHidden/>
              </w:rPr>
              <w:instrText xml:space="preserve"> PAGEREF _Toc42451385 \h </w:instrText>
            </w:r>
            <w:r w:rsidR="00F74BDC">
              <w:rPr>
                <w:noProof/>
                <w:webHidden/>
              </w:rPr>
            </w:r>
            <w:r w:rsidR="00F74BDC">
              <w:rPr>
                <w:noProof/>
                <w:webHidden/>
              </w:rPr>
              <w:fldChar w:fldCharType="separate"/>
            </w:r>
            <w:r>
              <w:rPr>
                <w:noProof/>
                <w:webHidden/>
              </w:rPr>
              <w:t>57</w:t>
            </w:r>
            <w:r w:rsidR="00F74BDC">
              <w:rPr>
                <w:noProof/>
                <w:webHidden/>
              </w:rPr>
              <w:fldChar w:fldCharType="end"/>
            </w:r>
          </w:hyperlink>
        </w:p>
        <w:p w14:paraId="716180E3" w14:textId="7D3FE32F" w:rsidR="00F74BDC" w:rsidRDefault="00E539DC">
          <w:pPr>
            <w:pStyle w:val="Verzeichnis2"/>
            <w:rPr>
              <w:rFonts w:eastAsiaTheme="minorEastAsia"/>
              <w:b w:val="0"/>
              <w:bCs w:val="0"/>
              <w:lang w:eastAsia="de-AT"/>
            </w:rPr>
          </w:pPr>
          <w:hyperlink w:anchor="_Toc42451386" w:history="1">
            <w:r w:rsidR="00F74BDC" w:rsidRPr="00133540">
              <w:rPr>
                <w:rStyle w:val="Hyperlink"/>
              </w:rPr>
              <w:t>5.</w:t>
            </w:r>
            <w:r w:rsidR="00F74BDC">
              <w:rPr>
                <w:rFonts w:eastAsiaTheme="minorEastAsia"/>
                <w:b w:val="0"/>
                <w:bCs w:val="0"/>
                <w:lang w:eastAsia="de-AT"/>
              </w:rPr>
              <w:tab/>
            </w:r>
            <w:r w:rsidR="00F74BDC" w:rsidRPr="00133540">
              <w:rPr>
                <w:rStyle w:val="Hyperlink"/>
              </w:rPr>
              <w:t>Kindeseigenschaft</w:t>
            </w:r>
            <w:r w:rsidR="00F74BDC">
              <w:rPr>
                <w:webHidden/>
              </w:rPr>
              <w:tab/>
            </w:r>
            <w:r w:rsidR="00F74BDC">
              <w:rPr>
                <w:webHidden/>
              </w:rPr>
              <w:fldChar w:fldCharType="begin"/>
            </w:r>
            <w:r w:rsidR="00F74BDC">
              <w:rPr>
                <w:webHidden/>
              </w:rPr>
              <w:instrText xml:space="preserve"> PAGEREF _Toc42451386 \h </w:instrText>
            </w:r>
            <w:r w:rsidR="00F74BDC">
              <w:rPr>
                <w:webHidden/>
              </w:rPr>
            </w:r>
            <w:r w:rsidR="00F74BDC">
              <w:rPr>
                <w:webHidden/>
              </w:rPr>
              <w:fldChar w:fldCharType="separate"/>
            </w:r>
            <w:r>
              <w:rPr>
                <w:webHidden/>
              </w:rPr>
              <w:t>62</w:t>
            </w:r>
            <w:r w:rsidR="00F74BDC">
              <w:rPr>
                <w:webHidden/>
              </w:rPr>
              <w:fldChar w:fldCharType="end"/>
            </w:r>
          </w:hyperlink>
        </w:p>
        <w:p w14:paraId="449A88CA" w14:textId="4BB0194C" w:rsidR="00F74BDC" w:rsidRDefault="00E539DC">
          <w:pPr>
            <w:pStyle w:val="Verzeichnis3"/>
            <w:tabs>
              <w:tab w:val="left" w:pos="1100"/>
              <w:tab w:val="right" w:leader="dot" w:pos="9062"/>
            </w:tabs>
            <w:rPr>
              <w:rFonts w:eastAsiaTheme="minorEastAsia"/>
              <w:noProof/>
              <w:lang w:eastAsia="de-AT"/>
            </w:rPr>
          </w:pPr>
          <w:hyperlink w:anchor="_Toc42451387" w:history="1">
            <w:r w:rsidR="00F74BDC" w:rsidRPr="00133540">
              <w:rPr>
                <w:rStyle w:val="Hyperlink"/>
                <w:noProof/>
              </w:rPr>
              <w:t>5.1</w:t>
            </w:r>
            <w:r w:rsidR="00F74BDC">
              <w:rPr>
                <w:rFonts w:eastAsiaTheme="minorEastAsia"/>
                <w:noProof/>
                <w:lang w:eastAsia="de-AT"/>
              </w:rPr>
              <w:tab/>
            </w:r>
            <w:r w:rsidR="00F74BDC" w:rsidRPr="00133540">
              <w:rPr>
                <w:rStyle w:val="Hyperlink"/>
                <w:noProof/>
              </w:rPr>
              <w:t>Kindesbegriff</w:t>
            </w:r>
            <w:r w:rsidR="00F74BDC">
              <w:rPr>
                <w:noProof/>
                <w:webHidden/>
              </w:rPr>
              <w:tab/>
            </w:r>
            <w:r w:rsidR="00F74BDC">
              <w:rPr>
                <w:noProof/>
                <w:webHidden/>
              </w:rPr>
              <w:fldChar w:fldCharType="begin"/>
            </w:r>
            <w:r w:rsidR="00F74BDC">
              <w:rPr>
                <w:noProof/>
                <w:webHidden/>
              </w:rPr>
              <w:instrText xml:space="preserve"> PAGEREF _Toc42451387 \h </w:instrText>
            </w:r>
            <w:r w:rsidR="00F74BDC">
              <w:rPr>
                <w:noProof/>
                <w:webHidden/>
              </w:rPr>
            </w:r>
            <w:r w:rsidR="00F74BDC">
              <w:rPr>
                <w:noProof/>
                <w:webHidden/>
              </w:rPr>
              <w:fldChar w:fldCharType="separate"/>
            </w:r>
            <w:r>
              <w:rPr>
                <w:noProof/>
                <w:webHidden/>
              </w:rPr>
              <w:t>63</w:t>
            </w:r>
            <w:r w:rsidR="00F74BDC">
              <w:rPr>
                <w:noProof/>
                <w:webHidden/>
              </w:rPr>
              <w:fldChar w:fldCharType="end"/>
            </w:r>
          </w:hyperlink>
        </w:p>
        <w:p w14:paraId="777E7ED4" w14:textId="20EF8BC1" w:rsidR="00F74BDC" w:rsidRDefault="00E539DC">
          <w:pPr>
            <w:pStyle w:val="Verzeichnis4"/>
            <w:tabs>
              <w:tab w:val="right" w:leader="dot" w:pos="9062"/>
            </w:tabs>
            <w:rPr>
              <w:rFonts w:eastAsiaTheme="minorEastAsia"/>
              <w:noProof/>
              <w:lang w:eastAsia="de-AT"/>
            </w:rPr>
          </w:pPr>
          <w:hyperlink w:anchor="_Toc42451388" w:history="1">
            <w:r w:rsidR="00F74BDC" w:rsidRPr="00133540">
              <w:rPr>
                <w:rStyle w:val="Hyperlink"/>
                <w:noProof/>
              </w:rPr>
              <w:t>5.1.1. Bis zum vollendeten 18. Lebensjahr</w:t>
            </w:r>
            <w:r w:rsidR="00F74BDC">
              <w:rPr>
                <w:noProof/>
                <w:webHidden/>
              </w:rPr>
              <w:tab/>
            </w:r>
            <w:r w:rsidR="00F74BDC">
              <w:rPr>
                <w:noProof/>
                <w:webHidden/>
              </w:rPr>
              <w:fldChar w:fldCharType="begin"/>
            </w:r>
            <w:r w:rsidR="00F74BDC">
              <w:rPr>
                <w:noProof/>
                <w:webHidden/>
              </w:rPr>
              <w:instrText xml:space="preserve"> PAGEREF _Toc42451388 \h </w:instrText>
            </w:r>
            <w:r w:rsidR="00F74BDC">
              <w:rPr>
                <w:noProof/>
                <w:webHidden/>
              </w:rPr>
            </w:r>
            <w:r w:rsidR="00F74BDC">
              <w:rPr>
                <w:noProof/>
                <w:webHidden/>
              </w:rPr>
              <w:fldChar w:fldCharType="separate"/>
            </w:r>
            <w:r>
              <w:rPr>
                <w:noProof/>
                <w:webHidden/>
              </w:rPr>
              <w:t>63</w:t>
            </w:r>
            <w:r w:rsidR="00F74BDC">
              <w:rPr>
                <w:noProof/>
                <w:webHidden/>
              </w:rPr>
              <w:fldChar w:fldCharType="end"/>
            </w:r>
          </w:hyperlink>
        </w:p>
        <w:p w14:paraId="4AD475DD" w14:textId="16778004" w:rsidR="00F74BDC" w:rsidRDefault="00E539DC">
          <w:pPr>
            <w:pStyle w:val="Verzeichnis4"/>
            <w:tabs>
              <w:tab w:val="right" w:leader="dot" w:pos="9062"/>
            </w:tabs>
            <w:rPr>
              <w:rFonts w:eastAsiaTheme="minorEastAsia"/>
              <w:noProof/>
              <w:lang w:eastAsia="de-AT"/>
            </w:rPr>
          </w:pPr>
          <w:hyperlink w:anchor="_Toc42451389" w:history="1">
            <w:r w:rsidR="00F74BDC" w:rsidRPr="00133540">
              <w:rPr>
                <w:rStyle w:val="Hyperlink"/>
                <w:noProof/>
              </w:rPr>
              <w:t>5.1.2. Bis zum vollendeten 27. Lebensjahr</w:t>
            </w:r>
            <w:r w:rsidR="00F74BDC">
              <w:rPr>
                <w:noProof/>
                <w:webHidden/>
              </w:rPr>
              <w:tab/>
            </w:r>
            <w:r w:rsidR="00F74BDC">
              <w:rPr>
                <w:noProof/>
                <w:webHidden/>
              </w:rPr>
              <w:fldChar w:fldCharType="begin"/>
            </w:r>
            <w:r w:rsidR="00F74BDC">
              <w:rPr>
                <w:noProof/>
                <w:webHidden/>
              </w:rPr>
              <w:instrText xml:space="preserve"> PAGEREF _Toc42451389 \h </w:instrText>
            </w:r>
            <w:r w:rsidR="00F74BDC">
              <w:rPr>
                <w:noProof/>
                <w:webHidden/>
              </w:rPr>
            </w:r>
            <w:r w:rsidR="00F74BDC">
              <w:rPr>
                <w:noProof/>
                <w:webHidden/>
              </w:rPr>
              <w:fldChar w:fldCharType="separate"/>
            </w:r>
            <w:r>
              <w:rPr>
                <w:noProof/>
                <w:webHidden/>
              </w:rPr>
              <w:t>63</w:t>
            </w:r>
            <w:r w:rsidR="00F74BDC">
              <w:rPr>
                <w:noProof/>
                <w:webHidden/>
              </w:rPr>
              <w:fldChar w:fldCharType="end"/>
            </w:r>
          </w:hyperlink>
        </w:p>
        <w:p w14:paraId="53BA7A06" w14:textId="45E2B529" w:rsidR="00F74BDC" w:rsidRDefault="00E539DC">
          <w:pPr>
            <w:pStyle w:val="Verzeichnis4"/>
            <w:tabs>
              <w:tab w:val="right" w:leader="dot" w:pos="9062"/>
            </w:tabs>
            <w:rPr>
              <w:rFonts w:eastAsiaTheme="minorEastAsia"/>
              <w:noProof/>
              <w:lang w:eastAsia="de-AT"/>
            </w:rPr>
          </w:pPr>
          <w:hyperlink w:anchor="_Toc42451390" w:history="1">
            <w:r w:rsidR="00F74BDC" w:rsidRPr="00133540">
              <w:rPr>
                <w:rStyle w:val="Hyperlink"/>
                <w:noProof/>
              </w:rPr>
              <w:t>5.1.3. Beispiele Kindeseigenschaft bei Erwerbsunfähigkeit</w:t>
            </w:r>
            <w:r w:rsidR="00F74BDC">
              <w:rPr>
                <w:noProof/>
                <w:webHidden/>
              </w:rPr>
              <w:tab/>
            </w:r>
            <w:r w:rsidR="00F74BDC">
              <w:rPr>
                <w:noProof/>
                <w:webHidden/>
              </w:rPr>
              <w:fldChar w:fldCharType="begin"/>
            </w:r>
            <w:r w:rsidR="00F74BDC">
              <w:rPr>
                <w:noProof/>
                <w:webHidden/>
              </w:rPr>
              <w:instrText xml:space="preserve"> PAGEREF _Toc42451390 \h </w:instrText>
            </w:r>
            <w:r w:rsidR="00F74BDC">
              <w:rPr>
                <w:noProof/>
                <w:webHidden/>
              </w:rPr>
            </w:r>
            <w:r w:rsidR="00F74BDC">
              <w:rPr>
                <w:noProof/>
                <w:webHidden/>
              </w:rPr>
              <w:fldChar w:fldCharType="separate"/>
            </w:r>
            <w:r>
              <w:rPr>
                <w:noProof/>
                <w:webHidden/>
              </w:rPr>
              <w:t>66</w:t>
            </w:r>
            <w:r w:rsidR="00F74BDC">
              <w:rPr>
                <w:noProof/>
                <w:webHidden/>
              </w:rPr>
              <w:fldChar w:fldCharType="end"/>
            </w:r>
          </w:hyperlink>
        </w:p>
        <w:p w14:paraId="33E810BF" w14:textId="099E6C61" w:rsidR="00F74BDC" w:rsidRDefault="00E539DC">
          <w:pPr>
            <w:pStyle w:val="Verzeichnis3"/>
            <w:tabs>
              <w:tab w:val="right" w:leader="dot" w:pos="9062"/>
            </w:tabs>
            <w:rPr>
              <w:rFonts w:eastAsiaTheme="minorEastAsia"/>
              <w:noProof/>
              <w:lang w:eastAsia="de-AT"/>
            </w:rPr>
          </w:pPr>
          <w:hyperlink w:anchor="_Toc42451391" w:history="1">
            <w:r w:rsidR="00F74BDC" w:rsidRPr="00133540">
              <w:rPr>
                <w:rStyle w:val="Hyperlink"/>
                <w:noProof/>
              </w:rPr>
              <w:t>5.2. Kinderzuschuss</w:t>
            </w:r>
            <w:r w:rsidR="00F74BDC">
              <w:rPr>
                <w:noProof/>
                <w:webHidden/>
              </w:rPr>
              <w:tab/>
            </w:r>
            <w:r w:rsidR="00F74BDC">
              <w:rPr>
                <w:noProof/>
                <w:webHidden/>
              </w:rPr>
              <w:fldChar w:fldCharType="begin"/>
            </w:r>
            <w:r w:rsidR="00F74BDC">
              <w:rPr>
                <w:noProof/>
                <w:webHidden/>
              </w:rPr>
              <w:instrText xml:space="preserve"> PAGEREF _Toc42451391 \h </w:instrText>
            </w:r>
            <w:r w:rsidR="00F74BDC">
              <w:rPr>
                <w:noProof/>
                <w:webHidden/>
              </w:rPr>
            </w:r>
            <w:r w:rsidR="00F74BDC">
              <w:rPr>
                <w:noProof/>
                <w:webHidden/>
              </w:rPr>
              <w:fldChar w:fldCharType="separate"/>
            </w:r>
            <w:r>
              <w:rPr>
                <w:noProof/>
                <w:webHidden/>
              </w:rPr>
              <w:t>66</w:t>
            </w:r>
            <w:r w:rsidR="00F74BDC">
              <w:rPr>
                <w:noProof/>
                <w:webHidden/>
              </w:rPr>
              <w:fldChar w:fldCharType="end"/>
            </w:r>
          </w:hyperlink>
        </w:p>
        <w:p w14:paraId="68D73DAF" w14:textId="17DFC177" w:rsidR="00F74BDC" w:rsidRDefault="00E539DC">
          <w:pPr>
            <w:pStyle w:val="Verzeichnis2"/>
            <w:rPr>
              <w:rFonts w:eastAsiaTheme="minorEastAsia"/>
              <w:b w:val="0"/>
              <w:bCs w:val="0"/>
              <w:lang w:eastAsia="de-AT"/>
            </w:rPr>
          </w:pPr>
          <w:hyperlink w:anchor="_Toc42451392" w:history="1">
            <w:r w:rsidR="00F74BDC" w:rsidRPr="00133540">
              <w:rPr>
                <w:rStyle w:val="Hyperlink"/>
              </w:rPr>
              <w:t>6.</w:t>
            </w:r>
            <w:r w:rsidR="00F74BDC">
              <w:rPr>
                <w:rFonts w:eastAsiaTheme="minorEastAsia"/>
                <w:b w:val="0"/>
                <w:bCs w:val="0"/>
                <w:lang w:eastAsia="de-AT"/>
              </w:rPr>
              <w:tab/>
            </w:r>
            <w:r w:rsidR="00F74BDC" w:rsidRPr="00133540">
              <w:rPr>
                <w:rStyle w:val="Hyperlink"/>
              </w:rPr>
              <w:t>Pension und Erwerbseinkommen</w:t>
            </w:r>
            <w:r w:rsidR="00F74BDC">
              <w:rPr>
                <w:webHidden/>
              </w:rPr>
              <w:tab/>
            </w:r>
            <w:r w:rsidR="00F74BDC">
              <w:rPr>
                <w:webHidden/>
              </w:rPr>
              <w:fldChar w:fldCharType="begin"/>
            </w:r>
            <w:r w:rsidR="00F74BDC">
              <w:rPr>
                <w:webHidden/>
              </w:rPr>
              <w:instrText xml:space="preserve"> PAGEREF _Toc42451392 \h </w:instrText>
            </w:r>
            <w:r w:rsidR="00F74BDC">
              <w:rPr>
                <w:webHidden/>
              </w:rPr>
            </w:r>
            <w:r w:rsidR="00F74BDC">
              <w:rPr>
                <w:webHidden/>
              </w:rPr>
              <w:fldChar w:fldCharType="separate"/>
            </w:r>
            <w:r>
              <w:rPr>
                <w:webHidden/>
              </w:rPr>
              <w:t>69</w:t>
            </w:r>
            <w:r w:rsidR="00F74BDC">
              <w:rPr>
                <w:webHidden/>
              </w:rPr>
              <w:fldChar w:fldCharType="end"/>
            </w:r>
          </w:hyperlink>
        </w:p>
        <w:p w14:paraId="24665BA9" w14:textId="6B75AF9D" w:rsidR="00F74BDC" w:rsidRDefault="00E539DC">
          <w:pPr>
            <w:pStyle w:val="Verzeichnis3"/>
            <w:tabs>
              <w:tab w:val="right" w:leader="dot" w:pos="9062"/>
            </w:tabs>
            <w:rPr>
              <w:rFonts w:eastAsiaTheme="minorEastAsia"/>
              <w:noProof/>
              <w:lang w:eastAsia="de-AT"/>
            </w:rPr>
          </w:pPr>
          <w:hyperlink w:anchor="_Toc42451393" w:history="1">
            <w:r w:rsidR="00F74BDC" w:rsidRPr="00133540">
              <w:rPr>
                <w:rStyle w:val="Hyperlink"/>
                <w:noProof/>
              </w:rPr>
              <w:t>6.1. Alterspension und Erwerbseinkommen</w:t>
            </w:r>
            <w:r w:rsidR="00F74BDC">
              <w:rPr>
                <w:noProof/>
                <w:webHidden/>
              </w:rPr>
              <w:tab/>
            </w:r>
            <w:r w:rsidR="00F74BDC">
              <w:rPr>
                <w:noProof/>
                <w:webHidden/>
              </w:rPr>
              <w:fldChar w:fldCharType="begin"/>
            </w:r>
            <w:r w:rsidR="00F74BDC">
              <w:rPr>
                <w:noProof/>
                <w:webHidden/>
              </w:rPr>
              <w:instrText xml:space="preserve"> PAGEREF _Toc42451393 \h </w:instrText>
            </w:r>
            <w:r w:rsidR="00F74BDC">
              <w:rPr>
                <w:noProof/>
                <w:webHidden/>
              </w:rPr>
            </w:r>
            <w:r w:rsidR="00F74BDC">
              <w:rPr>
                <w:noProof/>
                <w:webHidden/>
              </w:rPr>
              <w:fldChar w:fldCharType="separate"/>
            </w:r>
            <w:r>
              <w:rPr>
                <w:noProof/>
                <w:webHidden/>
              </w:rPr>
              <w:t>69</w:t>
            </w:r>
            <w:r w:rsidR="00F74BDC">
              <w:rPr>
                <w:noProof/>
                <w:webHidden/>
              </w:rPr>
              <w:fldChar w:fldCharType="end"/>
            </w:r>
          </w:hyperlink>
        </w:p>
        <w:p w14:paraId="05D72A41" w14:textId="35ADEB87" w:rsidR="00F74BDC" w:rsidRDefault="00E539DC">
          <w:pPr>
            <w:pStyle w:val="Verzeichnis3"/>
            <w:tabs>
              <w:tab w:val="right" w:leader="dot" w:pos="9062"/>
            </w:tabs>
            <w:rPr>
              <w:rFonts w:eastAsiaTheme="minorEastAsia"/>
              <w:noProof/>
              <w:lang w:eastAsia="de-AT"/>
            </w:rPr>
          </w:pPr>
          <w:hyperlink w:anchor="_Toc42451394" w:history="1">
            <w:r w:rsidR="00F74BDC" w:rsidRPr="00133540">
              <w:rPr>
                <w:rStyle w:val="Hyperlink"/>
                <w:noProof/>
              </w:rPr>
              <w:t>6.3. Vorzeitige Alterspension und Erwerbseinkommen</w:t>
            </w:r>
            <w:r w:rsidR="00F74BDC">
              <w:rPr>
                <w:noProof/>
                <w:webHidden/>
              </w:rPr>
              <w:tab/>
            </w:r>
            <w:r w:rsidR="00F74BDC">
              <w:rPr>
                <w:noProof/>
                <w:webHidden/>
              </w:rPr>
              <w:fldChar w:fldCharType="begin"/>
            </w:r>
            <w:r w:rsidR="00F74BDC">
              <w:rPr>
                <w:noProof/>
                <w:webHidden/>
              </w:rPr>
              <w:instrText xml:space="preserve"> PAGEREF _Toc42451394 \h </w:instrText>
            </w:r>
            <w:r w:rsidR="00F74BDC">
              <w:rPr>
                <w:noProof/>
                <w:webHidden/>
              </w:rPr>
            </w:r>
            <w:r w:rsidR="00F74BDC">
              <w:rPr>
                <w:noProof/>
                <w:webHidden/>
              </w:rPr>
              <w:fldChar w:fldCharType="separate"/>
            </w:r>
            <w:r>
              <w:rPr>
                <w:noProof/>
                <w:webHidden/>
              </w:rPr>
              <w:t>74</w:t>
            </w:r>
            <w:r w:rsidR="00F74BDC">
              <w:rPr>
                <w:noProof/>
                <w:webHidden/>
              </w:rPr>
              <w:fldChar w:fldCharType="end"/>
            </w:r>
          </w:hyperlink>
        </w:p>
        <w:p w14:paraId="2A7CBA82" w14:textId="413D0B01" w:rsidR="00F74BDC" w:rsidRDefault="00E539DC">
          <w:pPr>
            <w:pStyle w:val="Verzeichnis3"/>
            <w:tabs>
              <w:tab w:val="right" w:leader="dot" w:pos="9062"/>
            </w:tabs>
            <w:rPr>
              <w:rFonts w:eastAsiaTheme="minorEastAsia"/>
              <w:noProof/>
              <w:lang w:eastAsia="de-AT"/>
            </w:rPr>
          </w:pPr>
          <w:hyperlink w:anchor="_Toc42451395" w:history="1">
            <w:r w:rsidR="00F74BDC" w:rsidRPr="00133540">
              <w:rPr>
                <w:rStyle w:val="Hyperlink"/>
                <w:noProof/>
              </w:rPr>
              <w:t>6.3. Erwerbsunfähigkeitspension und Erwerbseinkommen</w:t>
            </w:r>
            <w:r w:rsidR="00F74BDC">
              <w:rPr>
                <w:noProof/>
                <w:webHidden/>
              </w:rPr>
              <w:tab/>
            </w:r>
            <w:r w:rsidR="00F74BDC">
              <w:rPr>
                <w:noProof/>
                <w:webHidden/>
              </w:rPr>
              <w:fldChar w:fldCharType="begin"/>
            </w:r>
            <w:r w:rsidR="00F74BDC">
              <w:rPr>
                <w:noProof/>
                <w:webHidden/>
              </w:rPr>
              <w:instrText xml:space="preserve"> PAGEREF _Toc42451395 \h </w:instrText>
            </w:r>
            <w:r w:rsidR="00F74BDC">
              <w:rPr>
                <w:noProof/>
                <w:webHidden/>
              </w:rPr>
            </w:r>
            <w:r w:rsidR="00F74BDC">
              <w:rPr>
                <w:noProof/>
                <w:webHidden/>
              </w:rPr>
              <w:fldChar w:fldCharType="separate"/>
            </w:r>
            <w:r>
              <w:rPr>
                <w:noProof/>
                <w:webHidden/>
              </w:rPr>
              <w:t>77</w:t>
            </w:r>
            <w:r w:rsidR="00F74BDC">
              <w:rPr>
                <w:noProof/>
                <w:webHidden/>
              </w:rPr>
              <w:fldChar w:fldCharType="end"/>
            </w:r>
          </w:hyperlink>
        </w:p>
        <w:p w14:paraId="0E0BDE3A" w14:textId="5D167156" w:rsidR="00F74BDC" w:rsidRDefault="00E539DC">
          <w:pPr>
            <w:pStyle w:val="Verzeichnis2"/>
            <w:rPr>
              <w:rFonts w:eastAsiaTheme="minorEastAsia"/>
              <w:b w:val="0"/>
              <w:bCs w:val="0"/>
              <w:lang w:eastAsia="de-AT"/>
            </w:rPr>
          </w:pPr>
          <w:hyperlink w:anchor="_Toc42451396" w:history="1">
            <w:r w:rsidR="00F74BDC" w:rsidRPr="00133540">
              <w:rPr>
                <w:rStyle w:val="Hyperlink"/>
              </w:rPr>
              <w:t>7.</w:t>
            </w:r>
            <w:r w:rsidR="00F74BDC">
              <w:rPr>
                <w:rFonts w:eastAsiaTheme="minorEastAsia"/>
                <w:b w:val="0"/>
                <w:bCs w:val="0"/>
                <w:lang w:eastAsia="de-AT"/>
              </w:rPr>
              <w:tab/>
            </w:r>
            <w:r w:rsidR="00F74BDC" w:rsidRPr="00133540">
              <w:rPr>
                <w:rStyle w:val="Hyperlink"/>
              </w:rPr>
              <w:t>Ausgleichszulage</w:t>
            </w:r>
            <w:r w:rsidR="00F74BDC">
              <w:rPr>
                <w:webHidden/>
              </w:rPr>
              <w:tab/>
            </w:r>
            <w:r w:rsidR="00F74BDC">
              <w:rPr>
                <w:webHidden/>
              </w:rPr>
              <w:fldChar w:fldCharType="begin"/>
            </w:r>
            <w:r w:rsidR="00F74BDC">
              <w:rPr>
                <w:webHidden/>
              </w:rPr>
              <w:instrText xml:space="preserve"> PAGEREF _Toc42451396 \h </w:instrText>
            </w:r>
            <w:r w:rsidR="00F74BDC">
              <w:rPr>
                <w:webHidden/>
              </w:rPr>
            </w:r>
            <w:r w:rsidR="00F74BDC">
              <w:rPr>
                <w:webHidden/>
              </w:rPr>
              <w:fldChar w:fldCharType="separate"/>
            </w:r>
            <w:r>
              <w:rPr>
                <w:webHidden/>
              </w:rPr>
              <w:t>78</w:t>
            </w:r>
            <w:r w:rsidR="00F74BDC">
              <w:rPr>
                <w:webHidden/>
              </w:rPr>
              <w:fldChar w:fldCharType="end"/>
            </w:r>
          </w:hyperlink>
        </w:p>
        <w:p w14:paraId="7859181B" w14:textId="3D804DEC" w:rsidR="00F74BDC" w:rsidRDefault="00E539DC">
          <w:pPr>
            <w:pStyle w:val="Verzeichnis3"/>
            <w:tabs>
              <w:tab w:val="right" w:leader="dot" w:pos="9062"/>
            </w:tabs>
            <w:rPr>
              <w:rFonts w:eastAsiaTheme="minorEastAsia"/>
              <w:noProof/>
              <w:lang w:eastAsia="de-AT"/>
            </w:rPr>
          </w:pPr>
          <w:hyperlink w:anchor="_Toc42451397" w:history="1">
            <w:r w:rsidR="00F74BDC" w:rsidRPr="00133540">
              <w:rPr>
                <w:rStyle w:val="Hyperlink"/>
                <w:noProof/>
              </w:rPr>
              <w:t>7.1. Allgemeines</w:t>
            </w:r>
            <w:r w:rsidR="00F74BDC">
              <w:rPr>
                <w:noProof/>
                <w:webHidden/>
              </w:rPr>
              <w:tab/>
            </w:r>
            <w:r w:rsidR="00F74BDC">
              <w:rPr>
                <w:noProof/>
                <w:webHidden/>
              </w:rPr>
              <w:fldChar w:fldCharType="begin"/>
            </w:r>
            <w:r w:rsidR="00F74BDC">
              <w:rPr>
                <w:noProof/>
                <w:webHidden/>
              </w:rPr>
              <w:instrText xml:space="preserve"> PAGEREF _Toc42451397 \h </w:instrText>
            </w:r>
            <w:r w:rsidR="00F74BDC">
              <w:rPr>
                <w:noProof/>
                <w:webHidden/>
              </w:rPr>
            </w:r>
            <w:r w:rsidR="00F74BDC">
              <w:rPr>
                <w:noProof/>
                <w:webHidden/>
              </w:rPr>
              <w:fldChar w:fldCharType="separate"/>
            </w:r>
            <w:r>
              <w:rPr>
                <w:noProof/>
                <w:webHidden/>
              </w:rPr>
              <w:t>78</w:t>
            </w:r>
            <w:r w:rsidR="00F74BDC">
              <w:rPr>
                <w:noProof/>
                <w:webHidden/>
              </w:rPr>
              <w:fldChar w:fldCharType="end"/>
            </w:r>
          </w:hyperlink>
        </w:p>
        <w:p w14:paraId="0CFEB720" w14:textId="16BA27DB" w:rsidR="00F74BDC" w:rsidRDefault="00E539DC">
          <w:pPr>
            <w:pStyle w:val="Verzeichnis3"/>
            <w:tabs>
              <w:tab w:val="right" w:leader="dot" w:pos="9062"/>
            </w:tabs>
            <w:rPr>
              <w:rFonts w:eastAsiaTheme="minorEastAsia"/>
              <w:noProof/>
              <w:lang w:eastAsia="de-AT"/>
            </w:rPr>
          </w:pPr>
          <w:hyperlink w:anchor="_Toc42451398" w:history="1">
            <w:r w:rsidR="00F74BDC" w:rsidRPr="00133540">
              <w:rPr>
                <w:rStyle w:val="Hyperlink"/>
                <w:noProof/>
              </w:rPr>
              <w:t>7.2. Richtsatz</w:t>
            </w:r>
            <w:r w:rsidR="00F74BDC">
              <w:rPr>
                <w:noProof/>
                <w:webHidden/>
              </w:rPr>
              <w:tab/>
            </w:r>
            <w:r w:rsidR="00F74BDC">
              <w:rPr>
                <w:noProof/>
                <w:webHidden/>
              </w:rPr>
              <w:fldChar w:fldCharType="begin"/>
            </w:r>
            <w:r w:rsidR="00F74BDC">
              <w:rPr>
                <w:noProof/>
                <w:webHidden/>
              </w:rPr>
              <w:instrText xml:space="preserve"> PAGEREF _Toc42451398 \h </w:instrText>
            </w:r>
            <w:r w:rsidR="00F74BDC">
              <w:rPr>
                <w:noProof/>
                <w:webHidden/>
              </w:rPr>
            </w:r>
            <w:r w:rsidR="00F74BDC">
              <w:rPr>
                <w:noProof/>
                <w:webHidden/>
              </w:rPr>
              <w:fldChar w:fldCharType="separate"/>
            </w:r>
            <w:r>
              <w:rPr>
                <w:noProof/>
                <w:webHidden/>
              </w:rPr>
              <w:t>84</w:t>
            </w:r>
            <w:r w:rsidR="00F74BDC">
              <w:rPr>
                <w:noProof/>
                <w:webHidden/>
              </w:rPr>
              <w:fldChar w:fldCharType="end"/>
            </w:r>
          </w:hyperlink>
        </w:p>
        <w:p w14:paraId="22C40F15" w14:textId="1F797637" w:rsidR="00F74BDC" w:rsidRDefault="00E539DC">
          <w:pPr>
            <w:pStyle w:val="Verzeichnis3"/>
            <w:tabs>
              <w:tab w:val="right" w:leader="dot" w:pos="9062"/>
            </w:tabs>
            <w:rPr>
              <w:rFonts w:eastAsiaTheme="minorEastAsia"/>
              <w:noProof/>
              <w:lang w:eastAsia="de-AT"/>
            </w:rPr>
          </w:pPr>
          <w:hyperlink w:anchor="_Toc42451399" w:history="1">
            <w:r w:rsidR="00F74BDC" w:rsidRPr="00133540">
              <w:rPr>
                <w:rStyle w:val="Hyperlink"/>
                <w:noProof/>
              </w:rPr>
              <w:t>7.3. AZ-Bonus</w:t>
            </w:r>
            <w:r w:rsidR="00F74BDC">
              <w:rPr>
                <w:noProof/>
                <w:webHidden/>
              </w:rPr>
              <w:tab/>
            </w:r>
            <w:r w:rsidR="00F74BDC">
              <w:rPr>
                <w:noProof/>
                <w:webHidden/>
              </w:rPr>
              <w:fldChar w:fldCharType="begin"/>
            </w:r>
            <w:r w:rsidR="00F74BDC">
              <w:rPr>
                <w:noProof/>
                <w:webHidden/>
              </w:rPr>
              <w:instrText xml:space="preserve"> PAGEREF _Toc42451399 \h </w:instrText>
            </w:r>
            <w:r w:rsidR="00F74BDC">
              <w:rPr>
                <w:noProof/>
                <w:webHidden/>
              </w:rPr>
            </w:r>
            <w:r w:rsidR="00F74BDC">
              <w:rPr>
                <w:noProof/>
                <w:webHidden/>
              </w:rPr>
              <w:fldChar w:fldCharType="separate"/>
            </w:r>
            <w:r>
              <w:rPr>
                <w:noProof/>
                <w:webHidden/>
              </w:rPr>
              <w:t>85</w:t>
            </w:r>
            <w:r w:rsidR="00F74BDC">
              <w:rPr>
                <w:noProof/>
                <w:webHidden/>
              </w:rPr>
              <w:fldChar w:fldCharType="end"/>
            </w:r>
          </w:hyperlink>
        </w:p>
        <w:p w14:paraId="568364E8" w14:textId="7CC46D19" w:rsidR="00F74BDC" w:rsidRDefault="00E539DC">
          <w:pPr>
            <w:pStyle w:val="Verzeichnis3"/>
            <w:tabs>
              <w:tab w:val="right" w:leader="dot" w:pos="9062"/>
            </w:tabs>
            <w:rPr>
              <w:rFonts w:eastAsiaTheme="minorEastAsia"/>
              <w:noProof/>
              <w:lang w:eastAsia="de-AT"/>
            </w:rPr>
          </w:pPr>
          <w:hyperlink w:anchor="_Toc42451400" w:history="1">
            <w:r w:rsidR="00F74BDC" w:rsidRPr="00133540">
              <w:rPr>
                <w:rStyle w:val="Hyperlink"/>
                <w:noProof/>
              </w:rPr>
              <w:t>7.4. Anrechenbare Einkünfte</w:t>
            </w:r>
            <w:r w:rsidR="00F74BDC">
              <w:rPr>
                <w:noProof/>
                <w:webHidden/>
              </w:rPr>
              <w:tab/>
            </w:r>
            <w:r w:rsidR="00F74BDC">
              <w:rPr>
                <w:noProof/>
                <w:webHidden/>
              </w:rPr>
              <w:fldChar w:fldCharType="begin"/>
            </w:r>
            <w:r w:rsidR="00F74BDC">
              <w:rPr>
                <w:noProof/>
                <w:webHidden/>
              </w:rPr>
              <w:instrText xml:space="preserve"> PAGEREF _Toc42451400 \h </w:instrText>
            </w:r>
            <w:r w:rsidR="00F74BDC">
              <w:rPr>
                <w:noProof/>
                <w:webHidden/>
              </w:rPr>
            </w:r>
            <w:r w:rsidR="00F74BDC">
              <w:rPr>
                <w:noProof/>
                <w:webHidden/>
              </w:rPr>
              <w:fldChar w:fldCharType="separate"/>
            </w:r>
            <w:r>
              <w:rPr>
                <w:noProof/>
                <w:webHidden/>
              </w:rPr>
              <w:t>86</w:t>
            </w:r>
            <w:r w:rsidR="00F74BDC">
              <w:rPr>
                <w:noProof/>
                <w:webHidden/>
              </w:rPr>
              <w:fldChar w:fldCharType="end"/>
            </w:r>
          </w:hyperlink>
        </w:p>
        <w:p w14:paraId="09C2EEAD" w14:textId="3C39633F" w:rsidR="00F74BDC" w:rsidRDefault="00E539DC">
          <w:pPr>
            <w:pStyle w:val="Verzeichnis3"/>
            <w:tabs>
              <w:tab w:val="right" w:leader="dot" w:pos="9062"/>
            </w:tabs>
            <w:rPr>
              <w:rFonts w:eastAsiaTheme="minorEastAsia"/>
              <w:noProof/>
              <w:lang w:eastAsia="de-AT"/>
            </w:rPr>
          </w:pPr>
          <w:hyperlink w:anchor="_Toc42451401" w:history="1">
            <w:r w:rsidR="00F74BDC" w:rsidRPr="00133540">
              <w:rPr>
                <w:rStyle w:val="Hyperlink"/>
                <w:noProof/>
              </w:rPr>
              <w:t>7.5. Anrechnungsfreie Einkünfte (Bspl.)</w:t>
            </w:r>
            <w:r w:rsidR="00F74BDC">
              <w:rPr>
                <w:noProof/>
                <w:webHidden/>
              </w:rPr>
              <w:tab/>
            </w:r>
            <w:r w:rsidR="00F74BDC">
              <w:rPr>
                <w:noProof/>
                <w:webHidden/>
              </w:rPr>
              <w:fldChar w:fldCharType="begin"/>
            </w:r>
            <w:r w:rsidR="00F74BDC">
              <w:rPr>
                <w:noProof/>
                <w:webHidden/>
              </w:rPr>
              <w:instrText xml:space="preserve"> PAGEREF _Toc42451401 \h </w:instrText>
            </w:r>
            <w:r w:rsidR="00F74BDC">
              <w:rPr>
                <w:noProof/>
                <w:webHidden/>
              </w:rPr>
            </w:r>
            <w:r w:rsidR="00F74BDC">
              <w:rPr>
                <w:noProof/>
                <w:webHidden/>
              </w:rPr>
              <w:fldChar w:fldCharType="separate"/>
            </w:r>
            <w:r>
              <w:rPr>
                <w:noProof/>
                <w:webHidden/>
              </w:rPr>
              <w:t>88</w:t>
            </w:r>
            <w:r w:rsidR="00F74BDC">
              <w:rPr>
                <w:noProof/>
                <w:webHidden/>
              </w:rPr>
              <w:fldChar w:fldCharType="end"/>
            </w:r>
          </w:hyperlink>
        </w:p>
        <w:p w14:paraId="164B26E3" w14:textId="45AB2B02" w:rsidR="00F74BDC" w:rsidRDefault="00E539DC">
          <w:pPr>
            <w:pStyle w:val="Verzeichnis3"/>
            <w:tabs>
              <w:tab w:val="right" w:leader="dot" w:pos="9062"/>
            </w:tabs>
            <w:rPr>
              <w:rFonts w:eastAsiaTheme="minorEastAsia"/>
              <w:noProof/>
              <w:lang w:eastAsia="de-AT"/>
            </w:rPr>
          </w:pPr>
          <w:hyperlink w:anchor="_Toc42451402" w:history="1">
            <w:r w:rsidR="00F74BDC" w:rsidRPr="00133540">
              <w:rPr>
                <w:rStyle w:val="Hyperlink"/>
                <w:noProof/>
              </w:rPr>
              <w:t>7.6. Beispiele Ausgleichszulage</w:t>
            </w:r>
            <w:r w:rsidR="00F74BDC">
              <w:rPr>
                <w:noProof/>
                <w:webHidden/>
              </w:rPr>
              <w:tab/>
            </w:r>
            <w:r w:rsidR="00F74BDC">
              <w:rPr>
                <w:noProof/>
                <w:webHidden/>
              </w:rPr>
              <w:fldChar w:fldCharType="begin"/>
            </w:r>
            <w:r w:rsidR="00F74BDC">
              <w:rPr>
                <w:noProof/>
                <w:webHidden/>
              </w:rPr>
              <w:instrText xml:space="preserve"> PAGEREF _Toc42451402 \h </w:instrText>
            </w:r>
            <w:r w:rsidR="00F74BDC">
              <w:rPr>
                <w:noProof/>
                <w:webHidden/>
              </w:rPr>
            </w:r>
            <w:r w:rsidR="00F74BDC">
              <w:rPr>
                <w:noProof/>
                <w:webHidden/>
              </w:rPr>
              <w:fldChar w:fldCharType="separate"/>
            </w:r>
            <w:r>
              <w:rPr>
                <w:noProof/>
                <w:webHidden/>
              </w:rPr>
              <w:t>88</w:t>
            </w:r>
            <w:r w:rsidR="00F74BDC">
              <w:rPr>
                <w:noProof/>
                <w:webHidden/>
              </w:rPr>
              <w:fldChar w:fldCharType="end"/>
            </w:r>
          </w:hyperlink>
        </w:p>
        <w:p w14:paraId="65596E9D" w14:textId="77777777" w:rsidR="00131192" w:rsidRDefault="00131192">
          <w:pPr>
            <w:pStyle w:val="Verzeichnis2"/>
          </w:pPr>
        </w:p>
        <w:p w14:paraId="5C1F833E" w14:textId="0B6EB4C5" w:rsidR="00F74BDC" w:rsidRDefault="00E539DC">
          <w:pPr>
            <w:pStyle w:val="Verzeichnis2"/>
            <w:rPr>
              <w:rFonts w:eastAsiaTheme="minorEastAsia"/>
              <w:b w:val="0"/>
              <w:bCs w:val="0"/>
              <w:lang w:eastAsia="de-AT"/>
            </w:rPr>
          </w:pPr>
          <w:hyperlink w:anchor="_Toc42451403" w:history="1">
            <w:r w:rsidR="00F74BDC" w:rsidRPr="00133540">
              <w:rPr>
                <w:rStyle w:val="Hyperlink"/>
              </w:rPr>
              <w:t>8.</w:t>
            </w:r>
            <w:r w:rsidR="00F74BDC">
              <w:rPr>
                <w:rFonts w:eastAsiaTheme="minorEastAsia"/>
                <w:b w:val="0"/>
                <w:bCs w:val="0"/>
                <w:lang w:eastAsia="de-AT"/>
              </w:rPr>
              <w:tab/>
            </w:r>
            <w:r w:rsidR="00F74BDC" w:rsidRPr="00133540">
              <w:rPr>
                <w:rStyle w:val="Hyperlink"/>
              </w:rPr>
              <w:t>Pensionskonto</w:t>
            </w:r>
            <w:r w:rsidR="00F74BDC">
              <w:rPr>
                <w:webHidden/>
              </w:rPr>
              <w:tab/>
            </w:r>
            <w:r w:rsidR="00F74BDC">
              <w:rPr>
                <w:webHidden/>
              </w:rPr>
              <w:fldChar w:fldCharType="begin"/>
            </w:r>
            <w:r w:rsidR="00F74BDC">
              <w:rPr>
                <w:webHidden/>
              </w:rPr>
              <w:instrText xml:space="preserve"> PAGEREF _Toc42451403 \h </w:instrText>
            </w:r>
            <w:r w:rsidR="00F74BDC">
              <w:rPr>
                <w:webHidden/>
              </w:rPr>
            </w:r>
            <w:r w:rsidR="00F74BDC">
              <w:rPr>
                <w:webHidden/>
              </w:rPr>
              <w:fldChar w:fldCharType="separate"/>
            </w:r>
            <w:r>
              <w:rPr>
                <w:webHidden/>
              </w:rPr>
              <w:t>90</w:t>
            </w:r>
            <w:r w:rsidR="00F74BDC">
              <w:rPr>
                <w:webHidden/>
              </w:rPr>
              <w:fldChar w:fldCharType="end"/>
            </w:r>
          </w:hyperlink>
        </w:p>
        <w:p w14:paraId="3FFAC4E1" w14:textId="3F683822" w:rsidR="00F74BDC" w:rsidRDefault="00E539DC">
          <w:pPr>
            <w:pStyle w:val="Verzeichnis3"/>
            <w:tabs>
              <w:tab w:val="right" w:leader="dot" w:pos="9062"/>
            </w:tabs>
            <w:rPr>
              <w:rFonts w:eastAsiaTheme="minorEastAsia"/>
              <w:noProof/>
              <w:lang w:eastAsia="de-AT"/>
            </w:rPr>
          </w:pPr>
          <w:hyperlink w:anchor="_Toc42451404" w:history="1">
            <w:r w:rsidR="00F74BDC" w:rsidRPr="00133540">
              <w:rPr>
                <w:rStyle w:val="Hyperlink"/>
                <w:noProof/>
              </w:rPr>
              <w:t>8.1. Allgemeines</w:t>
            </w:r>
            <w:r w:rsidR="00F74BDC">
              <w:rPr>
                <w:noProof/>
                <w:webHidden/>
              </w:rPr>
              <w:tab/>
            </w:r>
            <w:r w:rsidR="00F74BDC">
              <w:rPr>
                <w:noProof/>
                <w:webHidden/>
              </w:rPr>
              <w:fldChar w:fldCharType="begin"/>
            </w:r>
            <w:r w:rsidR="00F74BDC">
              <w:rPr>
                <w:noProof/>
                <w:webHidden/>
              </w:rPr>
              <w:instrText xml:space="preserve"> PAGEREF _Toc42451404 \h </w:instrText>
            </w:r>
            <w:r w:rsidR="00F74BDC">
              <w:rPr>
                <w:noProof/>
                <w:webHidden/>
              </w:rPr>
            </w:r>
            <w:r w:rsidR="00F74BDC">
              <w:rPr>
                <w:noProof/>
                <w:webHidden/>
              </w:rPr>
              <w:fldChar w:fldCharType="separate"/>
            </w:r>
            <w:r>
              <w:rPr>
                <w:noProof/>
                <w:webHidden/>
              </w:rPr>
              <w:t>90</w:t>
            </w:r>
            <w:r w:rsidR="00F74BDC">
              <w:rPr>
                <w:noProof/>
                <w:webHidden/>
              </w:rPr>
              <w:fldChar w:fldCharType="end"/>
            </w:r>
          </w:hyperlink>
        </w:p>
        <w:p w14:paraId="125FC009" w14:textId="1C1B9233" w:rsidR="00F74BDC" w:rsidRDefault="00E539DC">
          <w:pPr>
            <w:pStyle w:val="Verzeichnis3"/>
            <w:tabs>
              <w:tab w:val="right" w:leader="dot" w:pos="9062"/>
            </w:tabs>
            <w:rPr>
              <w:rFonts w:eastAsiaTheme="minorEastAsia"/>
              <w:noProof/>
              <w:lang w:eastAsia="de-AT"/>
            </w:rPr>
          </w:pPr>
          <w:hyperlink w:anchor="_Toc42451405" w:history="1">
            <w:r w:rsidR="00F74BDC" w:rsidRPr="00133540">
              <w:rPr>
                <w:rStyle w:val="Hyperlink"/>
                <w:noProof/>
              </w:rPr>
              <w:t>8.2. Kontoerstgutschrift</w:t>
            </w:r>
            <w:r w:rsidR="00F74BDC">
              <w:rPr>
                <w:noProof/>
                <w:webHidden/>
              </w:rPr>
              <w:tab/>
            </w:r>
            <w:r w:rsidR="00F74BDC">
              <w:rPr>
                <w:noProof/>
                <w:webHidden/>
              </w:rPr>
              <w:fldChar w:fldCharType="begin"/>
            </w:r>
            <w:r w:rsidR="00F74BDC">
              <w:rPr>
                <w:noProof/>
                <w:webHidden/>
              </w:rPr>
              <w:instrText xml:space="preserve"> PAGEREF _Toc42451405 \h </w:instrText>
            </w:r>
            <w:r w:rsidR="00F74BDC">
              <w:rPr>
                <w:noProof/>
                <w:webHidden/>
              </w:rPr>
            </w:r>
            <w:r w:rsidR="00F74BDC">
              <w:rPr>
                <w:noProof/>
                <w:webHidden/>
              </w:rPr>
              <w:fldChar w:fldCharType="separate"/>
            </w:r>
            <w:r>
              <w:rPr>
                <w:noProof/>
                <w:webHidden/>
              </w:rPr>
              <w:t>90</w:t>
            </w:r>
            <w:r w:rsidR="00F74BDC">
              <w:rPr>
                <w:noProof/>
                <w:webHidden/>
              </w:rPr>
              <w:fldChar w:fldCharType="end"/>
            </w:r>
          </w:hyperlink>
        </w:p>
        <w:p w14:paraId="7E56DA01" w14:textId="543DAC03" w:rsidR="00F74BDC" w:rsidRDefault="00E539DC">
          <w:pPr>
            <w:pStyle w:val="Verzeichnis3"/>
            <w:tabs>
              <w:tab w:val="right" w:leader="dot" w:pos="9062"/>
            </w:tabs>
            <w:rPr>
              <w:rFonts w:eastAsiaTheme="minorEastAsia"/>
              <w:noProof/>
              <w:lang w:eastAsia="de-AT"/>
            </w:rPr>
          </w:pPr>
          <w:hyperlink w:anchor="_Toc42451406" w:history="1">
            <w:r w:rsidR="00F74BDC" w:rsidRPr="00133540">
              <w:rPr>
                <w:rStyle w:val="Hyperlink"/>
                <w:noProof/>
              </w:rPr>
              <w:t>8.3. Einstieg ins Pensionskonto</w:t>
            </w:r>
            <w:r w:rsidR="00F74BDC">
              <w:rPr>
                <w:noProof/>
                <w:webHidden/>
              </w:rPr>
              <w:tab/>
            </w:r>
            <w:r w:rsidR="00F74BDC">
              <w:rPr>
                <w:noProof/>
                <w:webHidden/>
              </w:rPr>
              <w:fldChar w:fldCharType="begin"/>
            </w:r>
            <w:r w:rsidR="00F74BDC">
              <w:rPr>
                <w:noProof/>
                <w:webHidden/>
              </w:rPr>
              <w:instrText xml:space="preserve"> PAGEREF _Toc42451406 \h </w:instrText>
            </w:r>
            <w:r w:rsidR="00F74BDC">
              <w:rPr>
                <w:noProof/>
                <w:webHidden/>
              </w:rPr>
            </w:r>
            <w:r w:rsidR="00F74BDC">
              <w:rPr>
                <w:noProof/>
                <w:webHidden/>
              </w:rPr>
              <w:fldChar w:fldCharType="separate"/>
            </w:r>
            <w:r>
              <w:rPr>
                <w:noProof/>
                <w:webHidden/>
              </w:rPr>
              <w:t>91</w:t>
            </w:r>
            <w:r w:rsidR="00F74BDC">
              <w:rPr>
                <w:noProof/>
                <w:webHidden/>
              </w:rPr>
              <w:fldChar w:fldCharType="end"/>
            </w:r>
          </w:hyperlink>
        </w:p>
        <w:p w14:paraId="5954888F" w14:textId="6B0B093B" w:rsidR="00F74BDC" w:rsidRDefault="00E539DC">
          <w:pPr>
            <w:pStyle w:val="Verzeichnis3"/>
            <w:tabs>
              <w:tab w:val="right" w:leader="dot" w:pos="9062"/>
            </w:tabs>
            <w:rPr>
              <w:rFonts w:eastAsiaTheme="minorEastAsia"/>
              <w:noProof/>
              <w:lang w:eastAsia="de-AT"/>
            </w:rPr>
          </w:pPr>
          <w:hyperlink w:anchor="_Toc42451408" w:history="1">
            <w:r w:rsidR="00F74BDC" w:rsidRPr="00133540">
              <w:rPr>
                <w:rStyle w:val="Hyperlink"/>
                <w:noProof/>
              </w:rPr>
              <w:t>8.4. Freiwilliges Pensionssplitting</w:t>
            </w:r>
            <w:r w:rsidR="00F74BDC">
              <w:rPr>
                <w:noProof/>
                <w:webHidden/>
              </w:rPr>
              <w:tab/>
            </w:r>
            <w:r w:rsidR="00F74BDC">
              <w:rPr>
                <w:noProof/>
                <w:webHidden/>
              </w:rPr>
              <w:fldChar w:fldCharType="begin"/>
            </w:r>
            <w:r w:rsidR="00F74BDC">
              <w:rPr>
                <w:noProof/>
                <w:webHidden/>
              </w:rPr>
              <w:instrText xml:space="preserve"> PAGEREF _Toc42451408 \h </w:instrText>
            </w:r>
            <w:r w:rsidR="00F74BDC">
              <w:rPr>
                <w:noProof/>
                <w:webHidden/>
              </w:rPr>
            </w:r>
            <w:r w:rsidR="00F74BDC">
              <w:rPr>
                <w:noProof/>
                <w:webHidden/>
              </w:rPr>
              <w:fldChar w:fldCharType="separate"/>
            </w:r>
            <w:r>
              <w:rPr>
                <w:noProof/>
                <w:webHidden/>
              </w:rPr>
              <w:t>97</w:t>
            </w:r>
            <w:r w:rsidR="00F74BDC">
              <w:rPr>
                <w:noProof/>
                <w:webHidden/>
              </w:rPr>
              <w:fldChar w:fldCharType="end"/>
            </w:r>
          </w:hyperlink>
        </w:p>
        <w:p w14:paraId="1B07C718" w14:textId="16424280" w:rsidR="00F74BDC" w:rsidRDefault="00E539DC">
          <w:pPr>
            <w:pStyle w:val="Verzeichnis3"/>
            <w:tabs>
              <w:tab w:val="right" w:leader="dot" w:pos="9062"/>
            </w:tabs>
            <w:rPr>
              <w:rFonts w:eastAsiaTheme="minorEastAsia"/>
              <w:noProof/>
              <w:lang w:eastAsia="de-AT"/>
            </w:rPr>
          </w:pPr>
          <w:hyperlink w:anchor="_Toc42451409" w:history="1">
            <w:r w:rsidR="00F74BDC" w:rsidRPr="00133540">
              <w:rPr>
                <w:rStyle w:val="Hyperlink"/>
                <w:noProof/>
              </w:rPr>
              <w:t>8.5. Kindererziehungszeiten</w:t>
            </w:r>
            <w:r w:rsidR="00F74BDC">
              <w:rPr>
                <w:noProof/>
                <w:webHidden/>
              </w:rPr>
              <w:tab/>
            </w:r>
            <w:r w:rsidR="00F74BDC">
              <w:rPr>
                <w:noProof/>
                <w:webHidden/>
              </w:rPr>
              <w:fldChar w:fldCharType="begin"/>
            </w:r>
            <w:r w:rsidR="00F74BDC">
              <w:rPr>
                <w:noProof/>
                <w:webHidden/>
              </w:rPr>
              <w:instrText xml:space="preserve"> PAGEREF _Toc42451409 \h </w:instrText>
            </w:r>
            <w:r w:rsidR="00F74BDC">
              <w:rPr>
                <w:noProof/>
                <w:webHidden/>
              </w:rPr>
            </w:r>
            <w:r w:rsidR="00F74BDC">
              <w:rPr>
                <w:noProof/>
                <w:webHidden/>
              </w:rPr>
              <w:fldChar w:fldCharType="separate"/>
            </w:r>
            <w:r>
              <w:rPr>
                <w:noProof/>
                <w:webHidden/>
              </w:rPr>
              <w:t>98</w:t>
            </w:r>
            <w:r w:rsidR="00F74BDC">
              <w:rPr>
                <w:noProof/>
                <w:webHidden/>
              </w:rPr>
              <w:fldChar w:fldCharType="end"/>
            </w:r>
          </w:hyperlink>
        </w:p>
        <w:p w14:paraId="146DA1D6" w14:textId="581187C5" w:rsidR="00F74BDC" w:rsidRDefault="00E539DC">
          <w:pPr>
            <w:pStyle w:val="Verzeichnis2"/>
            <w:rPr>
              <w:rFonts w:eastAsiaTheme="minorEastAsia"/>
              <w:b w:val="0"/>
              <w:bCs w:val="0"/>
              <w:lang w:eastAsia="de-AT"/>
            </w:rPr>
          </w:pPr>
          <w:hyperlink w:anchor="_Toc42451410" w:history="1">
            <w:r w:rsidR="00F74BDC" w:rsidRPr="00133540">
              <w:rPr>
                <w:rStyle w:val="Hyperlink"/>
              </w:rPr>
              <w:t>9.</w:t>
            </w:r>
            <w:r w:rsidR="00F74BDC">
              <w:rPr>
                <w:rFonts w:eastAsiaTheme="minorEastAsia"/>
                <w:b w:val="0"/>
                <w:bCs w:val="0"/>
                <w:lang w:eastAsia="de-AT"/>
              </w:rPr>
              <w:tab/>
            </w:r>
            <w:r w:rsidR="00F74BDC" w:rsidRPr="00133540">
              <w:rPr>
                <w:rStyle w:val="Hyperlink"/>
              </w:rPr>
              <w:t>Pflegegeld</w:t>
            </w:r>
            <w:r w:rsidR="00F74BDC">
              <w:rPr>
                <w:webHidden/>
              </w:rPr>
              <w:tab/>
            </w:r>
            <w:r w:rsidR="00F74BDC">
              <w:rPr>
                <w:webHidden/>
              </w:rPr>
              <w:fldChar w:fldCharType="begin"/>
            </w:r>
            <w:r w:rsidR="00F74BDC">
              <w:rPr>
                <w:webHidden/>
              </w:rPr>
              <w:instrText xml:space="preserve"> PAGEREF _Toc42451410 \h </w:instrText>
            </w:r>
            <w:r w:rsidR="00F74BDC">
              <w:rPr>
                <w:webHidden/>
              </w:rPr>
            </w:r>
            <w:r w:rsidR="00F74BDC">
              <w:rPr>
                <w:webHidden/>
              </w:rPr>
              <w:fldChar w:fldCharType="separate"/>
            </w:r>
            <w:r>
              <w:rPr>
                <w:webHidden/>
              </w:rPr>
              <w:t>105</w:t>
            </w:r>
            <w:r w:rsidR="00F74BDC">
              <w:rPr>
                <w:webHidden/>
              </w:rPr>
              <w:fldChar w:fldCharType="end"/>
            </w:r>
          </w:hyperlink>
        </w:p>
        <w:p w14:paraId="4CE65879" w14:textId="150B724F" w:rsidR="00F74BDC" w:rsidRDefault="00E539DC">
          <w:pPr>
            <w:pStyle w:val="Verzeichnis3"/>
            <w:tabs>
              <w:tab w:val="right" w:leader="dot" w:pos="9062"/>
            </w:tabs>
            <w:rPr>
              <w:rFonts w:eastAsiaTheme="minorEastAsia"/>
              <w:noProof/>
              <w:lang w:eastAsia="de-AT"/>
            </w:rPr>
          </w:pPr>
          <w:hyperlink w:anchor="_Toc42451411" w:history="1">
            <w:r w:rsidR="00F74BDC" w:rsidRPr="00133540">
              <w:rPr>
                <w:rStyle w:val="Hyperlink"/>
                <w:noProof/>
              </w:rPr>
              <w:t>9.1. Allgemeines</w:t>
            </w:r>
            <w:r w:rsidR="00F74BDC">
              <w:rPr>
                <w:noProof/>
                <w:webHidden/>
              </w:rPr>
              <w:tab/>
            </w:r>
            <w:r w:rsidR="00F74BDC">
              <w:rPr>
                <w:noProof/>
                <w:webHidden/>
              </w:rPr>
              <w:fldChar w:fldCharType="begin"/>
            </w:r>
            <w:r w:rsidR="00F74BDC">
              <w:rPr>
                <w:noProof/>
                <w:webHidden/>
              </w:rPr>
              <w:instrText xml:space="preserve"> PAGEREF _Toc42451411 \h </w:instrText>
            </w:r>
            <w:r w:rsidR="00F74BDC">
              <w:rPr>
                <w:noProof/>
                <w:webHidden/>
              </w:rPr>
            </w:r>
            <w:r w:rsidR="00F74BDC">
              <w:rPr>
                <w:noProof/>
                <w:webHidden/>
              </w:rPr>
              <w:fldChar w:fldCharType="separate"/>
            </w:r>
            <w:r>
              <w:rPr>
                <w:noProof/>
                <w:webHidden/>
              </w:rPr>
              <w:t>105</w:t>
            </w:r>
            <w:r w:rsidR="00F74BDC">
              <w:rPr>
                <w:noProof/>
                <w:webHidden/>
              </w:rPr>
              <w:fldChar w:fldCharType="end"/>
            </w:r>
          </w:hyperlink>
        </w:p>
        <w:p w14:paraId="3BDCE99B" w14:textId="1D3EA3EE" w:rsidR="00F74BDC" w:rsidRDefault="00E539DC">
          <w:pPr>
            <w:pStyle w:val="Verzeichnis3"/>
            <w:tabs>
              <w:tab w:val="right" w:leader="dot" w:pos="9062"/>
            </w:tabs>
            <w:rPr>
              <w:rFonts w:eastAsiaTheme="minorEastAsia"/>
              <w:noProof/>
              <w:lang w:eastAsia="de-AT"/>
            </w:rPr>
          </w:pPr>
          <w:hyperlink w:anchor="_Toc42451412" w:history="1">
            <w:r w:rsidR="00F74BDC" w:rsidRPr="00133540">
              <w:rPr>
                <w:rStyle w:val="Hyperlink"/>
                <w:noProof/>
              </w:rPr>
              <w:t>9.2. Antrag und Auszahlung (siehe auch)</w:t>
            </w:r>
            <w:r w:rsidR="00F74BDC">
              <w:rPr>
                <w:noProof/>
                <w:webHidden/>
              </w:rPr>
              <w:tab/>
            </w:r>
            <w:r w:rsidR="00F74BDC">
              <w:rPr>
                <w:noProof/>
                <w:webHidden/>
              </w:rPr>
              <w:fldChar w:fldCharType="begin"/>
            </w:r>
            <w:r w:rsidR="00F74BDC">
              <w:rPr>
                <w:noProof/>
                <w:webHidden/>
              </w:rPr>
              <w:instrText xml:space="preserve"> PAGEREF _Toc42451412 \h </w:instrText>
            </w:r>
            <w:r w:rsidR="00F74BDC">
              <w:rPr>
                <w:noProof/>
                <w:webHidden/>
              </w:rPr>
            </w:r>
            <w:r w:rsidR="00F74BDC">
              <w:rPr>
                <w:noProof/>
                <w:webHidden/>
              </w:rPr>
              <w:fldChar w:fldCharType="separate"/>
            </w:r>
            <w:r>
              <w:rPr>
                <w:noProof/>
                <w:webHidden/>
              </w:rPr>
              <w:t>105</w:t>
            </w:r>
            <w:r w:rsidR="00F74BDC">
              <w:rPr>
                <w:noProof/>
                <w:webHidden/>
              </w:rPr>
              <w:fldChar w:fldCharType="end"/>
            </w:r>
          </w:hyperlink>
        </w:p>
        <w:p w14:paraId="24FABC5F" w14:textId="7C407F68" w:rsidR="00F74BDC" w:rsidRDefault="00E539DC">
          <w:pPr>
            <w:pStyle w:val="Verzeichnis4"/>
            <w:tabs>
              <w:tab w:val="right" w:leader="dot" w:pos="9062"/>
            </w:tabs>
            <w:rPr>
              <w:rFonts w:eastAsiaTheme="minorEastAsia"/>
              <w:noProof/>
              <w:lang w:eastAsia="de-AT"/>
            </w:rPr>
          </w:pPr>
          <w:hyperlink w:anchor="_Toc42451413" w:history="1">
            <w:r w:rsidR="00F74BDC" w:rsidRPr="00133540">
              <w:rPr>
                <w:rStyle w:val="Hyperlink"/>
                <w:noProof/>
              </w:rPr>
              <w:t>9.2.1 Erhöhungsantrag</w:t>
            </w:r>
            <w:r w:rsidR="00F74BDC">
              <w:rPr>
                <w:noProof/>
                <w:webHidden/>
              </w:rPr>
              <w:tab/>
            </w:r>
            <w:r w:rsidR="00F74BDC">
              <w:rPr>
                <w:noProof/>
                <w:webHidden/>
              </w:rPr>
              <w:fldChar w:fldCharType="begin"/>
            </w:r>
            <w:r w:rsidR="00F74BDC">
              <w:rPr>
                <w:noProof/>
                <w:webHidden/>
              </w:rPr>
              <w:instrText xml:space="preserve"> PAGEREF _Toc42451413 \h </w:instrText>
            </w:r>
            <w:r w:rsidR="00F74BDC">
              <w:rPr>
                <w:noProof/>
                <w:webHidden/>
              </w:rPr>
            </w:r>
            <w:r w:rsidR="00F74BDC">
              <w:rPr>
                <w:noProof/>
                <w:webHidden/>
              </w:rPr>
              <w:fldChar w:fldCharType="separate"/>
            </w:r>
            <w:r>
              <w:rPr>
                <w:noProof/>
                <w:webHidden/>
              </w:rPr>
              <w:t>107</w:t>
            </w:r>
            <w:r w:rsidR="00F74BDC">
              <w:rPr>
                <w:noProof/>
                <w:webHidden/>
              </w:rPr>
              <w:fldChar w:fldCharType="end"/>
            </w:r>
          </w:hyperlink>
        </w:p>
        <w:p w14:paraId="421952EA" w14:textId="1F0B3974" w:rsidR="00F74BDC" w:rsidRDefault="00E539DC">
          <w:pPr>
            <w:pStyle w:val="Verzeichnis3"/>
            <w:tabs>
              <w:tab w:val="right" w:leader="dot" w:pos="9062"/>
            </w:tabs>
            <w:rPr>
              <w:rFonts w:eastAsiaTheme="minorEastAsia"/>
              <w:noProof/>
              <w:lang w:eastAsia="de-AT"/>
            </w:rPr>
          </w:pPr>
          <w:hyperlink w:anchor="_Toc42451414" w:history="1">
            <w:r w:rsidR="00F74BDC" w:rsidRPr="00133540">
              <w:rPr>
                <w:rStyle w:val="Hyperlink"/>
                <w:noProof/>
              </w:rPr>
              <w:t>9.3. Anspruch</w:t>
            </w:r>
            <w:r w:rsidR="00F74BDC">
              <w:rPr>
                <w:noProof/>
                <w:webHidden/>
              </w:rPr>
              <w:tab/>
            </w:r>
            <w:r w:rsidR="00F74BDC">
              <w:rPr>
                <w:noProof/>
                <w:webHidden/>
              </w:rPr>
              <w:fldChar w:fldCharType="begin"/>
            </w:r>
            <w:r w:rsidR="00F74BDC">
              <w:rPr>
                <w:noProof/>
                <w:webHidden/>
              </w:rPr>
              <w:instrText xml:space="preserve"> PAGEREF _Toc42451414 \h </w:instrText>
            </w:r>
            <w:r w:rsidR="00F74BDC">
              <w:rPr>
                <w:noProof/>
                <w:webHidden/>
              </w:rPr>
            </w:r>
            <w:r w:rsidR="00F74BDC">
              <w:rPr>
                <w:noProof/>
                <w:webHidden/>
              </w:rPr>
              <w:fldChar w:fldCharType="separate"/>
            </w:r>
            <w:r>
              <w:rPr>
                <w:noProof/>
                <w:webHidden/>
              </w:rPr>
              <w:t>107</w:t>
            </w:r>
            <w:r w:rsidR="00F74BDC">
              <w:rPr>
                <w:noProof/>
                <w:webHidden/>
              </w:rPr>
              <w:fldChar w:fldCharType="end"/>
            </w:r>
          </w:hyperlink>
        </w:p>
        <w:p w14:paraId="608EC302" w14:textId="1D9EAF5B" w:rsidR="00F74BDC" w:rsidRDefault="00E539DC">
          <w:pPr>
            <w:pStyle w:val="Verzeichnis3"/>
            <w:tabs>
              <w:tab w:val="right" w:leader="dot" w:pos="9062"/>
            </w:tabs>
            <w:rPr>
              <w:rFonts w:eastAsiaTheme="minorEastAsia"/>
              <w:noProof/>
              <w:lang w:eastAsia="de-AT"/>
            </w:rPr>
          </w:pPr>
          <w:hyperlink w:anchor="_Toc42451415" w:history="1">
            <w:r w:rsidR="00F74BDC" w:rsidRPr="00133540">
              <w:rPr>
                <w:rStyle w:val="Hyperlink"/>
                <w:noProof/>
              </w:rPr>
              <w:t>9.4. Zuständigkeiten</w:t>
            </w:r>
            <w:r w:rsidR="00F74BDC">
              <w:rPr>
                <w:noProof/>
                <w:webHidden/>
              </w:rPr>
              <w:tab/>
            </w:r>
            <w:r w:rsidR="00F74BDC">
              <w:rPr>
                <w:noProof/>
                <w:webHidden/>
              </w:rPr>
              <w:fldChar w:fldCharType="begin"/>
            </w:r>
            <w:r w:rsidR="00F74BDC">
              <w:rPr>
                <w:noProof/>
                <w:webHidden/>
              </w:rPr>
              <w:instrText xml:space="preserve"> PAGEREF _Toc42451415 \h </w:instrText>
            </w:r>
            <w:r w:rsidR="00F74BDC">
              <w:rPr>
                <w:noProof/>
                <w:webHidden/>
              </w:rPr>
            </w:r>
            <w:r w:rsidR="00F74BDC">
              <w:rPr>
                <w:noProof/>
                <w:webHidden/>
              </w:rPr>
              <w:fldChar w:fldCharType="separate"/>
            </w:r>
            <w:r>
              <w:rPr>
                <w:noProof/>
                <w:webHidden/>
              </w:rPr>
              <w:t>107</w:t>
            </w:r>
            <w:r w:rsidR="00F74BDC">
              <w:rPr>
                <w:noProof/>
                <w:webHidden/>
              </w:rPr>
              <w:fldChar w:fldCharType="end"/>
            </w:r>
          </w:hyperlink>
        </w:p>
        <w:p w14:paraId="5FDC020F" w14:textId="57D08C77" w:rsidR="00F74BDC" w:rsidRDefault="00E539DC">
          <w:pPr>
            <w:pStyle w:val="Verzeichnis3"/>
            <w:tabs>
              <w:tab w:val="right" w:leader="dot" w:pos="9062"/>
            </w:tabs>
            <w:rPr>
              <w:rFonts w:eastAsiaTheme="minorEastAsia"/>
              <w:noProof/>
              <w:lang w:eastAsia="de-AT"/>
            </w:rPr>
          </w:pPr>
          <w:hyperlink w:anchor="_Toc42451416" w:history="1">
            <w:r w:rsidR="00F74BDC" w:rsidRPr="00133540">
              <w:rPr>
                <w:rStyle w:val="Hyperlink"/>
                <w:noProof/>
              </w:rPr>
              <w:t>9.5. Pflegestufen</w:t>
            </w:r>
            <w:r w:rsidR="00F74BDC">
              <w:rPr>
                <w:noProof/>
                <w:webHidden/>
              </w:rPr>
              <w:tab/>
            </w:r>
            <w:r w:rsidR="00F74BDC">
              <w:rPr>
                <w:noProof/>
                <w:webHidden/>
              </w:rPr>
              <w:fldChar w:fldCharType="begin"/>
            </w:r>
            <w:r w:rsidR="00F74BDC">
              <w:rPr>
                <w:noProof/>
                <w:webHidden/>
              </w:rPr>
              <w:instrText xml:space="preserve"> PAGEREF _Toc42451416 \h </w:instrText>
            </w:r>
            <w:r w:rsidR="00F74BDC">
              <w:rPr>
                <w:noProof/>
                <w:webHidden/>
              </w:rPr>
            </w:r>
            <w:r w:rsidR="00F74BDC">
              <w:rPr>
                <w:noProof/>
                <w:webHidden/>
              </w:rPr>
              <w:fldChar w:fldCharType="separate"/>
            </w:r>
            <w:r>
              <w:rPr>
                <w:noProof/>
                <w:webHidden/>
              </w:rPr>
              <w:t>108</w:t>
            </w:r>
            <w:r w:rsidR="00F74BDC">
              <w:rPr>
                <w:noProof/>
                <w:webHidden/>
              </w:rPr>
              <w:fldChar w:fldCharType="end"/>
            </w:r>
          </w:hyperlink>
        </w:p>
        <w:p w14:paraId="1647ED97" w14:textId="619F3F54" w:rsidR="00F74BDC" w:rsidRDefault="00E539DC">
          <w:pPr>
            <w:pStyle w:val="Verzeichnis3"/>
            <w:tabs>
              <w:tab w:val="right" w:leader="dot" w:pos="9062"/>
            </w:tabs>
            <w:rPr>
              <w:rFonts w:eastAsiaTheme="minorEastAsia"/>
              <w:noProof/>
              <w:lang w:eastAsia="de-AT"/>
            </w:rPr>
          </w:pPr>
          <w:hyperlink w:anchor="_Toc42451417" w:history="1">
            <w:r w:rsidR="00F74BDC" w:rsidRPr="00133540">
              <w:rPr>
                <w:rStyle w:val="Hyperlink"/>
                <w:noProof/>
              </w:rPr>
              <w:t>9.6. Ruhen</w:t>
            </w:r>
            <w:r w:rsidR="00F74BDC">
              <w:rPr>
                <w:noProof/>
                <w:webHidden/>
              </w:rPr>
              <w:tab/>
            </w:r>
            <w:r w:rsidR="00F74BDC">
              <w:rPr>
                <w:noProof/>
                <w:webHidden/>
              </w:rPr>
              <w:fldChar w:fldCharType="begin"/>
            </w:r>
            <w:r w:rsidR="00F74BDC">
              <w:rPr>
                <w:noProof/>
                <w:webHidden/>
              </w:rPr>
              <w:instrText xml:space="preserve"> PAGEREF _Toc42451417 \h </w:instrText>
            </w:r>
            <w:r w:rsidR="00F74BDC">
              <w:rPr>
                <w:noProof/>
                <w:webHidden/>
              </w:rPr>
            </w:r>
            <w:r w:rsidR="00F74BDC">
              <w:rPr>
                <w:noProof/>
                <w:webHidden/>
              </w:rPr>
              <w:fldChar w:fldCharType="separate"/>
            </w:r>
            <w:r>
              <w:rPr>
                <w:noProof/>
                <w:webHidden/>
              </w:rPr>
              <w:t>110</w:t>
            </w:r>
            <w:r w:rsidR="00F74BDC">
              <w:rPr>
                <w:noProof/>
                <w:webHidden/>
              </w:rPr>
              <w:fldChar w:fldCharType="end"/>
            </w:r>
          </w:hyperlink>
        </w:p>
        <w:p w14:paraId="60728229" w14:textId="76EA6908" w:rsidR="00F74BDC" w:rsidRDefault="00E539DC">
          <w:pPr>
            <w:pStyle w:val="Verzeichnis2"/>
            <w:rPr>
              <w:rFonts w:eastAsiaTheme="minorEastAsia"/>
              <w:b w:val="0"/>
              <w:bCs w:val="0"/>
              <w:lang w:eastAsia="de-AT"/>
            </w:rPr>
          </w:pPr>
          <w:hyperlink w:anchor="_Toc42451418" w:history="1">
            <w:r w:rsidR="00F74BDC" w:rsidRPr="00133540">
              <w:rPr>
                <w:rStyle w:val="Hyperlink"/>
              </w:rPr>
              <w:t>10.</w:t>
            </w:r>
            <w:r w:rsidR="00F74BDC">
              <w:rPr>
                <w:rFonts w:eastAsiaTheme="minorEastAsia"/>
                <w:b w:val="0"/>
                <w:bCs w:val="0"/>
                <w:lang w:eastAsia="de-AT"/>
              </w:rPr>
              <w:tab/>
            </w:r>
            <w:r w:rsidR="00F74BDC" w:rsidRPr="00133540">
              <w:rPr>
                <w:rStyle w:val="Hyperlink"/>
              </w:rPr>
              <w:t>Erwachsenenvertretung</w:t>
            </w:r>
            <w:r w:rsidR="00F74BDC">
              <w:rPr>
                <w:webHidden/>
              </w:rPr>
              <w:tab/>
            </w:r>
            <w:r w:rsidR="00F74BDC">
              <w:rPr>
                <w:webHidden/>
              </w:rPr>
              <w:fldChar w:fldCharType="begin"/>
            </w:r>
            <w:r w:rsidR="00F74BDC">
              <w:rPr>
                <w:webHidden/>
              </w:rPr>
              <w:instrText xml:space="preserve"> PAGEREF _Toc42451418 \h </w:instrText>
            </w:r>
            <w:r w:rsidR="00F74BDC">
              <w:rPr>
                <w:webHidden/>
              </w:rPr>
            </w:r>
            <w:r w:rsidR="00F74BDC">
              <w:rPr>
                <w:webHidden/>
              </w:rPr>
              <w:fldChar w:fldCharType="separate"/>
            </w:r>
            <w:r>
              <w:rPr>
                <w:webHidden/>
              </w:rPr>
              <w:t>116</w:t>
            </w:r>
            <w:r w:rsidR="00F74BDC">
              <w:rPr>
                <w:webHidden/>
              </w:rPr>
              <w:fldChar w:fldCharType="end"/>
            </w:r>
          </w:hyperlink>
        </w:p>
        <w:p w14:paraId="23F8439A" w14:textId="4EAAC3F0" w:rsidR="00F74BDC" w:rsidRDefault="00E539DC">
          <w:pPr>
            <w:pStyle w:val="Verzeichnis2"/>
            <w:rPr>
              <w:rFonts w:eastAsiaTheme="minorEastAsia"/>
              <w:b w:val="0"/>
              <w:bCs w:val="0"/>
              <w:lang w:eastAsia="de-AT"/>
            </w:rPr>
          </w:pPr>
          <w:hyperlink w:anchor="_Toc42451419" w:history="1">
            <w:r w:rsidR="00F74BDC" w:rsidRPr="00133540">
              <w:rPr>
                <w:rStyle w:val="Hyperlink"/>
              </w:rPr>
              <w:t>11.</w:t>
            </w:r>
            <w:r w:rsidR="00F74BDC">
              <w:rPr>
                <w:rFonts w:eastAsiaTheme="minorEastAsia"/>
                <w:b w:val="0"/>
                <w:bCs w:val="0"/>
                <w:lang w:eastAsia="de-AT"/>
              </w:rPr>
              <w:tab/>
            </w:r>
            <w:r w:rsidR="00F74BDC" w:rsidRPr="00133540">
              <w:rPr>
                <w:rStyle w:val="Hyperlink"/>
              </w:rPr>
              <w:t>Klagen gegen Bescheide der SVS</w:t>
            </w:r>
            <w:r w:rsidR="00F74BDC">
              <w:rPr>
                <w:webHidden/>
              </w:rPr>
              <w:tab/>
            </w:r>
            <w:r w:rsidR="00F74BDC">
              <w:rPr>
                <w:webHidden/>
              </w:rPr>
              <w:fldChar w:fldCharType="begin"/>
            </w:r>
            <w:r w:rsidR="00F74BDC">
              <w:rPr>
                <w:webHidden/>
              </w:rPr>
              <w:instrText xml:space="preserve"> PAGEREF _Toc42451419 \h </w:instrText>
            </w:r>
            <w:r w:rsidR="00F74BDC">
              <w:rPr>
                <w:webHidden/>
              </w:rPr>
            </w:r>
            <w:r w:rsidR="00F74BDC">
              <w:rPr>
                <w:webHidden/>
              </w:rPr>
              <w:fldChar w:fldCharType="separate"/>
            </w:r>
            <w:r>
              <w:rPr>
                <w:webHidden/>
              </w:rPr>
              <w:t>120</w:t>
            </w:r>
            <w:r w:rsidR="00F74BDC">
              <w:rPr>
                <w:webHidden/>
              </w:rPr>
              <w:fldChar w:fldCharType="end"/>
            </w:r>
          </w:hyperlink>
        </w:p>
        <w:p w14:paraId="06462338" w14:textId="0CDFD178" w:rsidR="00F74BDC" w:rsidRDefault="00E539DC">
          <w:pPr>
            <w:pStyle w:val="Verzeichnis1"/>
            <w:rPr>
              <w:rFonts w:eastAsiaTheme="minorEastAsia"/>
              <w:b w:val="0"/>
              <w:bCs w:val="0"/>
              <w:color w:val="auto"/>
              <w:lang w:eastAsia="de-AT"/>
            </w:rPr>
          </w:pPr>
          <w:hyperlink w:anchor="_Toc42451420" w:history="1">
            <w:r w:rsidR="00F74BDC" w:rsidRPr="00133540">
              <w:rPr>
                <w:rStyle w:val="Hyperlink"/>
              </w:rPr>
              <w:t>III.</w:t>
            </w:r>
            <w:r w:rsidR="00F74BDC">
              <w:rPr>
                <w:rFonts w:eastAsiaTheme="minorEastAsia"/>
                <w:b w:val="0"/>
                <w:bCs w:val="0"/>
                <w:color w:val="auto"/>
                <w:lang w:eastAsia="de-AT"/>
              </w:rPr>
              <w:tab/>
            </w:r>
            <w:r w:rsidR="00F74BDC" w:rsidRPr="00133540">
              <w:rPr>
                <w:rStyle w:val="Hyperlink"/>
              </w:rPr>
              <w:t>Anhang</w:t>
            </w:r>
            <w:r w:rsidR="00F74BDC">
              <w:rPr>
                <w:webHidden/>
              </w:rPr>
              <w:tab/>
            </w:r>
            <w:r w:rsidR="00F74BDC">
              <w:rPr>
                <w:webHidden/>
              </w:rPr>
              <w:fldChar w:fldCharType="begin"/>
            </w:r>
            <w:r w:rsidR="00F74BDC">
              <w:rPr>
                <w:webHidden/>
              </w:rPr>
              <w:instrText xml:space="preserve"> PAGEREF _Toc42451420 \h </w:instrText>
            </w:r>
            <w:r w:rsidR="00F74BDC">
              <w:rPr>
                <w:webHidden/>
              </w:rPr>
            </w:r>
            <w:r w:rsidR="00F74BDC">
              <w:rPr>
                <w:webHidden/>
              </w:rPr>
              <w:fldChar w:fldCharType="separate"/>
            </w:r>
            <w:r>
              <w:rPr>
                <w:webHidden/>
              </w:rPr>
              <w:t>121</w:t>
            </w:r>
            <w:r w:rsidR="00F74BDC">
              <w:rPr>
                <w:webHidden/>
              </w:rPr>
              <w:fldChar w:fldCharType="end"/>
            </w:r>
          </w:hyperlink>
        </w:p>
        <w:p w14:paraId="4BC1DEA1" w14:textId="4D22BA18" w:rsidR="00F74BDC" w:rsidRDefault="00E539DC">
          <w:pPr>
            <w:pStyle w:val="Verzeichnis2"/>
            <w:rPr>
              <w:rFonts w:eastAsiaTheme="minorEastAsia"/>
              <w:b w:val="0"/>
              <w:bCs w:val="0"/>
              <w:lang w:eastAsia="de-AT"/>
            </w:rPr>
          </w:pPr>
          <w:hyperlink w:anchor="_Toc42451421" w:history="1">
            <w:r w:rsidR="00F74BDC" w:rsidRPr="00133540">
              <w:rPr>
                <w:rStyle w:val="Hyperlink"/>
              </w:rPr>
              <w:t>1.</w:t>
            </w:r>
            <w:r w:rsidR="00F74BDC">
              <w:rPr>
                <w:rFonts w:eastAsiaTheme="minorEastAsia"/>
                <w:b w:val="0"/>
                <w:bCs w:val="0"/>
                <w:lang w:eastAsia="de-AT"/>
              </w:rPr>
              <w:tab/>
            </w:r>
            <w:r w:rsidR="00F74BDC" w:rsidRPr="00133540">
              <w:rPr>
                <w:rStyle w:val="Hyperlink"/>
              </w:rPr>
              <w:t>Programmeinstieg</w:t>
            </w:r>
            <w:r w:rsidR="00F74BDC">
              <w:rPr>
                <w:webHidden/>
              </w:rPr>
              <w:tab/>
            </w:r>
            <w:r w:rsidR="00F74BDC">
              <w:rPr>
                <w:webHidden/>
              </w:rPr>
              <w:fldChar w:fldCharType="begin"/>
            </w:r>
            <w:r w:rsidR="00F74BDC">
              <w:rPr>
                <w:webHidden/>
              </w:rPr>
              <w:instrText xml:space="preserve"> PAGEREF _Toc42451421 \h </w:instrText>
            </w:r>
            <w:r w:rsidR="00F74BDC">
              <w:rPr>
                <w:webHidden/>
              </w:rPr>
            </w:r>
            <w:r w:rsidR="00F74BDC">
              <w:rPr>
                <w:webHidden/>
              </w:rPr>
              <w:fldChar w:fldCharType="separate"/>
            </w:r>
            <w:r>
              <w:rPr>
                <w:webHidden/>
              </w:rPr>
              <w:t>121</w:t>
            </w:r>
            <w:r w:rsidR="00F74BDC">
              <w:rPr>
                <w:webHidden/>
              </w:rPr>
              <w:fldChar w:fldCharType="end"/>
            </w:r>
          </w:hyperlink>
        </w:p>
        <w:p w14:paraId="6786A4AC" w14:textId="5E2CF616" w:rsidR="00F74BDC" w:rsidRDefault="00E539DC">
          <w:pPr>
            <w:pStyle w:val="Verzeichnis3"/>
            <w:tabs>
              <w:tab w:val="left" w:pos="1100"/>
              <w:tab w:val="right" w:leader="dot" w:pos="9062"/>
            </w:tabs>
            <w:rPr>
              <w:rFonts w:eastAsiaTheme="minorEastAsia"/>
              <w:noProof/>
              <w:lang w:eastAsia="de-AT"/>
            </w:rPr>
          </w:pPr>
          <w:hyperlink w:anchor="_Toc42451422" w:history="1">
            <w:r w:rsidR="00F74BDC" w:rsidRPr="00133540">
              <w:rPr>
                <w:rStyle w:val="Hyperlink"/>
                <w:noProof/>
              </w:rPr>
              <w:t>1.1</w:t>
            </w:r>
            <w:r w:rsidR="00F74BDC">
              <w:rPr>
                <w:rFonts w:eastAsiaTheme="minorEastAsia"/>
                <w:noProof/>
                <w:lang w:eastAsia="de-AT"/>
              </w:rPr>
              <w:tab/>
            </w:r>
            <w:r w:rsidR="00F74BDC" w:rsidRPr="00133540">
              <w:rPr>
                <w:rStyle w:val="Hyperlink"/>
                <w:noProof/>
              </w:rPr>
              <w:t>Dante</w:t>
            </w:r>
            <w:r w:rsidR="00F74BDC">
              <w:rPr>
                <w:noProof/>
                <w:webHidden/>
              </w:rPr>
              <w:tab/>
            </w:r>
            <w:r w:rsidR="00F74BDC">
              <w:rPr>
                <w:noProof/>
                <w:webHidden/>
              </w:rPr>
              <w:fldChar w:fldCharType="begin"/>
            </w:r>
            <w:r w:rsidR="00F74BDC">
              <w:rPr>
                <w:noProof/>
                <w:webHidden/>
              </w:rPr>
              <w:instrText xml:space="preserve"> PAGEREF _Toc42451422 \h </w:instrText>
            </w:r>
            <w:r w:rsidR="00F74BDC">
              <w:rPr>
                <w:noProof/>
                <w:webHidden/>
              </w:rPr>
            </w:r>
            <w:r w:rsidR="00F74BDC">
              <w:rPr>
                <w:noProof/>
                <w:webHidden/>
              </w:rPr>
              <w:fldChar w:fldCharType="separate"/>
            </w:r>
            <w:r>
              <w:rPr>
                <w:noProof/>
                <w:webHidden/>
              </w:rPr>
              <w:t>121</w:t>
            </w:r>
            <w:r w:rsidR="00F74BDC">
              <w:rPr>
                <w:noProof/>
                <w:webHidden/>
              </w:rPr>
              <w:fldChar w:fldCharType="end"/>
            </w:r>
          </w:hyperlink>
        </w:p>
        <w:p w14:paraId="336840B0" w14:textId="06A0A3F2" w:rsidR="00F74BDC" w:rsidRDefault="00E539DC">
          <w:pPr>
            <w:pStyle w:val="Verzeichnis3"/>
            <w:tabs>
              <w:tab w:val="left" w:pos="1100"/>
              <w:tab w:val="right" w:leader="dot" w:pos="9062"/>
            </w:tabs>
            <w:rPr>
              <w:rFonts w:eastAsiaTheme="minorEastAsia"/>
              <w:noProof/>
              <w:lang w:eastAsia="de-AT"/>
            </w:rPr>
          </w:pPr>
          <w:hyperlink w:anchor="_Toc42451423" w:history="1">
            <w:r w:rsidR="00F74BDC" w:rsidRPr="00133540">
              <w:rPr>
                <w:rStyle w:val="Hyperlink"/>
                <w:noProof/>
              </w:rPr>
              <w:t>1.2</w:t>
            </w:r>
            <w:r w:rsidR="00F74BDC">
              <w:rPr>
                <w:rFonts w:eastAsiaTheme="minorEastAsia"/>
                <w:noProof/>
                <w:lang w:eastAsia="de-AT"/>
              </w:rPr>
              <w:tab/>
            </w:r>
            <w:r w:rsidR="00F74BDC" w:rsidRPr="00133540">
              <w:rPr>
                <w:rStyle w:val="Hyperlink"/>
                <w:noProof/>
              </w:rPr>
              <w:t>Anforderung Pensionistenausweis</w:t>
            </w:r>
            <w:r w:rsidR="00F74BDC">
              <w:rPr>
                <w:noProof/>
                <w:webHidden/>
              </w:rPr>
              <w:tab/>
            </w:r>
            <w:r w:rsidR="00F74BDC">
              <w:rPr>
                <w:noProof/>
                <w:webHidden/>
              </w:rPr>
              <w:fldChar w:fldCharType="begin"/>
            </w:r>
            <w:r w:rsidR="00F74BDC">
              <w:rPr>
                <w:noProof/>
                <w:webHidden/>
              </w:rPr>
              <w:instrText xml:space="preserve"> PAGEREF _Toc42451423 \h </w:instrText>
            </w:r>
            <w:r w:rsidR="00F74BDC">
              <w:rPr>
                <w:noProof/>
                <w:webHidden/>
              </w:rPr>
            </w:r>
            <w:r w:rsidR="00F74BDC">
              <w:rPr>
                <w:noProof/>
                <w:webHidden/>
              </w:rPr>
              <w:fldChar w:fldCharType="separate"/>
            </w:r>
            <w:r>
              <w:rPr>
                <w:noProof/>
                <w:webHidden/>
              </w:rPr>
              <w:t>122</w:t>
            </w:r>
            <w:r w:rsidR="00F74BDC">
              <w:rPr>
                <w:noProof/>
                <w:webHidden/>
              </w:rPr>
              <w:fldChar w:fldCharType="end"/>
            </w:r>
          </w:hyperlink>
        </w:p>
        <w:p w14:paraId="4186707C" w14:textId="2A3481EF" w:rsidR="00F74BDC" w:rsidRDefault="00E539DC">
          <w:pPr>
            <w:pStyle w:val="Verzeichnis3"/>
            <w:tabs>
              <w:tab w:val="left" w:pos="1100"/>
              <w:tab w:val="right" w:leader="dot" w:pos="9062"/>
            </w:tabs>
            <w:rPr>
              <w:rFonts w:eastAsiaTheme="minorEastAsia"/>
              <w:noProof/>
              <w:lang w:eastAsia="de-AT"/>
            </w:rPr>
          </w:pPr>
          <w:hyperlink w:anchor="_Toc42451424" w:history="1">
            <w:r w:rsidR="00F74BDC" w:rsidRPr="00133540">
              <w:rPr>
                <w:rStyle w:val="Hyperlink"/>
                <w:noProof/>
              </w:rPr>
              <w:t>1.3</w:t>
            </w:r>
            <w:r w:rsidR="00F74BDC">
              <w:rPr>
                <w:rFonts w:eastAsiaTheme="minorEastAsia"/>
                <w:noProof/>
                <w:lang w:eastAsia="de-AT"/>
              </w:rPr>
              <w:tab/>
            </w:r>
            <w:r w:rsidR="00F74BDC" w:rsidRPr="00133540">
              <w:rPr>
                <w:rStyle w:val="Hyperlink"/>
                <w:noProof/>
              </w:rPr>
              <w:t>ÖZVV - Erwachsenenvertretung</w:t>
            </w:r>
            <w:r w:rsidR="00F74BDC">
              <w:rPr>
                <w:noProof/>
                <w:webHidden/>
              </w:rPr>
              <w:tab/>
            </w:r>
            <w:r w:rsidR="00F74BDC">
              <w:rPr>
                <w:noProof/>
                <w:webHidden/>
              </w:rPr>
              <w:fldChar w:fldCharType="begin"/>
            </w:r>
            <w:r w:rsidR="00F74BDC">
              <w:rPr>
                <w:noProof/>
                <w:webHidden/>
              </w:rPr>
              <w:instrText xml:space="preserve"> PAGEREF _Toc42451424 \h </w:instrText>
            </w:r>
            <w:r w:rsidR="00F74BDC">
              <w:rPr>
                <w:noProof/>
                <w:webHidden/>
              </w:rPr>
            </w:r>
            <w:r w:rsidR="00F74BDC">
              <w:rPr>
                <w:noProof/>
                <w:webHidden/>
              </w:rPr>
              <w:fldChar w:fldCharType="separate"/>
            </w:r>
            <w:r>
              <w:rPr>
                <w:noProof/>
                <w:webHidden/>
              </w:rPr>
              <w:t>123</w:t>
            </w:r>
            <w:r w:rsidR="00F74BDC">
              <w:rPr>
                <w:noProof/>
                <w:webHidden/>
              </w:rPr>
              <w:fldChar w:fldCharType="end"/>
            </w:r>
          </w:hyperlink>
        </w:p>
        <w:p w14:paraId="5D962900" w14:textId="565346CC" w:rsidR="00F74BDC" w:rsidRDefault="00E539DC">
          <w:pPr>
            <w:pStyle w:val="Verzeichnis2"/>
            <w:rPr>
              <w:rFonts w:eastAsiaTheme="minorEastAsia"/>
              <w:b w:val="0"/>
              <w:bCs w:val="0"/>
              <w:lang w:eastAsia="de-AT"/>
            </w:rPr>
          </w:pPr>
          <w:hyperlink w:anchor="_Toc42451425" w:history="1">
            <w:r w:rsidR="00F74BDC" w:rsidRPr="00133540">
              <w:rPr>
                <w:rStyle w:val="Hyperlink"/>
              </w:rPr>
              <w:t>2.</w:t>
            </w:r>
            <w:r w:rsidR="00F74BDC">
              <w:rPr>
                <w:rFonts w:eastAsiaTheme="minorEastAsia"/>
                <w:b w:val="0"/>
                <w:bCs w:val="0"/>
                <w:lang w:eastAsia="de-AT"/>
              </w:rPr>
              <w:tab/>
            </w:r>
            <w:r w:rsidR="00F74BDC" w:rsidRPr="00133540">
              <w:rPr>
                <w:rStyle w:val="Hyperlink"/>
              </w:rPr>
              <w:t>Dantekürzel (GW)</w:t>
            </w:r>
            <w:r w:rsidR="00F74BDC">
              <w:rPr>
                <w:webHidden/>
              </w:rPr>
              <w:tab/>
            </w:r>
            <w:r w:rsidR="00F74BDC">
              <w:rPr>
                <w:webHidden/>
              </w:rPr>
              <w:fldChar w:fldCharType="begin"/>
            </w:r>
            <w:r w:rsidR="00F74BDC">
              <w:rPr>
                <w:webHidden/>
              </w:rPr>
              <w:instrText xml:space="preserve"> PAGEREF _Toc42451425 \h </w:instrText>
            </w:r>
            <w:r w:rsidR="00F74BDC">
              <w:rPr>
                <w:webHidden/>
              </w:rPr>
            </w:r>
            <w:r w:rsidR="00F74BDC">
              <w:rPr>
                <w:webHidden/>
              </w:rPr>
              <w:fldChar w:fldCharType="separate"/>
            </w:r>
            <w:r>
              <w:rPr>
                <w:webHidden/>
              </w:rPr>
              <w:t>127</w:t>
            </w:r>
            <w:r w:rsidR="00F74BDC">
              <w:rPr>
                <w:webHidden/>
              </w:rPr>
              <w:fldChar w:fldCharType="end"/>
            </w:r>
          </w:hyperlink>
        </w:p>
        <w:p w14:paraId="64AFCAAD" w14:textId="68DA8615" w:rsidR="00F74BDC" w:rsidRDefault="00E539DC">
          <w:pPr>
            <w:pStyle w:val="Verzeichnis2"/>
            <w:rPr>
              <w:rFonts w:eastAsiaTheme="minorEastAsia"/>
              <w:b w:val="0"/>
              <w:bCs w:val="0"/>
              <w:lang w:eastAsia="de-AT"/>
            </w:rPr>
          </w:pPr>
          <w:hyperlink w:anchor="_Toc42451426" w:history="1">
            <w:r w:rsidR="00F74BDC" w:rsidRPr="00133540">
              <w:rPr>
                <w:rStyle w:val="Hyperlink"/>
              </w:rPr>
              <w:t>3.</w:t>
            </w:r>
            <w:r w:rsidR="00F74BDC">
              <w:rPr>
                <w:rFonts w:eastAsiaTheme="minorEastAsia"/>
                <w:b w:val="0"/>
                <w:bCs w:val="0"/>
                <w:lang w:eastAsia="de-AT"/>
              </w:rPr>
              <w:tab/>
            </w:r>
            <w:r w:rsidR="00F74BDC" w:rsidRPr="00133540">
              <w:rPr>
                <w:rStyle w:val="Hyperlink"/>
              </w:rPr>
              <w:t>Formulare</w:t>
            </w:r>
            <w:r w:rsidR="00F74BDC">
              <w:rPr>
                <w:webHidden/>
              </w:rPr>
              <w:tab/>
            </w:r>
            <w:r w:rsidR="00F74BDC">
              <w:rPr>
                <w:webHidden/>
              </w:rPr>
              <w:fldChar w:fldCharType="begin"/>
            </w:r>
            <w:r w:rsidR="00F74BDC">
              <w:rPr>
                <w:webHidden/>
              </w:rPr>
              <w:instrText xml:space="preserve"> PAGEREF _Toc42451426 \h </w:instrText>
            </w:r>
            <w:r w:rsidR="00F74BDC">
              <w:rPr>
                <w:webHidden/>
              </w:rPr>
            </w:r>
            <w:r w:rsidR="00F74BDC">
              <w:rPr>
                <w:webHidden/>
              </w:rPr>
              <w:fldChar w:fldCharType="separate"/>
            </w:r>
            <w:r>
              <w:rPr>
                <w:webHidden/>
              </w:rPr>
              <w:t>131</w:t>
            </w:r>
            <w:r w:rsidR="00F74BDC">
              <w:rPr>
                <w:webHidden/>
              </w:rPr>
              <w:fldChar w:fldCharType="end"/>
            </w:r>
          </w:hyperlink>
        </w:p>
        <w:p w14:paraId="46FF3B58" w14:textId="77D5A660" w:rsidR="00F74BDC" w:rsidRDefault="00E539DC">
          <w:pPr>
            <w:pStyle w:val="Verzeichnis2"/>
            <w:rPr>
              <w:rFonts w:eastAsiaTheme="minorEastAsia"/>
              <w:b w:val="0"/>
              <w:bCs w:val="0"/>
              <w:lang w:eastAsia="de-AT"/>
            </w:rPr>
          </w:pPr>
          <w:hyperlink w:anchor="_Toc42451427" w:history="1">
            <w:r w:rsidR="00F74BDC" w:rsidRPr="00133540">
              <w:rPr>
                <w:rStyle w:val="Hyperlink"/>
              </w:rPr>
              <w:t>4.</w:t>
            </w:r>
            <w:r w:rsidR="00F74BDC">
              <w:rPr>
                <w:rFonts w:eastAsiaTheme="minorEastAsia"/>
                <w:b w:val="0"/>
                <w:bCs w:val="0"/>
                <w:lang w:eastAsia="de-AT"/>
              </w:rPr>
              <w:tab/>
            </w:r>
            <w:r w:rsidR="00F74BDC" w:rsidRPr="00133540">
              <w:rPr>
                <w:rStyle w:val="Hyperlink"/>
              </w:rPr>
              <w:t>Infoblätter und Broschüren</w:t>
            </w:r>
            <w:r w:rsidR="00F74BDC">
              <w:rPr>
                <w:webHidden/>
              </w:rPr>
              <w:tab/>
            </w:r>
            <w:r w:rsidR="00F74BDC">
              <w:rPr>
                <w:webHidden/>
              </w:rPr>
              <w:fldChar w:fldCharType="begin"/>
            </w:r>
            <w:r w:rsidR="00F74BDC">
              <w:rPr>
                <w:webHidden/>
              </w:rPr>
              <w:instrText xml:space="preserve"> PAGEREF _Toc42451427 \h </w:instrText>
            </w:r>
            <w:r w:rsidR="00F74BDC">
              <w:rPr>
                <w:webHidden/>
              </w:rPr>
            </w:r>
            <w:r w:rsidR="00F74BDC">
              <w:rPr>
                <w:webHidden/>
              </w:rPr>
              <w:fldChar w:fldCharType="separate"/>
            </w:r>
            <w:r>
              <w:rPr>
                <w:webHidden/>
              </w:rPr>
              <w:t>132</w:t>
            </w:r>
            <w:r w:rsidR="00F74BDC">
              <w:rPr>
                <w:webHidden/>
              </w:rPr>
              <w:fldChar w:fldCharType="end"/>
            </w:r>
          </w:hyperlink>
        </w:p>
        <w:p w14:paraId="48947968" w14:textId="308F2330" w:rsidR="00F74BDC" w:rsidRDefault="00E539DC">
          <w:pPr>
            <w:pStyle w:val="Verzeichnis3"/>
            <w:tabs>
              <w:tab w:val="left" w:pos="1100"/>
              <w:tab w:val="right" w:leader="dot" w:pos="9062"/>
            </w:tabs>
            <w:rPr>
              <w:rFonts w:eastAsiaTheme="minorEastAsia"/>
              <w:noProof/>
              <w:lang w:eastAsia="de-AT"/>
            </w:rPr>
          </w:pPr>
          <w:hyperlink w:anchor="_Toc42451428" w:history="1">
            <w:r w:rsidR="00F74BDC" w:rsidRPr="00133540">
              <w:rPr>
                <w:rStyle w:val="Hyperlink"/>
                <w:noProof/>
              </w:rPr>
              <w:t>4.1.</w:t>
            </w:r>
            <w:r w:rsidR="00F74BDC">
              <w:rPr>
                <w:rFonts w:eastAsiaTheme="minorEastAsia"/>
                <w:noProof/>
                <w:lang w:eastAsia="de-AT"/>
              </w:rPr>
              <w:tab/>
            </w:r>
            <w:r w:rsidR="00F74BDC" w:rsidRPr="00133540">
              <w:rPr>
                <w:rStyle w:val="Hyperlink"/>
                <w:noProof/>
              </w:rPr>
              <w:t>Erwerbsunfähigkeitspension</w:t>
            </w:r>
            <w:r w:rsidR="00F74BDC">
              <w:rPr>
                <w:noProof/>
                <w:webHidden/>
              </w:rPr>
              <w:tab/>
            </w:r>
            <w:r w:rsidR="00F74BDC">
              <w:rPr>
                <w:noProof/>
                <w:webHidden/>
              </w:rPr>
              <w:fldChar w:fldCharType="begin"/>
            </w:r>
            <w:r w:rsidR="00F74BDC">
              <w:rPr>
                <w:noProof/>
                <w:webHidden/>
              </w:rPr>
              <w:instrText xml:space="preserve"> PAGEREF _Toc42451428 \h </w:instrText>
            </w:r>
            <w:r w:rsidR="00F74BDC">
              <w:rPr>
                <w:noProof/>
                <w:webHidden/>
              </w:rPr>
            </w:r>
            <w:r w:rsidR="00F74BDC">
              <w:rPr>
                <w:noProof/>
                <w:webHidden/>
              </w:rPr>
              <w:fldChar w:fldCharType="separate"/>
            </w:r>
            <w:r>
              <w:rPr>
                <w:noProof/>
                <w:webHidden/>
              </w:rPr>
              <w:t>132</w:t>
            </w:r>
            <w:r w:rsidR="00F74BDC">
              <w:rPr>
                <w:noProof/>
                <w:webHidden/>
              </w:rPr>
              <w:fldChar w:fldCharType="end"/>
            </w:r>
          </w:hyperlink>
        </w:p>
        <w:p w14:paraId="03026DD7" w14:textId="522A32C5" w:rsidR="00F74BDC" w:rsidRDefault="00E539DC">
          <w:pPr>
            <w:pStyle w:val="Verzeichnis3"/>
            <w:tabs>
              <w:tab w:val="left" w:pos="1100"/>
              <w:tab w:val="right" w:leader="dot" w:pos="9062"/>
            </w:tabs>
            <w:rPr>
              <w:rFonts w:eastAsiaTheme="minorEastAsia"/>
              <w:noProof/>
              <w:lang w:eastAsia="de-AT"/>
            </w:rPr>
          </w:pPr>
          <w:hyperlink w:anchor="_Toc42451429" w:history="1">
            <w:r w:rsidR="00F74BDC" w:rsidRPr="00133540">
              <w:rPr>
                <w:rStyle w:val="Hyperlink"/>
                <w:noProof/>
              </w:rPr>
              <w:t>4.2.</w:t>
            </w:r>
            <w:r w:rsidR="00F74BDC">
              <w:rPr>
                <w:rFonts w:eastAsiaTheme="minorEastAsia"/>
                <w:noProof/>
                <w:lang w:eastAsia="de-AT"/>
              </w:rPr>
              <w:tab/>
            </w:r>
            <w:r w:rsidR="00F74BDC" w:rsidRPr="00133540">
              <w:rPr>
                <w:rStyle w:val="Hyperlink"/>
                <w:noProof/>
              </w:rPr>
              <w:t>Hinterbliebenenpension</w:t>
            </w:r>
            <w:r w:rsidR="00F74BDC">
              <w:rPr>
                <w:noProof/>
                <w:webHidden/>
              </w:rPr>
              <w:tab/>
            </w:r>
            <w:r w:rsidR="00F74BDC">
              <w:rPr>
                <w:noProof/>
                <w:webHidden/>
              </w:rPr>
              <w:fldChar w:fldCharType="begin"/>
            </w:r>
            <w:r w:rsidR="00F74BDC">
              <w:rPr>
                <w:noProof/>
                <w:webHidden/>
              </w:rPr>
              <w:instrText xml:space="preserve"> PAGEREF _Toc42451429 \h </w:instrText>
            </w:r>
            <w:r w:rsidR="00F74BDC">
              <w:rPr>
                <w:noProof/>
                <w:webHidden/>
              </w:rPr>
            </w:r>
            <w:r w:rsidR="00F74BDC">
              <w:rPr>
                <w:noProof/>
                <w:webHidden/>
              </w:rPr>
              <w:fldChar w:fldCharType="separate"/>
            </w:r>
            <w:r>
              <w:rPr>
                <w:noProof/>
                <w:webHidden/>
              </w:rPr>
              <w:t>134</w:t>
            </w:r>
            <w:r w:rsidR="00F74BDC">
              <w:rPr>
                <w:noProof/>
                <w:webHidden/>
              </w:rPr>
              <w:fldChar w:fldCharType="end"/>
            </w:r>
          </w:hyperlink>
        </w:p>
        <w:p w14:paraId="0F3C8988" w14:textId="3D77D781" w:rsidR="00F74BDC" w:rsidRDefault="00E539DC">
          <w:pPr>
            <w:pStyle w:val="Verzeichnis3"/>
            <w:tabs>
              <w:tab w:val="left" w:pos="1100"/>
              <w:tab w:val="right" w:leader="dot" w:pos="9062"/>
            </w:tabs>
            <w:rPr>
              <w:rFonts w:eastAsiaTheme="minorEastAsia"/>
              <w:noProof/>
              <w:lang w:eastAsia="de-AT"/>
            </w:rPr>
          </w:pPr>
          <w:hyperlink w:anchor="_Toc42451430" w:history="1">
            <w:r w:rsidR="00F74BDC" w:rsidRPr="00133540">
              <w:rPr>
                <w:rStyle w:val="Hyperlink"/>
                <w:noProof/>
              </w:rPr>
              <w:t>4.3.</w:t>
            </w:r>
            <w:r w:rsidR="00F74BDC">
              <w:rPr>
                <w:rFonts w:eastAsiaTheme="minorEastAsia"/>
                <w:noProof/>
                <w:lang w:eastAsia="de-AT"/>
              </w:rPr>
              <w:tab/>
            </w:r>
            <w:r w:rsidR="00F74BDC" w:rsidRPr="00133540">
              <w:rPr>
                <w:rStyle w:val="Hyperlink"/>
                <w:noProof/>
              </w:rPr>
              <w:t>Pflegegeld</w:t>
            </w:r>
            <w:r w:rsidR="00F74BDC">
              <w:rPr>
                <w:noProof/>
                <w:webHidden/>
              </w:rPr>
              <w:tab/>
            </w:r>
            <w:r w:rsidR="00F74BDC">
              <w:rPr>
                <w:noProof/>
                <w:webHidden/>
              </w:rPr>
              <w:fldChar w:fldCharType="begin"/>
            </w:r>
            <w:r w:rsidR="00F74BDC">
              <w:rPr>
                <w:noProof/>
                <w:webHidden/>
              </w:rPr>
              <w:instrText xml:space="preserve"> PAGEREF _Toc42451430 \h </w:instrText>
            </w:r>
            <w:r w:rsidR="00F74BDC">
              <w:rPr>
                <w:noProof/>
                <w:webHidden/>
              </w:rPr>
            </w:r>
            <w:r w:rsidR="00F74BDC">
              <w:rPr>
                <w:noProof/>
                <w:webHidden/>
              </w:rPr>
              <w:fldChar w:fldCharType="separate"/>
            </w:r>
            <w:r>
              <w:rPr>
                <w:noProof/>
                <w:webHidden/>
              </w:rPr>
              <w:t>136</w:t>
            </w:r>
            <w:r w:rsidR="00F74BDC">
              <w:rPr>
                <w:noProof/>
                <w:webHidden/>
              </w:rPr>
              <w:fldChar w:fldCharType="end"/>
            </w:r>
          </w:hyperlink>
        </w:p>
        <w:p w14:paraId="2074D145" w14:textId="601DEB7A" w:rsidR="00F74BDC" w:rsidRDefault="00E539DC">
          <w:pPr>
            <w:pStyle w:val="Verzeichnis3"/>
            <w:tabs>
              <w:tab w:val="left" w:pos="1100"/>
              <w:tab w:val="right" w:leader="dot" w:pos="9062"/>
            </w:tabs>
            <w:rPr>
              <w:rFonts w:eastAsiaTheme="minorEastAsia"/>
              <w:noProof/>
              <w:lang w:eastAsia="de-AT"/>
            </w:rPr>
          </w:pPr>
          <w:hyperlink w:anchor="_Toc42451431" w:history="1">
            <w:r w:rsidR="00F74BDC" w:rsidRPr="00133540">
              <w:rPr>
                <w:rStyle w:val="Hyperlink"/>
                <w:noProof/>
              </w:rPr>
              <w:t>4.4.</w:t>
            </w:r>
            <w:r w:rsidR="00F74BDC">
              <w:rPr>
                <w:rFonts w:eastAsiaTheme="minorEastAsia"/>
                <w:noProof/>
                <w:lang w:eastAsia="de-AT"/>
              </w:rPr>
              <w:tab/>
            </w:r>
            <w:r w:rsidR="00F74BDC" w:rsidRPr="00133540">
              <w:rPr>
                <w:rStyle w:val="Hyperlink"/>
                <w:noProof/>
              </w:rPr>
              <w:t>Pensionszahlungsbeleg</w:t>
            </w:r>
            <w:r w:rsidR="00F74BDC">
              <w:rPr>
                <w:noProof/>
                <w:webHidden/>
              </w:rPr>
              <w:tab/>
            </w:r>
            <w:r w:rsidR="00F74BDC">
              <w:rPr>
                <w:noProof/>
                <w:webHidden/>
              </w:rPr>
              <w:fldChar w:fldCharType="begin"/>
            </w:r>
            <w:r w:rsidR="00F74BDC">
              <w:rPr>
                <w:noProof/>
                <w:webHidden/>
              </w:rPr>
              <w:instrText xml:space="preserve"> PAGEREF _Toc42451431 \h </w:instrText>
            </w:r>
            <w:r w:rsidR="00F74BDC">
              <w:rPr>
                <w:noProof/>
                <w:webHidden/>
              </w:rPr>
            </w:r>
            <w:r w:rsidR="00F74BDC">
              <w:rPr>
                <w:noProof/>
                <w:webHidden/>
              </w:rPr>
              <w:fldChar w:fldCharType="separate"/>
            </w:r>
            <w:r>
              <w:rPr>
                <w:noProof/>
                <w:webHidden/>
              </w:rPr>
              <w:t>138</w:t>
            </w:r>
            <w:r w:rsidR="00F74BDC">
              <w:rPr>
                <w:noProof/>
                <w:webHidden/>
              </w:rPr>
              <w:fldChar w:fldCharType="end"/>
            </w:r>
          </w:hyperlink>
        </w:p>
        <w:p w14:paraId="3C8D0AA6" w14:textId="7BCBE120" w:rsidR="00F74BDC" w:rsidRDefault="00E539DC">
          <w:pPr>
            <w:pStyle w:val="Verzeichnis3"/>
            <w:tabs>
              <w:tab w:val="left" w:pos="1100"/>
              <w:tab w:val="right" w:leader="dot" w:pos="9062"/>
            </w:tabs>
            <w:rPr>
              <w:rFonts w:eastAsiaTheme="minorEastAsia"/>
              <w:noProof/>
              <w:lang w:eastAsia="de-AT"/>
            </w:rPr>
          </w:pPr>
          <w:hyperlink w:anchor="_Toc42451432" w:history="1">
            <w:r w:rsidR="00F74BDC" w:rsidRPr="00133540">
              <w:rPr>
                <w:rStyle w:val="Hyperlink"/>
                <w:noProof/>
              </w:rPr>
              <w:t>4.5.</w:t>
            </w:r>
            <w:r w:rsidR="00F74BDC">
              <w:rPr>
                <w:rFonts w:eastAsiaTheme="minorEastAsia"/>
                <w:noProof/>
                <w:lang w:eastAsia="de-AT"/>
              </w:rPr>
              <w:tab/>
            </w:r>
            <w:r w:rsidR="00F74BDC" w:rsidRPr="00133540">
              <w:rPr>
                <w:rStyle w:val="Hyperlink"/>
                <w:noProof/>
              </w:rPr>
              <w:t>Meldebelehrung für Pensionisten</w:t>
            </w:r>
            <w:r w:rsidR="00F74BDC">
              <w:rPr>
                <w:noProof/>
                <w:webHidden/>
              </w:rPr>
              <w:tab/>
            </w:r>
            <w:r w:rsidR="00F74BDC">
              <w:rPr>
                <w:noProof/>
                <w:webHidden/>
              </w:rPr>
              <w:fldChar w:fldCharType="begin"/>
            </w:r>
            <w:r w:rsidR="00F74BDC">
              <w:rPr>
                <w:noProof/>
                <w:webHidden/>
              </w:rPr>
              <w:instrText xml:space="preserve"> PAGEREF _Toc42451432 \h </w:instrText>
            </w:r>
            <w:r w:rsidR="00F74BDC">
              <w:rPr>
                <w:noProof/>
                <w:webHidden/>
              </w:rPr>
            </w:r>
            <w:r w:rsidR="00F74BDC">
              <w:rPr>
                <w:noProof/>
                <w:webHidden/>
              </w:rPr>
              <w:fldChar w:fldCharType="separate"/>
            </w:r>
            <w:r>
              <w:rPr>
                <w:noProof/>
                <w:webHidden/>
              </w:rPr>
              <w:t>140</w:t>
            </w:r>
            <w:r w:rsidR="00F74BDC">
              <w:rPr>
                <w:noProof/>
                <w:webHidden/>
              </w:rPr>
              <w:fldChar w:fldCharType="end"/>
            </w:r>
          </w:hyperlink>
        </w:p>
        <w:p w14:paraId="09DE6032" w14:textId="2C7FF88E" w:rsidR="00F74BDC" w:rsidRDefault="00E539DC">
          <w:pPr>
            <w:pStyle w:val="Verzeichnis2"/>
            <w:rPr>
              <w:rFonts w:eastAsiaTheme="minorEastAsia"/>
              <w:b w:val="0"/>
              <w:bCs w:val="0"/>
              <w:lang w:eastAsia="de-AT"/>
            </w:rPr>
          </w:pPr>
          <w:hyperlink w:anchor="_Toc42451433" w:history="1">
            <w:r w:rsidR="00F74BDC" w:rsidRPr="00133540">
              <w:rPr>
                <w:rStyle w:val="Hyperlink"/>
              </w:rPr>
              <w:t>5.</w:t>
            </w:r>
            <w:r w:rsidR="00F74BDC">
              <w:rPr>
                <w:rFonts w:eastAsiaTheme="minorEastAsia"/>
                <w:b w:val="0"/>
                <w:bCs w:val="0"/>
                <w:lang w:eastAsia="de-AT"/>
              </w:rPr>
              <w:tab/>
            </w:r>
            <w:r w:rsidR="00F74BDC" w:rsidRPr="00133540">
              <w:rPr>
                <w:rStyle w:val="Hyperlink"/>
              </w:rPr>
              <w:t>Fremdabzüge</w:t>
            </w:r>
            <w:r w:rsidR="00F74BDC">
              <w:rPr>
                <w:webHidden/>
              </w:rPr>
              <w:tab/>
            </w:r>
            <w:r w:rsidR="00F74BDC">
              <w:rPr>
                <w:webHidden/>
              </w:rPr>
              <w:fldChar w:fldCharType="begin"/>
            </w:r>
            <w:r w:rsidR="00F74BDC">
              <w:rPr>
                <w:webHidden/>
              </w:rPr>
              <w:instrText xml:space="preserve"> PAGEREF _Toc42451433 \h </w:instrText>
            </w:r>
            <w:r w:rsidR="00F74BDC">
              <w:rPr>
                <w:webHidden/>
              </w:rPr>
            </w:r>
            <w:r w:rsidR="00F74BDC">
              <w:rPr>
                <w:webHidden/>
              </w:rPr>
              <w:fldChar w:fldCharType="separate"/>
            </w:r>
            <w:r>
              <w:rPr>
                <w:webHidden/>
              </w:rPr>
              <w:t>142</w:t>
            </w:r>
            <w:r w:rsidR="00F74BDC">
              <w:rPr>
                <w:webHidden/>
              </w:rPr>
              <w:fldChar w:fldCharType="end"/>
            </w:r>
          </w:hyperlink>
        </w:p>
        <w:p w14:paraId="3D0FC105" w14:textId="331D0221" w:rsidR="00C1074E" w:rsidRDefault="00FD7BE9">
          <w:r>
            <w:fldChar w:fldCharType="end"/>
          </w:r>
        </w:p>
      </w:sdtContent>
    </w:sdt>
    <w:p w14:paraId="206CC2A5" w14:textId="77777777" w:rsidR="00671650" w:rsidRDefault="00671650"/>
    <w:p w14:paraId="07740804" w14:textId="77777777" w:rsidR="00217FEA" w:rsidRDefault="00217FEA"/>
    <w:p w14:paraId="09642D4A" w14:textId="77777777" w:rsidR="00217FEA" w:rsidRDefault="00217FEA"/>
    <w:p w14:paraId="632A2D52" w14:textId="77777777" w:rsidR="00217FEA" w:rsidRDefault="00217FEA"/>
    <w:p w14:paraId="350514E2" w14:textId="77777777" w:rsidR="00671650" w:rsidRPr="00D84772" w:rsidRDefault="00671650" w:rsidP="00671650">
      <w:pPr>
        <w:pStyle w:val="berschrift1"/>
        <w:numPr>
          <w:ilvl w:val="0"/>
          <w:numId w:val="1"/>
        </w:numPr>
        <w:rPr>
          <w:b/>
          <w:bCs/>
          <w:color w:val="538135" w:themeColor="accent6" w:themeShade="BF"/>
        </w:rPr>
      </w:pPr>
      <w:bookmarkStart w:id="0" w:name="_Toc42451334"/>
      <w:r w:rsidRPr="00D84772">
        <w:rPr>
          <w:b/>
          <w:bCs/>
          <w:color w:val="538135" w:themeColor="accent6" w:themeShade="BF"/>
        </w:rPr>
        <w:lastRenderedPageBreak/>
        <w:t>Überblick</w:t>
      </w:r>
      <w:bookmarkEnd w:id="0"/>
    </w:p>
    <w:p w14:paraId="1EFF03BC" w14:textId="77777777" w:rsidR="00671650" w:rsidRPr="001911B5" w:rsidRDefault="000441BA" w:rsidP="000441BA">
      <w:pPr>
        <w:pStyle w:val="berschrift2"/>
        <w:numPr>
          <w:ilvl w:val="0"/>
          <w:numId w:val="2"/>
        </w:numPr>
        <w:rPr>
          <w:b/>
          <w:bCs/>
        </w:rPr>
      </w:pPr>
      <w:bookmarkStart w:id="1" w:name="_Toc42451335"/>
      <w:r w:rsidRPr="001911B5">
        <w:rPr>
          <w:b/>
          <w:bCs/>
        </w:rPr>
        <w:t>Versicherungsfälle und Leistungen</w:t>
      </w:r>
      <w:bookmarkEnd w:id="1"/>
    </w:p>
    <w:p w14:paraId="383F10C6" w14:textId="77777777" w:rsidR="00871CED" w:rsidRPr="00871CED" w:rsidRDefault="00871CED" w:rsidP="00871CED"/>
    <w:p w14:paraId="66734EB9" w14:textId="77777777" w:rsidR="00F9321F" w:rsidRPr="00203075" w:rsidRDefault="00874943" w:rsidP="00FD7BE9">
      <w:pPr>
        <w:pStyle w:val="berschrift3"/>
        <w:numPr>
          <w:ilvl w:val="1"/>
          <w:numId w:val="2"/>
        </w:numPr>
      </w:pPr>
      <w:bookmarkStart w:id="2" w:name="_Toc42451336"/>
      <w:r w:rsidRPr="00203075">
        <w:t>Alterspension</w:t>
      </w:r>
      <w:bookmarkEnd w:id="2"/>
    </w:p>
    <w:tbl>
      <w:tblPr>
        <w:tblStyle w:val="Tabellenraster"/>
        <w:tblW w:w="0" w:type="auto"/>
        <w:jc w:val="center"/>
        <w:tblLook w:val="04A0" w:firstRow="1" w:lastRow="0" w:firstColumn="1" w:lastColumn="0" w:noHBand="0" w:noVBand="1"/>
      </w:tblPr>
      <w:tblGrid>
        <w:gridCol w:w="561"/>
        <w:gridCol w:w="2269"/>
        <w:gridCol w:w="5236"/>
        <w:gridCol w:w="996"/>
      </w:tblGrid>
      <w:tr w:rsidR="005D2639" w14:paraId="609194D3" w14:textId="77777777" w:rsidTr="0011195A">
        <w:trPr>
          <w:trHeight w:val="646"/>
          <w:jc w:val="center"/>
        </w:trPr>
        <w:tc>
          <w:tcPr>
            <w:tcW w:w="561" w:type="dxa"/>
            <w:vMerge w:val="restart"/>
            <w:textDirection w:val="btLr"/>
            <w:vAlign w:val="center"/>
          </w:tcPr>
          <w:p w14:paraId="65261340" w14:textId="77777777" w:rsidR="005D2639" w:rsidRPr="009712E0" w:rsidRDefault="005D2639" w:rsidP="0011195A">
            <w:pPr>
              <w:ind w:left="113" w:right="113"/>
              <w:jc w:val="center"/>
              <w:rPr>
                <w:b/>
                <w:bCs/>
                <w:sz w:val="24"/>
                <w:szCs w:val="24"/>
              </w:rPr>
            </w:pPr>
            <w:r w:rsidRPr="009712E0">
              <w:rPr>
                <w:b/>
                <w:bCs/>
                <w:sz w:val="24"/>
                <w:szCs w:val="24"/>
              </w:rPr>
              <w:t>Versicherungsfall des Alters</w:t>
            </w:r>
          </w:p>
        </w:tc>
        <w:tc>
          <w:tcPr>
            <w:tcW w:w="2269" w:type="dxa"/>
            <w:vMerge w:val="restart"/>
            <w:shd w:val="clear" w:color="auto" w:fill="D9D9D9" w:themeFill="background1" w:themeFillShade="D9"/>
            <w:vAlign w:val="center"/>
          </w:tcPr>
          <w:p w14:paraId="00BD5CF7" w14:textId="77777777" w:rsidR="005D2639" w:rsidRPr="009712E0" w:rsidRDefault="005D2639" w:rsidP="0011195A">
            <w:pPr>
              <w:jc w:val="center"/>
              <w:rPr>
                <w:b/>
                <w:bCs/>
                <w:sz w:val="28"/>
                <w:szCs w:val="28"/>
              </w:rPr>
            </w:pPr>
            <w:r w:rsidRPr="009712E0">
              <w:rPr>
                <w:b/>
                <w:bCs/>
                <w:sz w:val="28"/>
                <w:szCs w:val="28"/>
              </w:rPr>
              <w:t>Pension</w:t>
            </w:r>
          </w:p>
        </w:tc>
        <w:tc>
          <w:tcPr>
            <w:tcW w:w="6232" w:type="dxa"/>
            <w:gridSpan w:val="2"/>
            <w:shd w:val="clear" w:color="auto" w:fill="D9D9D9" w:themeFill="background1" w:themeFillShade="D9"/>
            <w:vAlign w:val="center"/>
          </w:tcPr>
          <w:p w14:paraId="7BA4139E" w14:textId="77777777" w:rsidR="005D2639" w:rsidRPr="009712E0" w:rsidRDefault="005D2639" w:rsidP="0011195A">
            <w:pPr>
              <w:jc w:val="center"/>
              <w:rPr>
                <w:b/>
                <w:bCs/>
                <w:sz w:val="24"/>
                <w:szCs w:val="24"/>
              </w:rPr>
            </w:pPr>
            <w:r>
              <w:rPr>
                <w:b/>
                <w:bCs/>
                <w:sz w:val="24"/>
                <w:szCs w:val="24"/>
              </w:rPr>
              <w:t>Erforderliche Versicherungsmonate</w:t>
            </w:r>
          </w:p>
        </w:tc>
      </w:tr>
      <w:tr w:rsidR="005D2639" w14:paraId="4D8C2B57" w14:textId="77777777" w:rsidTr="0011195A">
        <w:trPr>
          <w:jc w:val="center"/>
        </w:trPr>
        <w:tc>
          <w:tcPr>
            <w:tcW w:w="561" w:type="dxa"/>
            <w:vMerge/>
            <w:vAlign w:val="center"/>
          </w:tcPr>
          <w:p w14:paraId="4C0754C5" w14:textId="77777777" w:rsidR="005D2639" w:rsidRDefault="005D2639" w:rsidP="0011195A"/>
        </w:tc>
        <w:tc>
          <w:tcPr>
            <w:tcW w:w="2269" w:type="dxa"/>
            <w:vMerge/>
            <w:shd w:val="clear" w:color="auto" w:fill="D9D9D9" w:themeFill="background1" w:themeFillShade="D9"/>
            <w:vAlign w:val="center"/>
          </w:tcPr>
          <w:p w14:paraId="504BD58B" w14:textId="77777777" w:rsidR="005D2639" w:rsidRDefault="005D2639" w:rsidP="0011195A"/>
        </w:tc>
        <w:tc>
          <w:tcPr>
            <w:tcW w:w="5236" w:type="dxa"/>
            <w:shd w:val="clear" w:color="auto" w:fill="D9D9D9" w:themeFill="background1" w:themeFillShade="D9"/>
            <w:vAlign w:val="center"/>
          </w:tcPr>
          <w:p w14:paraId="084C1662" w14:textId="77777777" w:rsidR="005D2639" w:rsidRPr="007C102B" w:rsidRDefault="005D2639" w:rsidP="0011195A">
            <w:pPr>
              <w:jc w:val="center"/>
              <w:rPr>
                <w:b/>
                <w:bCs/>
                <w:sz w:val="24"/>
                <w:szCs w:val="24"/>
              </w:rPr>
            </w:pPr>
            <w:r w:rsidRPr="007C102B">
              <w:rPr>
                <w:b/>
                <w:bCs/>
                <w:sz w:val="24"/>
                <w:szCs w:val="24"/>
              </w:rPr>
              <w:t>Mindestversicherungszeit/Wartezeit</w:t>
            </w:r>
          </w:p>
        </w:tc>
        <w:tc>
          <w:tcPr>
            <w:tcW w:w="996" w:type="dxa"/>
            <w:shd w:val="clear" w:color="auto" w:fill="D9D9D9" w:themeFill="background1" w:themeFillShade="D9"/>
            <w:vAlign w:val="center"/>
          </w:tcPr>
          <w:p w14:paraId="6A035BC1" w14:textId="77777777" w:rsidR="005D2639" w:rsidRPr="007C102B" w:rsidRDefault="005D2639" w:rsidP="0011195A">
            <w:pPr>
              <w:jc w:val="center"/>
              <w:rPr>
                <w:b/>
                <w:bCs/>
                <w:sz w:val="24"/>
                <w:szCs w:val="24"/>
              </w:rPr>
            </w:pPr>
            <w:r w:rsidRPr="007C102B">
              <w:rPr>
                <w:b/>
                <w:bCs/>
                <w:sz w:val="24"/>
                <w:szCs w:val="24"/>
              </w:rPr>
              <w:t>Sonder-</w:t>
            </w:r>
          </w:p>
          <w:p w14:paraId="1DE3F71F" w14:textId="77777777" w:rsidR="005D2639" w:rsidRDefault="005D2639" w:rsidP="0011195A">
            <w:pPr>
              <w:jc w:val="center"/>
            </w:pPr>
            <w:r w:rsidRPr="007C102B">
              <w:rPr>
                <w:b/>
                <w:bCs/>
                <w:sz w:val="24"/>
                <w:szCs w:val="24"/>
              </w:rPr>
              <w:t>Best.</w:t>
            </w:r>
          </w:p>
        </w:tc>
      </w:tr>
      <w:tr w:rsidR="005D2639" w14:paraId="27D9254C" w14:textId="77777777" w:rsidTr="0011195A">
        <w:trPr>
          <w:trHeight w:val="771"/>
          <w:jc w:val="center"/>
        </w:trPr>
        <w:tc>
          <w:tcPr>
            <w:tcW w:w="561" w:type="dxa"/>
            <w:vMerge/>
            <w:vAlign w:val="center"/>
          </w:tcPr>
          <w:p w14:paraId="15678299" w14:textId="77777777" w:rsidR="005D2639" w:rsidRDefault="005D2639" w:rsidP="0011195A"/>
        </w:tc>
        <w:tc>
          <w:tcPr>
            <w:tcW w:w="2269" w:type="dxa"/>
            <w:vMerge w:val="restart"/>
            <w:shd w:val="clear" w:color="auto" w:fill="D0CECE" w:themeFill="background2" w:themeFillShade="E6"/>
            <w:vAlign w:val="center"/>
          </w:tcPr>
          <w:p w14:paraId="3F09E0D4" w14:textId="77777777" w:rsidR="005D2639" w:rsidRDefault="005D2639" w:rsidP="0011195A">
            <w:pPr>
              <w:jc w:val="center"/>
              <w:rPr>
                <w:b/>
                <w:bCs/>
                <w:sz w:val="26"/>
                <w:szCs w:val="26"/>
              </w:rPr>
            </w:pPr>
          </w:p>
          <w:p w14:paraId="7902F629" w14:textId="77777777" w:rsidR="005D2639" w:rsidRPr="00EE3DA2" w:rsidRDefault="005D2639" w:rsidP="0011195A">
            <w:pPr>
              <w:jc w:val="center"/>
              <w:rPr>
                <w:b/>
                <w:bCs/>
                <w:sz w:val="28"/>
                <w:szCs w:val="28"/>
              </w:rPr>
            </w:pPr>
            <w:r w:rsidRPr="00EE3DA2">
              <w:rPr>
                <w:b/>
                <w:bCs/>
                <w:sz w:val="28"/>
                <w:szCs w:val="28"/>
              </w:rPr>
              <w:t>Alterspension</w:t>
            </w:r>
          </w:p>
          <w:p w14:paraId="01AA783D" w14:textId="77777777" w:rsidR="005D2639" w:rsidRPr="00536EA1" w:rsidRDefault="005D2639" w:rsidP="0011195A">
            <w:pPr>
              <w:jc w:val="center"/>
              <w:rPr>
                <w:b/>
                <w:bCs/>
                <w:sz w:val="16"/>
                <w:szCs w:val="16"/>
              </w:rPr>
            </w:pPr>
            <w:r>
              <w:rPr>
                <w:b/>
                <w:bCs/>
              </w:rPr>
              <w:t xml:space="preserve">ab 65/60 </w:t>
            </w:r>
            <w:r>
              <w:rPr>
                <w:b/>
                <w:bCs/>
                <w:sz w:val="16"/>
                <w:szCs w:val="16"/>
              </w:rPr>
              <w:t>(s. 1.1.1)</w:t>
            </w:r>
          </w:p>
          <w:p w14:paraId="03D35AA9" w14:textId="77777777" w:rsidR="005D2639" w:rsidRPr="00682A19" w:rsidRDefault="005D2639" w:rsidP="0011195A">
            <w:pPr>
              <w:jc w:val="center"/>
              <w:rPr>
                <w:b/>
                <w:bCs/>
                <w:sz w:val="26"/>
                <w:szCs w:val="26"/>
              </w:rPr>
            </w:pPr>
          </w:p>
        </w:tc>
        <w:tc>
          <w:tcPr>
            <w:tcW w:w="5236" w:type="dxa"/>
            <w:vAlign w:val="center"/>
          </w:tcPr>
          <w:p w14:paraId="5E49B619" w14:textId="77777777" w:rsidR="005D2639" w:rsidRDefault="005D2639" w:rsidP="0011195A">
            <w:pPr>
              <w:jc w:val="center"/>
            </w:pPr>
            <w:r>
              <w:t>180 Versicherungsmonate, davon mind. 84 VM aufgrund einer Erwerbstätigkeit</w:t>
            </w:r>
          </w:p>
        </w:tc>
        <w:tc>
          <w:tcPr>
            <w:tcW w:w="996" w:type="dxa"/>
            <w:vMerge w:val="restart"/>
            <w:vAlign w:val="center"/>
          </w:tcPr>
          <w:p w14:paraId="4CDBD076" w14:textId="77777777" w:rsidR="005D2639" w:rsidRDefault="005D2639" w:rsidP="0011195A">
            <w:pPr>
              <w:jc w:val="center"/>
            </w:pPr>
            <w:r>
              <w:t>KEINE</w:t>
            </w:r>
          </w:p>
        </w:tc>
      </w:tr>
      <w:tr w:rsidR="005D2639" w14:paraId="729EA8DA" w14:textId="77777777" w:rsidTr="0011195A">
        <w:trPr>
          <w:trHeight w:val="709"/>
          <w:jc w:val="center"/>
        </w:trPr>
        <w:tc>
          <w:tcPr>
            <w:tcW w:w="561" w:type="dxa"/>
            <w:vMerge/>
            <w:vAlign w:val="center"/>
          </w:tcPr>
          <w:p w14:paraId="507893B3" w14:textId="77777777" w:rsidR="005D2639" w:rsidRDefault="005D2639" w:rsidP="0011195A"/>
        </w:tc>
        <w:tc>
          <w:tcPr>
            <w:tcW w:w="2269" w:type="dxa"/>
            <w:vMerge/>
            <w:shd w:val="clear" w:color="auto" w:fill="D0CECE" w:themeFill="background2" w:themeFillShade="E6"/>
            <w:vAlign w:val="center"/>
          </w:tcPr>
          <w:p w14:paraId="3CC7119E" w14:textId="77777777" w:rsidR="005D2639" w:rsidRDefault="005D2639" w:rsidP="0011195A"/>
        </w:tc>
        <w:tc>
          <w:tcPr>
            <w:tcW w:w="5236" w:type="dxa"/>
            <w:vAlign w:val="center"/>
          </w:tcPr>
          <w:p w14:paraId="3BFBC133" w14:textId="77777777" w:rsidR="005D2639" w:rsidRDefault="005D2639" w:rsidP="0011195A">
            <w:pPr>
              <w:jc w:val="center"/>
            </w:pPr>
            <w:r>
              <w:t>Für Versicherte, die vor dem 1.1.2005 bereits einen VM erworben haben, gilt:</w:t>
            </w:r>
          </w:p>
        </w:tc>
        <w:tc>
          <w:tcPr>
            <w:tcW w:w="996" w:type="dxa"/>
            <w:vMerge/>
            <w:vAlign w:val="center"/>
          </w:tcPr>
          <w:p w14:paraId="442FA375" w14:textId="77777777" w:rsidR="005D2639" w:rsidRDefault="005D2639" w:rsidP="0011195A"/>
        </w:tc>
      </w:tr>
      <w:tr w:rsidR="005D2639" w14:paraId="1298F550" w14:textId="77777777" w:rsidTr="0011195A">
        <w:trPr>
          <w:trHeight w:val="448"/>
          <w:jc w:val="center"/>
        </w:trPr>
        <w:tc>
          <w:tcPr>
            <w:tcW w:w="561" w:type="dxa"/>
            <w:vMerge/>
            <w:vAlign w:val="center"/>
          </w:tcPr>
          <w:p w14:paraId="4BC09BDF" w14:textId="77777777" w:rsidR="005D2639" w:rsidRDefault="005D2639" w:rsidP="0011195A"/>
        </w:tc>
        <w:tc>
          <w:tcPr>
            <w:tcW w:w="2269" w:type="dxa"/>
            <w:vMerge/>
            <w:shd w:val="clear" w:color="auto" w:fill="D0CECE" w:themeFill="background2" w:themeFillShade="E6"/>
            <w:vAlign w:val="center"/>
          </w:tcPr>
          <w:p w14:paraId="37288A69" w14:textId="77777777" w:rsidR="005D2639" w:rsidRDefault="005D2639" w:rsidP="0011195A"/>
        </w:tc>
        <w:tc>
          <w:tcPr>
            <w:tcW w:w="5236" w:type="dxa"/>
            <w:shd w:val="clear" w:color="auto" w:fill="D9D9D9" w:themeFill="background1" w:themeFillShade="D9"/>
            <w:vAlign w:val="center"/>
          </w:tcPr>
          <w:p w14:paraId="2952B42A" w14:textId="77777777" w:rsidR="005D2639" w:rsidRPr="009712E0" w:rsidRDefault="005D2639" w:rsidP="0011195A">
            <w:pPr>
              <w:jc w:val="center"/>
              <w:rPr>
                <w:b/>
                <w:bCs/>
                <w:sz w:val="24"/>
                <w:szCs w:val="24"/>
              </w:rPr>
            </w:pPr>
            <w:r w:rsidRPr="009712E0">
              <w:rPr>
                <w:b/>
                <w:bCs/>
                <w:sz w:val="24"/>
                <w:szCs w:val="24"/>
              </w:rPr>
              <w:t>Halbdeckung</w:t>
            </w:r>
          </w:p>
        </w:tc>
        <w:tc>
          <w:tcPr>
            <w:tcW w:w="996" w:type="dxa"/>
            <w:vMerge/>
            <w:vAlign w:val="center"/>
          </w:tcPr>
          <w:p w14:paraId="64D676D0" w14:textId="77777777" w:rsidR="005D2639" w:rsidRDefault="005D2639" w:rsidP="0011195A"/>
        </w:tc>
      </w:tr>
      <w:tr w:rsidR="005D2639" w14:paraId="2A6375F2" w14:textId="77777777" w:rsidTr="0011195A">
        <w:trPr>
          <w:trHeight w:val="424"/>
          <w:jc w:val="center"/>
        </w:trPr>
        <w:tc>
          <w:tcPr>
            <w:tcW w:w="561" w:type="dxa"/>
            <w:vMerge/>
            <w:vAlign w:val="center"/>
          </w:tcPr>
          <w:p w14:paraId="1107B92F" w14:textId="77777777" w:rsidR="005D2639" w:rsidRDefault="005D2639" w:rsidP="0011195A"/>
        </w:tc>
        <w:tc>
          <w:tcPr>
            <w:tcW w:w="2269" w:type="dxa"/>
            <w:vMerge/>
            <w:shd w:val="clear" w:color="auto" w:fill="D0CECE" w:themeFill="background2" w:themeFillShade="E6"/>
            <w:vAlign w:val="center"/>
          </w:tcPr>
          <w:p w14:paraId="7057FF9C" w14:textId="77777777" w:rsidR="005D2639" w:rsidRDefault="005D2639" w:rsidP="0011195A"/>
        </w:tc>
        <w:tc>
          <w:tcPr>
            <w:tcW w:w="5236" w:type="dxa"/>
            <w:vAlign w:val="center"/>
          </w:tcPr>
          <w:p w14:paraId="7AF60512" w14:textId="77777777" w:rsidR="005D2639" w:rsidRDefault="005D2639" w:rsidP="0011195A">
            <w:pPr>
              <w:jc w:val="center"/>
            </w:pPr>
            <w:r>
              <w:t>180 VM innerhalb der letzten 360 KM vor dem Stichtag</w:t>
            </w:r>
          </w:p>
        </w:tc>
        <w:tc>
          <w:tcPr>
            <w:tcW w:w="996" w:type="dxa"/>
            <w:vMerge/>
            <w:vAlign w:val="center"/>
          </w:tcPr>
          <w:p w14:paraId="4B2D780D" w14:textId="77777777" w:rsidR="005D2639" w:rsidRDefault="005D2639" w:rsidP="0011195A"/>
        </w:tc>
      </w:tr>
      <w:tr w:rsidR="005D2639" w14:paraId="1FC670B0" w14:textId="77777777" w:rsidTr="0011195A">
        <w:trPr>
          <w:trHeight w:val="278"/>
          <w:jc w:val="center"/>
        </w:trPr>
        <w:tc>
          <w:tcPr>
            <w:tcW w:w="561" w:type="dxa"/>
            <w:vMerge/>
            <w:vAlign w:val="center"/>
          </w:tcPr>
          <w:p w14:paraId="44B09BFB" w14:textId="77777777" w:rsidR="005D2639" w:rsidRDefault="005D2639" w:rsidP="0011195A"/>
        </w:tc>
        <w:tc>
          <w:tcPr>
            <w:tcW w:w="2269" w:type="dxa"/>
            <w:vMerge/>
            <w:shd w:val="clear" w:color="auto" w:fill="D0CECE" w:themeFill="background2" w:themeFillShade="E6"/>
            <w:vAlign w:val="center"/>
          </w:tcPr>
          <w:p w14:paraId="465CC892" w14:textId="77777777" w:rsidR="005D2639" w:rsidRDefault="005D2639" w:rsidP="0011195A"/>
        </w:tc>
        <w:tc>
          <w:tcPr>
            <w:tcW w:w="5236" w:type="dxa"/>
            <w:vAlign w:val="center"/>
          </w:tcPr>
          <w:p w14:paraId="70876174" w14:textId="77777777" w:rsidR="005D2639" w:rsidRPr="009712E0" w:rsidRDefault="005D2639" w:rsidP="0011195A">
            <w:pPr>
              <w:jc w:val="center"/>
              <w:rPr>
                <w:sz w:val="20"/>
                <w:szCs w:val="20"/>
              </w:rPr>
            </w:pPr>
            <w:r>
              <w:rPr>
                <w:sz w:val="20"/>
                <w:szCs w:val="20"/>
              </w:rPr>
              <w:t>oder</w:t>
            </w:r>
          </w:p>
        </w:tc>
        <w:tc>
          <w:tcPr>
            <w:tcW w:w="996" w:type="dxa"/>
            <w:vMerge/>
            <w:vAlign w:val="center"/>
          </w:tcPr>
          <w:p w14:paraId="14B285DF" w14:textId="77777777" w:rsidR="005D2639" w:rsidRDefault="005D2639" w:rsidP="0011195A"/>
        </w:tc>
      </w:tr>
      <w:tr w:rsidR="005D2639" w14:paraId="0C4B264F" w14:textId="77777777" w:rsidTr="0011195A">
        <w:trPr>
          <w:trHeight w:val="406"/>
          <w:jc w:val="center"/>
        </w:trPr>
        <w:tc>
          <w:tcPr>
            <w:tcW w:w="561" w:type="dxa"/>
            <w:vMerge/>
            <w:vAlign w:val="center"/>
          </w:tcPr>
          <w:p w14:paraId="1ADDDE04" w14:textId="77777777" w:rsidR="005D2639" w:rsidRDefault="005D2639" w:rsidP="0011195A"/>
        </w:tc>
        <w:tc>
          <w:tcPr>
            <w:tcW w:w="2269" w:type="dxa"/>
            <w:shd w:val="clear" w:color="auto" w:fill="D9D9D9" w:themeFill="background1" w:themeFillShade="D9"/>
            <w:vAlign w:val="center"/>
          </w:tcPr>
          <w:p w14:paraId="4C9AFD45" w14:textId="77777777" w:rsidR="005D2639" w:rsidRPr="009712E0" w:rsidRDefault="005D2639" w:rsidP="0011195A">
            <w:pPr>
              <w:jc w:val="center"/>
              <w:rPr>
                <w:b/>
                <w:bCs/>
                <w:sz w:val="24"/>
                <w:szCs w:val="24"/>
              </w:rPr>
            </w:pPr>
            <w:r w:rsidRPr="009712E0">
              <w:rPr>
                <w:b/>
                <w:bCs/>
                <w:sz w:val="24"/>
                <w:szCs w:val="24"/>
              </w:rPr>
              <w:t>Anfallsalter</w:t>
            </w:r>
          </w:p>
        </w:tc>
        <w:tc>
          <w:tcPr>
            <w:tcW w:w="5236" w:type="dxa"/>
            <w:shd w:val="clear" w:color="auto" w:fill="D9D9D9" w:themeFill="background1" w:themeFillShade="D9"/>
            <w:vAlign w:val="center"/>
          </w:tcPr>
          <w:p w14:paraId="70F31448" w14:textId="77777777" w:rsidR="005D2639" w:rsidRPr="009712E0" w:rsidRDefault="005D2639" w:rsidP="0011195A">
            <w:pPr>
              <w:jc w:val="center"/>
              <w:rPr>
                <w:b/>
                <w:bCs/>
                <w:sz w:val="24"/>
                <w:szCs w:val="24"/>
              </w:rPr>
            </w:pPr>
            <w:r w:rsidRPr="009712E0">
              <w:rPr>
                <w:b/>
                <w:bCs/>
                <w:sz w:val="24"/>
                <w:szCs w:val="24"/>
              </w:rPr>
              <w:t>Ewige Anwartschaft</w:t>
            </w:r>
          </w:p>
        </w:tc>
        <w:tc>
          <w:tcPr>
            <w:tcW w:w="996" w:type="dxa"/>
            <w:vMerge/>
            <w:vAlign w:val="center"/>
          </w:tcPr>
          <w:p w14:paraId="385E14A7" w14:textId="77777777" w:rsidR="005D2639" w:rsidRDefault="005D2639" w:rsidP="0011195A"/>
        </w:tc>
      </w:tr>
      <w:tr w:rsidR="005D2639" w14:paraId="064F3CA7" w14:textId="77777777" w:rsidTr="0011195A">
        <w:trPr>
          <w:jc w:val="center"/>
        </w:trPr>
        <w:tc>
          <w:tcPr>
            <w:tcW w:w="561" w:type="dxa"/>
            <w:vMerge/>
            <w:vAlign w:val="center"/>
          </w:tcPr>
          <w:p w14:paraId="3A095DCC" w14:textId="77777777" w:rsidR="005D2639" w:rsidRDefault="005D2639" w:rsidP="0011195A"/>
        </w:tc>
        <w:tc>
          <w:tcPr>
            <w:tcW w:w="2269" w:type="dxa"/>
            <w:vAlign w:val="center"/>
          </w:tcPr>
          <w:p w14:paraId="14601E53" w14:textId="77777777" w:rsidR="005D2639" w:rsidRDefault="005D2639" w:rsidP="0011195A">
            <w:r>
              <w:t>Frauen: ab voll. 60. LJ</w:t>
            </w:r>
          </w:p>
          <w:p w14:paraId="46780701" w14:textId="77777777" w:rsidR="005D2639" w:rsidRDefault="005D2639" w:rsidP="0011195A">
            <w:r>
              <w:t>Männer: ab voll. 65. LJ</w:t>
            </w:r>
          </w:p>
        </w:tc>
        <w:tc>
          <w:tcPr>
            <w:tcW w:w="5236" w:type="dxa"/>
            <w:vAlign w:val="center"/>
          </w:tcPr>
          <w:p w14:paraId="05B19BB1" w14:textId="77777777" w:rsidR="005D2639" w:rsidRDefault="005D2639" w:rsidP="0011195A">
            <w:pPr>
              <w:jc w:val="center"/>
            </w:pPr>
            <w:r>
              <w:t>180 BM oder 300 VM</w:t>
            </w:r>
          </w:p>
        </w:tc>
        <w:tc>
          <w:tcPr>
            <w:tcW w:w="996" w:type="dxa"/>
            <w:vMerge/>
            <w:vAlign w:val="center"/>
          </w:tcPr>
          <w:p w14:paraId="09AE7F1D" w14:textId="77777777" w:rsidR="005D2639" w:rsidRDefault="005D2639" w:rsidP="0011195A"/>
        </w:tc>
      </w:tr>
      <w:tr w:rsidR="005D2639" w14:paraId="0E2D8391" w14:textId="77777777" w:rsidTr="0011195A">
        <w:trPr>
          <w:trHeight w:val="459"/>
          <w:jc w:val="center"/>
        </w:trPr>
        <w:tc>
          <w:tcPr>
            <w:tcW w:w="561" w:type="dxa"/>
            <w:vMerge/>
            <w:vAlign w:val="center"/>
          </w:tcPr>
          <w:p w14:paraId="28D6803A" w14:textId="77777777" w:rsidR="005D2639" w:rsidRDefault="005D2639" w:rsidP="0011195A"/>
        </w:tc>
        <w:tc>
          <w:tcPr>
            <w:tcW w:w="8501" w:type="dxa"/>
            <w:gridSpan w:val="3"/>
            <w:shd w:val="clear" w:color="auto" w:fill="D9D9D9" w:themeFill="background1" w:themeFillShade="D9"/>
            <w:vAlign w:val="center"/>
          </w:tcPr>
          <w:p w14:paraId="4801F554" w14:textId="77777777" w:rsidR="005D2639" w:rsidRPr="00B14088" w:rsidRDefault="005D2639" w:rsidP="0011195A">
            <w:pPr>
              <w:jc w:val="center"/>
              <w:rPr>
                <w:b/>
                <w:bCs/>
                <w:sz w:val="24"/>
                <w:szCs w:val="24"/>
              </w:rPr>
            </w:pPr>
            <w:r>
              <w:rPr>
                <w:b/>
                <w:bCs/>
                <w:sz w:val="24"/>
                <w:szCs w:val="24"/>
              </w:rPr>
              <w:t>Begünstigungen</w:t>
            </w:r>
          </w:p>
        </w:tc>
      </w:tr>
      <w:tr w:rsidR="005D2639" w14:paraId="2795FCA7" w14:textId="77777777" w:rsidTr="0011195A">
        <w:trPr>
          <w:jc w:val="center"/>
        </w:trPr>
        <w:tc>
          <w:tcPr>
            <w:tcW w:w="561" w:type="dxa"/>
            <w:vMerge/>
            <w:vAlign w:val="center"/>
          </w:tcPr>
          <w:p w14:paraId="031D024F" w14:textId="77777777" w:rsidR="005D2639" w:rsidRDefault="005D2639" w:rsidP="0011195A"/>
        </w:tc>
        <w:tc>
          <w:tcPr>
            <w:tcW w:w="2269" w:type="dxa"/>
            <w:vAlign w:val="center"/>
          </w:tcPr>
          <w:p w14:paraId="0AEE3FC2" w14:textId="77777777" w:rsidR="005D2639" w:rsidRPr="00845F7B" w:rsidRDefault="005D2639" w:rsidP="0011195A">
            <w:pPr>
              <w:jc w:val="center"/>
              <w:rPr>
                <w:b/>
                <w:bCs/>
              </w:rPr>
            </w:pPr>
            <w:r w:rsidRPr="00845F7B">
              <w:rPr>
                <w:b/>
                <w:bCs/>
              </w:rPr>
              <w:t>Zuschlag:</w:t>
            </w:r>
          </w:p>
        </w:tc>
        <w:tc>
          <w:tcPr>
            <w:tcW w:w="6232" w:type="dxa"/>
            <w:gridSpan w:val="2"/>
            <w:vAlign w:val="center"/>
          </w:tcPr>
          <w:p w14:paraId="7110ABA6" w14:textId="77777777" w:rsidR="005D2639" w:rsidRDefault="005D2639" w:rsidP="0011195A">
            <w:pPr>
              <w:jc w:val="both"/>
            </w:pPr>
            <w:r w:rsidRPr="00507DA7">
              <w:rPr>
                <w:sz w:val="20"/>
                <w:szCs w:val="20"/>
              </w:rPr>
              <w:t>4,2%/Jahr, max. 12,6% in Summe, wenn die AP über das Regelpensionsalter hinaus nicht in Anspruch genommen wird.</w:t>
            </w:r>
          </w:p>
        </w:tc>
      </w:tr>
      <w:tr w:rsidR="005D2639" w14:paraId="6232D503" w14:textId="77777777" w:rsidTr="0011195A">
        <w:trPr>
          <w:jc w:val="center"/>
        </w:trPr>
        <w:tc>
          <w:tcPr>
            <w:tcW w:w="561" w:type="dxa"/>
            <w:vMerge/>
            <w:vAlign w:val="center"/>
          </w:tcPr>
          <w:p w14:paraId="400A58E0" w14:textId="77777777" w:rsidR="005D2639" w:rsidRDefault="005D2639" w:rsidP="0011195A"/>
        </w:tc>
        <w:tc>
          <w:tcPr>
            <w:tcW w:w="2269" w:type="dxa"/>
            <w:shd w:val="clear" w:color="auto" w:fill="F2F2F2" w:themeFill="background1" w:themeFillShade="F2"/>
            <w:vAlign w:val="center"/>
          </w:tcPr>
          <w:p w14:paraId="68006AC8" w14:textId="77777777" w:rsidR="005D2639" w:rsidRPr="00845F7B" w:rsidRDefault="005D2639" w:rsidP="0011195A">
            <w:pPr>
              <w:jc w:val="center"/>
              <w:rPr>
                <w:b/>
                <w:bCs/>
              </w:rPr>
            </w:pPr>
            <w:r w:rsidRPr="00845F7B">
              <w:rPr>
                <w:b/>
                <w:bCs/>
              </w:rPr>
              <w:t>Beitragshalbierung:</w:t>
            </w:r>
          </w:p>
        </w:tc>
        <w:tc>
          <w:tcPr>
            <w:tcW w:w="6232" w:type="dxa"/>
            <w:gridSpan w:val="2"/>
            <w:shd w:val="clear" w:color="auto" w:fill="F2F2F2" w:themeFill="background1" w:themeFillShade="F2"/>
            <w:vAlign w:val="center"/>
          </w:tcPr>
          <w:p w14:paraId="730D5996" w14:textId="77777777" w:rsidR="005D2639" w:rsidRDefault="005D2639" w:rsidP="0011195A">
            <w:pPr>
              <w:jc w:val="both"/>
            </w:pPr>
            <w:r>
              <w:rPr>
                <w:sz w:val="20"/>
                <w:szCs w:val="20"/>
              </w:rPr>
              <w:t xml:space="preserve">Halbierter Beitragssatz in der Pensionsversicherung, wenn die AP über das Regelpensionsalter hinaus nicht in Anspruch genommen wird. Längstens für 3 Jahre, die Pensionskontogutschrift wird von der vollen Beitragsgrundlage berechnet. </w:t>
            </w:r>
          </w:p>
        </w:tc>
      </w:tr>
    </w:tbl>
    <w:p w14:paraId="4B24905B" w14:textId="42D1D913" w:rsidR="007C102B" w:rsidRDefault="007C102B" w:rsidP="007C102B"/>
    <w:p w14:paraId="2711BC7A" w14:textId="77777777" w:rsidR="008E4087" w:rsidRDefault="008E4087" w:rsidP="007C102B"/>
    <w:p w14:paraId="54C2CE3F" w14:textId="77777777" w:rsidR="00F9321F" w:rsidRPr="00203075" w:rsidRDefault="00F9321F" w:rsidP="00B66532">
      <w:pPr>
        <w:pStyle w:val="berschrift4"/>
        <w:numPr>
          <w:ilvl w:val="2"/>
          <w:numId w:val="2"/>
        </w:numPr>
      </w:pPr>
      <w:bookmarkStart w:id="3" w:name="_Toc42451337"/>
      <w:r w:rsidRPr="00203075">
        <w:t>Anhebung des Regelpensionsalters für Frauen</w:t>
      </w:r>
      <w:bookmarkEnd w:id="3"/>
      <w:r w:rsidRPr="00203075">
        <w:t xml:space="preserve"> </w:t>
      </w:r>
    </w:p>
    <w:p w14:paraId="506F22E6" w14:textId="77777777" w:rsidR="00874943" w:rsidRDefault="00874943" w:rsidP="008749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874943" w:rsidRPr="00307E76" w14:paraId="12FE8FBF" w14:textId="77777777" w:rsidTr="004D5111">
        <w:trPr>
          <w:trHeight w:hRule="exact" w:val="397"/>
        </w:trPr>
        <w:tc>
          <w:tcPr>
            <w:tcW w:w="9062" w:type="dxa"/>
            <w:gridSpan w:val="2"/>
            <w:shd w:val="clear" w:color="auto" w:fill="BFBFBF" w:themeFill="background1" w:themeFillShade="BF"/>
            <w:vAlign w:val="center"/>
          </w:tcPr>
          <w:p w14:paraId="529AAD7E" w14:textId="77777777" w:rsidR="00874943" w:rsidRPr="00546E0D" w:rsidRDefault="00874943" w:rsidP="000C6BFC">
            <w:pPr>
              <w:spacing w:line="240" w:lineRule="auto"/>
              <w:jc w:val="center"/>
              <w:rPr>
                <w:rFonts w:ascii="Calibri" w:hAnsi="Calibri"/>
                <w:b/>
                <w:bCs/>
                <w:sz w:val="28"/>
                <w:szCs w:val="28"/>
              </w:rPr>
            </w:pPr>
            <w:r w:rsidRPr="00546E0D">
              <w:rPr>
                <w:rFonts w:ascii="Calibri" w:hAnsi="Calibri"/>
                <w:b/>
                <w:bCs/>
                <w:sz w:val="28"/>
                <w:szCs w:val="28"/>
              </w:rPr>
              <w:t xml:space="preserve">Anhebung Regelpensionsalter für Frauen </w:t>
            </w:r>
          </w:p>
        </w:tc>
      </w:tr>
      <w:tr w:rsidR="00874943" w:rsidRPr="00307E76" w14:paraId="1C476D7D" w14:textId="77777777" w:rsidTr="004D5111">
        <w:trPr>
          <w:trHeight w:hRule="exact" w:val="284"/>
        </w:trPr>
        <w:tc>
          <w:tcPr>
            <w:tcW w:w="4531" w:type="dxa"/>
            <w:shd w:val="clear" w:color="auto" w:fill="auto"/>
            <w:vAlign w:val="center"/>
          </w:tcPr>
          <w:p w14:paraId="4ADD451D" w14:textId="77777777" w:rsidR="00874943" w:rsidRPr="00546E0D" w:rsidRDefault="00874943" w:rsidP="000C6BFC">
            <w:pPr>
              <w:spacing w:line="240" w:lineRule="auto"/>
              <w:jc w:val="center"/>
              <w:rPr>
                <w:rFonts w:ascii="Calibri" w:hAnsi="Calibri"/>
                <w:b/>
                <w:bCs/>
                <w:sz w:val="24"/>
                <w:szCs w:val="24"/>
              </w:rPr>
            </w:pPr>
            <w:r w:rsidRPr="00546E0D">
              <w:rPr>
                <w:rFonts w:ascii="Calibri" w:hAnsi="Calibri"/>
                <w:b/>
                <w:bCs/>
                <w:sz w:val="24"/>
                <w:szCs w:val="24"/>
              </w:rPr>
              <w:t>Frauen geboren von … bis…</w:t>
            </w:r>
          </w:p>
        </w:tc>
        <w:tc>
          <w:tcPr>
            <w:tcW w:w="4531" w:type="dxa"/>
            <w:shd w:val="clear" w:color="auto" w:fill="auto"/>
            <w:vAlign w:val="center"/>
          </w:tcPr>
          <w:p w14:paraId="25B14241" w14:textId="77777777" w:rsidR="00874943" w:rsidRPr="00546E0D" w:rsidRDefault="00874943" w:rsidP="000C6BFC">
            <w:pPr>
              <w:spacing w:line="240" w:lineRule="auto"/>
              <w:jc w:val="center"/>
              <w:rPr>
                <w:rFonts w:ascii="Calibri" w:hAnsi="Calibri"/>
                <w:b/>
                <w:bCs/>
                <w:sz w:val="24"/>
                <w:szCs w:val="24"/>
              </w:rPr>
            </w:pPr>
            <w:r w:rsidRPr="00546E0D">
              <w:rPr>
                <w:rFonts w:ascii="Calibri" w:hAnsi="Calibri"/>
                <w:b/>
                <w:bCs/>
                <w:sz w:val="24"/>
                <w:szCs w:val="24"/>
              </w:rPr>
              <w:t>Regelpensionsalter</w:t>
            </w:r>
          </w:p>
        </w:tc>
      </w:tr>
      <w:tr w:rsidR="00874943" w:rsidRPr="00307E76" w14:paraId="70BB519C" w14:textId="77777777" w:rsidTr="004D5111">
        <w:trPr>
          <w:trHeight w:hRule="exact" w:val="284"/>
        </w:trPr>
        <w:tc>
          <w:tcPr>
            <w:tcW w:w="4531" w:type="dxa"/>
            <w:shd w:val="clear" w:color="auto" w:fill="F2F2F2" w:themeFill="background1" w:themeFillShade="F2"/>
            <w:vAlign w:val="center"/>
          </w:tcPr>
          <w:p w14:paraId="7B401EE3" w14:textId="394EE5F9" w:rsidR="00874943" w:rsidRPr="00B14088" w:rsidRDefault="00E13DD3" w:rsidP="000C6BFC">
            <w:pPr>
              <w:spacing w:line="240" w:lineRule="auto"/>
              <w:rPr>
                <w:rFonts w:ascii="Calibri" w:hAnsi="Calibri"/>
                <w:sz w:val="20"/>
                <w:szCs w:val="20"/>
              </w:rPr>
            </w:pPr>
            <w:r>
              <w:rPr>
                <w:rFonts w:ascii="Calibri" w:hAnsi="Calibri"/>
                <w:sz w:val="20"/>
                <w:szCs w:val="20"/>
              </w:rPr>
              <w:t>Bis 3</w:t>
            </w:r>
            <w:r w:rsidR="00874943" w:rsidRPr="00B14088">
              <w:rPr>
                <w:rFonts w:ascii="Calibri" w:hAnsi="Calibri"/>
                <w:sz w:val="20"/>
                <w:szCs w:val="20"/>
              </w:rPr>
              <w:t>1.12.1963</w:t>
            </w:r>
          </w:p>
        </w:tc>
        <w:tc>
          <w:tcPr>
            <w:tcW w:w="4531" w:type="dxa"/>
            <w:shd w:val="clear" w:color="auto" w:fill="F2F2F2" w:themeFill="background1" w:themeFillShade="F2"/>
            <w:vAlign w:val="center"/>
          </w:tcPr>
          <w:p w14:paraId="65EDD96F" w14:textId="77777777" w:rsidR="00874943" w:rsidRPr="00B14088" w:rsidRDefault="00874943" w:rsidP="000C6BFC">
            <w:pPr>
              <w:spacing w:line="240" w:lineRule="auto"/>
              <w:rPr>
                <w:rFonts w:ascii="Calibri" w:hAnsi="Calibri"/>
                <w:sz w:val="20"/>
                <w:szCs w:val="20"/>
              </w:rPr>
            </w:pPr>
            <w:r w:rsidRPr="00B14088">
              <w:rPr>
                <w:rFonts w:ascii="Calibri" w:hAnsi="Calibri"/>
                <w:sz w:val="20"/>
                <w:szCs w:val="20"/>
              </w:rPr>
              <w:t>60 Jahre</w:t>
            </w:r>
          </w:p>
        </w:tc>
      </w:tr>
      <w:tr w:rsidR="00874943" w:rsidRPr="00307E76" w14:paraId="52A682A3" w14:textId="77777777" w:rsidTr="004D5111">
        <w:trPr>
          <w:trHeight w:hRule="exact" w:val="284"/>
        </w:trPr>
        <w:tc>
          <w:tcPr>
            <w:tcW w:w="4531" w:type="dxa"/>
            <w:shd w:val="clear" w:color="auto" w:fill="auto"/>
            <w:vAlign w:val="center"/>
          </w:tcPr>
          <w:p w14:paraId="5D36C927" w14:textId="35B58C1A" w:rsidR="00874943" w:rsidRPr="00B14088" w:rsidRDefault="00874943" w:rsidP="00E13DD3">
            <w:pPr>
              <w:spacing w:line="240" w:lineRule="auto"/>
              <w:rPr>
                <w:rFonts w:ascii="Calibri" w:hAnsi="Calibri"/>
                <w:sz w:val="20"/>
                <w:szCs w:val="20"/>
              </w:rPr>
            </w:pPr>
            <w:r w:rsidRPr="00B14088">
              <w:rPr>
                <w:rFonts w:ascii="Calibri" w:hAnsi="Calibri"/>
                <w:sz w:val="20"/>
                <w:szCs w:val="20"/>
              </w:rPr>
              <w:t>0</w:t>
            </w:r>
            <w:r w:rsidR="00E13DD3">
              <w:rPr>
                <w:rFonts w:ascii="Calibri" w:hAnsi="Calibri"/>
                <w:sz w:val="20"/>
                <w:szCs w:val="20"/>
              </w:rPr>
              <w:t>1.01</w:t>
            </w:r>
            <w:r w:rsidRPr="00B14088">
              <w:rPr>
                <w:rFonts w:ascii="Calibri" w:hAnsi="Calibri"/>
                <w:sz w:val="20"/>
                <w:szCs w:val="20"/>
              </w:rPr>
              <w:t>.196</w:t>
            </w:r>
            <w:r w:rsidR="00E13DD3">
              <w:rPr>
                <w:rFonts w:ascii="Calibri" w:hAnsi="Calibri"/>
                <w:sz w:val="20"/>
                <w:szCs w:val="20"/>
              </w:rPr>
              <w:t>4</w:t>
            </w:r>
            <w:r w:rsidRPr="00B14088">
              <w:rPr>
                <w:rFonts w:ascii="Calibri" w:hAnsi="Calibri"/>
                <w:sz w:val="20"/>
                <w:szCs w:val="20"/>
              </w:rPr>
              <w:t xml:space="preserve"> – </w:t>
            </w:r>
            <w:r w:rsidR="00E13DD3">
              <w:rPr>
                <w:rFonts w:ascii="Calibri" w:hAnsi="Calibri"/>
                <w:sz w:val="20"/>
                <w:szCs w:val="20"/>
              </w:rPr>
              <w:t>30</w:t>
            </w:r>
            <w:r w:rsidRPr="00B14088">
              <w:rPr>
                <w:rFonts w:ascii="Calibri" w:hAnsi="Calibri"/>
                <w:sz w:val="20"/>
                <w:szCs w:val="20"/>
              </w:rPr>
              <w:t>.06.1964</w:t>
            </w:r>
          </w:p>
        </w:tc>
        <w:tc>
          <w:tcPr>
            <w:tcW w:w="4531" w:type="dxa"/>
            <w:shd w:val="clear" w:color="auto" w:fill="auto"/>
            <w:vAlign w:val="center"/>
          </w:tcPr>
          <w:p w14:paraId="19CFC432" w14:textId="77777777" w:rsidR="00874943" w:rsidRPr="00B14088" w:rsidRDefault="00874943" w:rsidP="000C6BFC">
            <w:pPr>
              <w:spacing w:line="240" w:lineRule="auto"/>
              <w:rPr>
                <w:rFonts w:ascii="Calibri" w:hAnsi="Calibri"/>
                <w:sz w:val="20"/>
                <w:szCs w:val="20"/>
              </w:rPr>
            </w:pPr>
            <w:r w:rsidRPr="00B14088">
              <w:rPr>
                <w:rFonts w:ascii="Calibri" w:hAnsi="Calibri"/>
                <w:sz w:val="20"/>
                <w:szCs w:val="20"/>
              </w:rPr>
              <w:t>60 Jahre und 6 Monate</w:t>
            </w:r>
          </w:p>
        </w:tc>
      </w:tr>
      <w:tr w:rsidR="00874943" w:rsidRPr="00307E76" w14:paraId="655E9646" w14:textId="77777777" w:rsidTr="004D5111">
        <w:trPr>
          <w:trHeight w:hRule="exact" w:val="284"/>
        </w:trPr>
        <w:tc>
          <w:tcPr>
            <w:tcW w:w="4531" w:type="dxa"/>
            <w:shd w:val="clear" w:color="auto" w:fill="F2F2F2" w:themeFill="background1" w:themeFillShade="F2"/>
            <w:vAlign w:val="center"/>
          </w:tcPr>
          <w:p w14:paraId="58EE8433" w14:textId="4C96B66B" w:rsidR="00874943" w:rsidRPr="00B14088" w:rsidRDefault="00874943" w:rsidP="00E13DD3">
            <w:pPr>
              <w:spacing w:line="240" w:lineRule="auto"/>
              <w:rPr>
                <w:rFonts w:ascii="Calibri" w:hAnsi="Calibri"/>
                <w:sz w:val="20"/>
                <w:szCs w:val="20"/>
              </w:rPr>
            </w:pPr>
            <w:r w:rsidRPr="00B14088">
              <w:rPr>
                <w:rFonts w:ascii="Calibri" w:hAnsi="Calibri"/>
                <w:sz w:val="20"/>
                <w:szCs w:val="20"/>
              </w:rPr>
              <w:t>0</w:t>
            </w:r>
            <w:r w:rsidR="00E13DD3">
              <w:rPr>
                <w:rFonts w:ascii="Calibri" w:hAnsi="Calibri"/>
                <w:sz w:val="20"/>
                <w:szCs w:val="20"/>
              </w:rPr>
              <w:t>1</w:t>
            </w:r>
            <w:r w:rsidRPr="00B14088">
              <w:rPr>
                <w:rFonts w:ascii="Calibri" w:hAnsi="Calibri"/>
                <w:sz w:val="20"/>
                <w:szCs w:val="20"/>
              </w:rPr>
              <w:t>.0</w:t>
            </w:r>
            <w:r w:rsidR="00E13DD3">
              <w:rPr>
                <w:rFonts w:ascii="Calibri" w:hAnsi="Calibri"/>
                <w:sz w:val="20"/>
                <w:szCs w:val="20"/>
              </w:rPr>
              <w:t>7.1964 – 3</w:t>
            </w:r>
            <w:r w:rsidRPr="00B14088">
              <w:rPr>
                <w:rFonts w:ascii="Calibri" w:hAnsi="Calibri"/>
                <w:sz w:val="20"/>
                <w:szCs w:val="20"/>
              </w:rPr>
              <w:t>1.12.1964</w:t>
            </w:r>
          </w:p>
        </w:tc>
        <w:tc>
          <w:tcPr>
            <w:tcW w:w="4531" w:type="dxa"/>
            <w:shd w:val="clear" w:color="auto" w:fill="F2F2F2" w:themeFill="background1" w:themeFillShade="F2"/>
            <w:vAlign w:val="center"/>
          </w:tcPr>
          <w:p w14:paraId="51528253" w14:textId="77777777" w:rsidR="00874943" w:rsidRPr="00B14088" w:rsidRDefault="00874943" w:rsidP="000C6BFC">
            <w:pPr>
              <w:spacing w:line="240" w:lineRule="auto"/>
              <w:rPr>
                <w:rFonts w:ascii="Calibri" w:hAnsi="Calibri"/>
                <w:sz w:val="20"/>
                <w:szCs w:val="20"/>
              </w:rPr>
            </w:pPr>
            <w:r w:rsidRPr="00B14088">
              <w:rPr>
                <w:rFonts w:ascii="Calibri" w:hAnsi="Calibri"/>
                <w:sz w:val="20"/>
                <w:szCs w:val="20"/>
              </w:rPr>
              <w:t>61 Jahre</w:t>
            </w:r>
          </w:p>
        </w:tc>
      </w:tr>
      <w:tr w:rsidR="00874943" w:rsidRPr="00307E76" w14:paraId="7F3AB11C" w14:textId="77777777" w:rsidTr="004D5111">
        <w:trPr>
          <w:trHeight w:hRule="exact" w:val="284"/>
        </w:trPr>
        <w:tc>
          <w:tcPr>
            <w:tcW w:w="4531" w:type="dxa"/>
            <w:shd w:val="clear" w:color="auto" w:fill="auto"/>
            <w:vAlign w:val="center"/>
          </w:tcPr>
          <w:p w14:paraId="78B7D963" w14:textId="7AE59458" w:rsidR="00874943" w:rsidRPr="00B14088" w:rsidRDefault="00874943" w:rsidP="00E13DD3">
            <w:pPr>
              <w:spacing w:line="240" w:lineRule="auto"/>
              <w:rPr>
                <w:rFonts w:ascii="Calibri" w:hAnsi="Calibri"/>
                <w:sz w:val="20"/>
                <w:szCs w:val="20"/>
              </w:rPr>
            </w:pPr>
            <w:r w:rsidRPr="00B14088">
              <w:rPr>
                <w:rFonts w:ascii="Calibri" w:hAnsi="Calibri"/>
                <w:sz w:val="20"/>
                <w:szCs w:val="20"/>
              </w:rPr>
              <w:t>0</w:t>
            </w:r>
            <w:r w:rsidR="00E13DD3">
              <w:rPr>
                <w:rFonts w:ascii="Calibri" w:hAnsi="Calibri"/>
                <w:sz w:val="20"/>
                <w:szCs w:val="20"/>
              </w:rPr>
              <w:t>1</w:t>
            </w:r>
            <w:r w:rsidRPr="00B14088">
              <w:rPr>
                <w:rFonts w:ascii="Calibri" w:hAnsi="Calibri"/>
                <w:sz w:val="20"/>
                <w:szCs w:val="20"/>
              </w:rPr>
              <w:t>.</w:t>
            </w:r>
            <w:r w:rsidR="00E13DD3">
              <w:rPr>
                <w:rFonts w:ascii="Calibri" w:hAnsi="Calibri"/>
                <w:sz w:val="20"/>
                <w:szCs w:val="20"/>
              </w:rPr>
              <w:t>0</w:t>
            </w:r>
            <w:r w:rsidRPr="00B14088">
              <w:rPr>
                <w:rFonts w:ascii="Calibri" w:hAnsi="Calibri"/>
                <w:sz w:val="20"/>
                <w:szCs w:val="20"/>
              </w:rPr>
              <w:t>1.196</w:t>
            </w:r>
            <w:r w:rsidR="00E13DD3">
              <w:rPr>
                <w:rFonts w:ascii="Calibri" w:hAnsi="Calibri"/>
                <w:sz w:val="20"/>
                <w:szCs w:val="20"/>
              </w:rPr>
              <w:t>5</w:t>
            </w:r>
            <w:r w:rsidRPr="00B14088">
              <w:rPr>
                <w:rFonts w:ascii="Calibri" w:hAnsi="Calibri"/>
                <w:sz w:val="20"/>
                <w:szCs w:val="20"/>
              </w:rPr>
              <w:t xml:space="preserve"> – </w:t>
            </w:r>
            <w:r w:rsidR="00E13DD3">
              <w:rPr>
                <w:rFonts w:ascii="Calibri" w:hAnsi="Calibri"/>
                <w:sz w:val="20"/>
                <w:szCs w:val="20"/>
              </w:rPr>
              <w:t>3</w:t>
            </w:r>
            <w:r w:rsidRPr="00B14088">
              <w:rPr>
                <w:rFonts w:ascii="Calibri" w:hAnsi="Calibri"/>
                <w:sz w:val="20"/>
                <w:szCs w:val="20"/>
              </w:rPr>
              <w:t>0.06.1965</w:t>
            </w:r>
          </w:p>
        </w:tc>
        <w:tc>
          <w:tcPr>
            <w:tcW w:w="4531" w:type="dxa"/>
            <w:shd w:val="clear" w:color="auto" w:fill="auto"/>
            <w:vAlign w:val="center"/>
          </w:tcPr>
          <w:p w14:paraId="401BA2A0" w14:textId="77777777" w:rsidR="00874943" w:rsidRPr="00B14088" w:rsidRDefault="00874943" w:rsidP="000C6BFC">
            <w:pPr>
              <w:spacing w:line="240" w:lineRule="auto"/>
              <w:rPr>
                <w:rFonts w:ascii="Calibri" w:hAnsi="Calibri"/>
                <w:sz w:val="20"/>
                <w:szCs w:val="20"/>
              </w:rPr>
            </w:pPr>
            <w:r w:rsidRPr="00B14088">
              <w:rPr>
                <w:rFonts w:ascii="Calibri" w:hAnsi="Calibri"/>
                <w:sz w:val="20"/>
                <w:szCs w:val="20"/>
              </w:rPr>
              <w:t>61 und 6 Monate</w:t>
            </w:r>
          </w:p>
        </w:tc>
      </w:tr>
      <w:tr w:rsidR="00874943" w:rsidRPr="00307E76" w14:paraId="2B55C1F1" w14:textId="77777777" w:rsidTr="004D5111">
        <w:trPr>
          <w:trHeight w:hRule="exact" w:val="284"/>
        </w:trPr>
        <w:tc>
          <w:tcPr>
            <w:tcW w:w="4531" w:type="dxa"/>
            <w:shd w:val="clear" w:color="auto" w:fill="F2F2F2" w:themeFill="background1" w:themeFillShade="F2"/>
            <w:vAlign w:val="center"/>
          </w:tcPr>
          <w:p w14:paraId="09A968F9" w14:textId="718A0766" w:rsidR="00874943" w:rsidRPr="00B14088" w:rsidRDefault="00874943" w:rsidP="00E13DD3">
            <w:pPr>
              <w:spacing w:line="240" w:lineRule="auto"/>
              <w:rPr>
                <w:rFonts w:ascii="Calibri" w:hAnsi="Calibri"/>
                <w:sz w:val="20"/>
                <w:szCs w:val="20"/>
              </w:rPr>
            </w:pPr>
            <w:r w:rsidRPr="00B14088">
              <w:rPr>
                <w:rFonts w:ascii="Calibri" w:hAnsi="Calibri"/>
                <w:sz w:val="20"/>
                <w:szCs w:val="20"/>
              </w:rPr>
              <w:t>0</w:t>
            </w:r>
            <w:r w:rsidR="00E13DD3">
              <w:rPr>
                <w:rFonts w:ascii="Calibri" w:hAnsi="Calibri"/>
                <w:sz w:val="20"/>
                <w:szCs w:val="20"/>
              </w:rPr>
              <w:t>1</w:t>
            </w:r>
            <w:r w:rsidRPr="00B14088">
              <w:rPr>
                <w:rFonts w:ascii="Calibri" w:hAnsi="Calibri"/>
                <w:sz w:val="20"/>
                <w:szCs w:val="20"/>
              </w:rPr>
              <w:t>.0</w:t>
            </w:r>
            <w:r w:rsidR="00E13DD3">
              <w:rPr>
                <w:rFonts w:ascii="Calibri" w:hAnsi="Calibri"/>
                <w:sz w:val="20"/>
                <w:szCs w:val="20"/>
              </w:rPr>
              <w:t>7.1965 – 3</w:t>
            </w:r>
            <w:r w:rsidRPr="00B14088">
              <w:rPr>
                <w:rFonts w:ascii="Calibri" w:hAnsi="Calibri"/>
                <w:sz w:val="20"/>
                <w:szCs w:val="20"/>
              </w:rPr>
              <w:t>1.12.1965</w:t>
            </w:r>
          </w:p>
        </w:tc>
        <w:tc>
          <w:tcPr>
            <w:tcW w:w="4531" w:type="dxa"/>
            <w:shd w:val="clear" w:color="auto" w:fill="F2F2F2" w:themeFill="background1" w:themeFillShade="F2"/>
            <w:vAlign w:val="center"/>
          </w:tcPr>
          <w:p w14:paraId="432CDE37" w14:textId="77777777" w:rsidR="00874943" w:rsidRPr="00B14088" w:rsidRDefault="00874943" w:rsidP="000C6BFC">
            <w:pPr>
              <w:spacing w:line="240" w:lineRule="auto"/>
              <w:rPr>
                <w:rFonts w:ascii="Calibri" w:hAnsi="Calibri"/>
                <w:sz w:val="20"/>
                <w:szCs w:val="20"/>
              </w:rPr>
            </w:pPr>
            <w:r w:rsidRPr="00B14088">
              <w:rPr>
                <w:rFonts w:ascii="Calibri" w:hAnsi="Calibri"/>
                <w:sz w:val="20"/>
                <w:szCs w:val="20"/>
              </w:rPr>
              <w:t>62 Jahre</w:t>
            </w:r>
          </w:p>
        </w:tc>
      </w:tr>
      <w:tr w:rsidR="00874943" w:rsidRPr="00307E76" w14:paraId="2CA13BDB" w14:textId="77777777" w:rsidTr="004D5111">
        <w:trPr>
          <w:trHeight w:hRule="exact" w:val="284"/>
        </w:trPr>
        <w:tc>
          <w:tcPr>
            <w:tcW w:w="4531" w:type="dxa"/>
            <w:shd w:val="clear" w:color="auto" w:fill="auto"/>
            <w:vAlign w:val="center"/>
          </w:tcPr>
          <w:p w14:paraId="13FE0BDA" w14:textId="55E1DB21" w:rsidR="00874943" w:rsidRPr="00B14088" w:rsidRDefault="00874943" w:rsidP="00E13DD3">
            <w:pPr>
              <w:spacing w:line="240" w:lineRule="auto"/>
              <w:rPr>
                <w:rFonts w:ascii="Calibri" w:hAnsi="Calibri"/>
                <w:sz w:val="20"/>
                <w:szCs w:val="20"/>
              </w:rPr>
            </w:pPr>
            <w:r w:rsidRPr="00B14088">
              <w:rPr>
                <w:rFonts w:ascii="Calibri" w:hAnsi="Calibri"/>
                <w:sz w:val="20"/>
                <w:szCs w:val="20"/>
              </w:rPr>
              <w:t>0</w:t>
            </w:r>
            <w:r w:rsidR="00E13DD3">
              <w:rPr>
                <w:rFonts w:ascii="Calibri" w:hAnsi="Calibri"/>
                <w:sz w:val="20"/>
                <w:szCs w:val="20"/>
              </w:rPr>
              <w:t>1</w:t>
            </w:r>
            <w:r w:rsidRPr="00B14088">
              <w:rPr>
                <w:rFonts w:ascii="Calibri" w:hAnsi="Calibri"/>
                <w:sz w:val="20"/>
                <w:szCs w:val="20"/>
              </w:rPr>
              <w:t>.</w:t>
            </w:r>
            <w:r w:rsidR="00E13DD3">
              <w:rPr>
                <w:rFonts w:ascii="Calibri" w:hAnsi="Calibri"/>
                <w:sz w:val="20"/>
                <w:szCs w:val="20"/>
              </w:rPr>
              <w:t>01</w:t>
            </w:r>
            <w:r w:rsidRPr="00B14088">
              <w:rPr>
                <w:rFonts w:ascii="Calibri" w:hAnsi="Calibri"/>
                <w:sz w:val="20"/>
                <w:szCs w:val="20"/>
              </w:rPr>
              <w:t>.196</w:t>
            </w:r>
            <w:r w:rsidR="00E13DD3">
              <w:rPr>
                <w:rFonts w:ascii="Calibri" w:hAnsi="Calibri"/>
                <w:sz w:val="20"/>
                <w:szCs w:val="20"/>
              </w:rPr>
              <w:t>6</w:t>
            </w:r>
            <w:r w:rsidRPr="00B14088">
              <w:rPr>
                <w:rFonts w:ascii="Calibri" w:hAnsi="Calibri"/>
                <w:sz w:val="20"/>
                <w:szCs w:val="20"/>
              </w:rPr>
              <w:t xml:space="preserve"> – </w:t>
            </w:r>
            <w:r w:rsidR="00E13DD3">
              <w:rPr>
                <w:rFonts w:ascii="Calibri" w:hAnsi="Calibri"/>
                <w:sz w:val="20"/>
                <w:szCs w:val="20"/>
              </w:rPr>
              <w:t>3</w:t>
            </w:r>
            <w:r w:rsidRPr="00B14088">
              <w:rPr>
                <w:rFonts w:ascii="Calibri" w:hAnsi="Calibri"/>
                <w:sz w:val="20"/>
                <w:szCs w:val="20"/>
              </w:rPr>
              <w:t xml:space="preserve">0.06.1966 </w:t>
            </w:r>
          </w:p>
        </w:tc>
        <w:tc>
          <w:tcPr>
            <w:tcW w:w="4531" w:type="dxa"/>
            <w:shd w:val="clear" w:color="auto" w:fill="auto"/>
            <w:vAlign w:val="center"/>
          </w:tcPr>
          <w:p w14:paraId="141960BF" w14:textId="77777777" w:rsidR="00874943" w:rsidRPr="00B14088" w:rsidRDefault="00874943" w:rsidP="000C6BFC">
            <w:pPr>
              <w:spacing w:line="240" w:lineRule="auto"/>
              <w:rPr>
                <w:rFonts w:ascii="Calibri" w:hAnsi="Calibri"/>
                <w:sz w:val="20"/>
                <w:szCs w:val="20"/>
              </w:rPr>
            </w:pPr>
            <w:r w:rsidRPr="00B14088">
              <w:rPr>
                <w:rFonts w:ascii="Calibri" w:hAnsi="Calibri"/>
                <w:sz w:val="20"/>
                <w:szCs w:val="20"/>
              </w:rPr>
              <w:t>62 Jahre und 6 Monate</w:t>
            </w:r>
          </w:p>
        </w:tc>
      </w:tr>
      <w:tr w:rsidR="00874943" w:rsidRPr="00307E76" w14:paraId="78FC7A3F" w14:textId="77777777" w:rsidTr="004D5111">
        <w:trPr>
          <w:trHeight w:hRule="exact" w:val="284"/>
        </w:trPr>
        <w:tc>
          <w:tcPr>
            <w:tcW w:w="4531" w:type="dxa"/>
            <w:shd w:val="clear" w:color="auto" w:fill="F2F2F2" w:themeFill="background1" w:themeFillShade="F2"/>
            <w:vAlign w:val="center"/>
          </w:tcPr>
          <w:p w14:paraId="40820A70" w14:textId="51114E6B" w:rsidR="00874943" w:rsidRPr="00B14088" w:rsidRDefault="00874943" w:rsidP="00E13DD3">
            <w:pPr>
              <w:spacing w:line="240" w:lineRule="auto"/>
              <w:rPr>
                <w:rFonts w:ascii="Calibri" w:hAnsi="Calibri"/>
                <w:sz w:val="20"/>
                <w:szCs w:val="20"/>
              </w:rPr>
            </w:pPr>
            <w:r w:rsidRPr="00B14088">
              <w:rPr>
                <w:rFonts w:ascii="Calibri" w:hAnsi="Calibri"/>
                <w:sz w:val="20"/>
                <w:szCs w:val="20"/>
              </w:rPr>
              <w:t>0</w:t>
            </w:r>
            <w:r w:rsidR="00E13DD3">
              <w:rPr>
                <w:rFonts w:ascii="Calibri" w:hAnsi="Calibri"/>
                <w:sz w:val="20"/>
                <w:szCs w:val="20"/>
              </w:rPr>
              <w:t>1</w:t>
            </w:r>
            <w:r w:rsidRPr="00B14088">
              <w:rPr>
                <w:rFonts w:ascii="Calibri" w:hAnsi="Calibri"/>
                <w:sz w:val="20"/>
                <w:szCs w:val="20"/>
              </w:rPr>
              <w:t>.0</w:t>
            </w:r>
            <w:r w:rsidR="00E13DD3">
              <w:rPr>
                <w:rFonts w:ascii="Calibri" w:hAnsi="Calibri"/>
                <w:sz w:val="20"/>
                <w:szCs w:val="20"/>
              </w:rPr>
              <w:t>7</w:t>
            </w:r>
            <w:r w:rsidRPr="00B14088">
              <w:rPr>
                <w:rFonts w:ascii="Calibri" w:hAnsi="Calibri"/>
                <w:sz w:val="20"/>
                <w:szCs w:val="20"/>
              </w:rPr>
              <w:t xml:space="preserve">.1966 – </w:t>
            </w:r>
            <w:r w:rsidR="00E13DD3">
              <w:rPr>
                <w:rFonts w:ascii="Calibri" w:hAnsi="Calibri"/>
                <w:sz w:val="20"/>
                <w:szCs w:val="20"/>
              </w:rPr>
              <w:t>3</w:t>
            </w:r>
            <w:r w:rsidRPr="00B14088">
              <w:rPr>
                <w:rFonts w:ascii="Calibri" w:hAnsi="Calibri"/>
                <w:sz w:val="20"/>
                <w:szCs w:val="20"/>
              </w:rPr>
              <w:t>1.12.1966</w:t>
            </w:r>
          </w:p>
        </w:tc>
        <w:tc>
          <w:tcPr>
            <w:tcW w:w="4531" w:type="dxa"/>
            <w:shd w:val="clear" w:color="auto" w:fill="F2F2F2" w:themeFill="background1" w:themeFillShade="F2"/>
            <w:vAlign w:val="center"/>
          </w:tcPr>
          <w:p w14:paraId="57D74846" w14:textId="77777777" w:rsidR="00874943" w:rsidRPr="00B14088" w:rsidRDefault="00874943" w:rsidP="000C6BFC">
            <w:pPr>
              <w:spacing w:line="240" w:lineRule="auto"/>
              <w:rPr>
                <w:rFonts w:ascii="Calibri" w:hAnsi="Calibri"/>
                <w:sz w:val="20"/>
                <w:szCs w:val="20"/>
              </w:rPr>
            </w:pPr>
            <w:r w:rsidRPr="00B14088">
              <w:rPr>
                <w:rFonts w:ascii="Calibri" w:hAnsi="Calibri"/>
                <w:sz w:val="20"/>
                <w:szCs w:val="20"/>
              </w:rPr>
              <w:t>63 Jahre</w:t>
            </w:r>
          </w:p>
        </w:tc>
      </w:tr>
      <w:tr w:rsidR="00874943" w:rsidRPr="00307E76" w14:paraId="3B72823C" w14:textId="77777777" w:rsidTr="004D5111">
        <w:trPr>
          <w:trHeight w:hRule="exact" w:val="284"/>
        </w:trPr>
        <w:tc>
          <w:tcPr>
            <w:tcW w:w="4531" w:type="dxa"/>
            <w:shd w:val="clear" w:color="auto" w:fill="auto"/>
            <w:vAlign w:val="center"/>
          </w:tcPr>
          <w:p w14:paraId="08EAB468" w14:textId="540FE95C" w:rsidR="00874943" w:rsidRPr="00B14088" w:rsidRDefault="00874943" w:rsidP="00E13DD3">
            <w:pPr>
              <w:spacing w:line="240" w:lineRule="auto"/>
              <w:rPr>
                <w:rFonts w:ascii="Calibri" w:hAnsi="Calibri"/>
                <w:sz w:val="20"/>
                <w:szCs w:val="20"/>
              </w:rPr>
            </w:pPr>
            <w:r w:rsidRPr="00B14088">
              <w:rPr>
                <w:rFonts w:ascii="Calibri" w:hAnsi="Calibri"/>
                <w:sz w:val="20"/>
                <w:szCs w:val="20"/>
              </w:rPr>
              <w:t>0</w:t>
            </w:r>
            <w:r w:rsidR="00E13DD3">
              <w:rPr>
                <w:rFonts w:ascii="Calibri" w:hAnsi="Calibri"/>
                <w:sz w:val="20"/>
                <w:szCs w:val="20"/>
              </w:rPr>
              <w:t>1</w:t>
            </w:r>
            <w:r w:rsidRPr="00B14088">
              <w:rPr>
                <w:rFonts w:ascii="Calibri" w:hAnsi="Calibri"/>
                <w:sz w:val="20"/>
                <w:szCs w:val="20"/>
              </w:rPr>
              <w:t>.</w:t>
            </w:r>
            <w:r w:rsidR="00E13DD3">
              <w:rPr>
                <w:rFonts w:ascii="Calibri" w:hAnsi="Calibri"/>
                <w:sz w:val="20"/>
                <w:szCs w:val="20"/>
              </w:rPr>
              <w:t>0</w:t>
            </w:r>
            <w:r w:rsidRPr="00B14088">
              <w:rPr>
                <w:rFonts w:ascii="Calibri" w:hAnsi="Calibri"/>
                <w:sz w:val="20"/>
                <w:szCs w:val="20"/>
              </w:rPr>
              <w:t>1.196</w:t>
            </w:r>
            <w:r w:rsidR="00E13DD3">
              <w:rPr>
                <w:rFonts w:ascii="Calibri" w:hAnsi="Calibri"/>
                <w:sz w:val="20"/>
                <w:szCs w:val="20"/>
              </w:rPr>
              <w:t>7</w:t>
            </w:r>
            <w:r w:rsidRPr="00B14088">
              <w:rPr>
                <w:rFonts w:ascii="Calibri" w:hAnsi="Calibri"/>
                <w:sz w:val="20"/>
                <w:szCs w:val="20"/>
              </w:rPr>
              <w:t xml:space="preserve"> – </w:t>
            </w:r>
            <w:r w:rsidR="00E13DD3">
              <w:rPr>
                <w:rFonts w:ascii="Calibri" w:hAnsi="Calibri"/>
                <w:sz w:val="20"/>
                <w:szCs w:val="20"/>
              </w:rPr>
              <w:t>3</w:t>
            </w:r>
            <w:r w:rsidRPr="00B14088">
              <w:rPr>
                <w:rFonts w:ascii="Calibri" w:hAnsi="Calibri"/>
                <w:sz w:val="20"/>
                <w:szCs w:val="20"/>
              </w:rPr>
              <w:t>0.06.1967</w:t>
            </w:r>
          </w:p>
        </w:tc>
        <w:tc>
          <w:tcPr>
            <w:tcW w:w="4531" w:type="dxa"/>
            <w:shd w:val="clear" w:color="auto" w:fill="auto"/>
            <w:vAlign w:val="center"/>
          </w:tcPr>
          <w:p w14:paraId="2F17B474" w14:textId="77777777" w:rsidR="00874943" w:rsidRPr="00B14088" w:rsidRDefault="00874943" w:rsidP="000C6BFC">
            <w:pPr>
              <w:spacing w:line="240" w:lineRule="auto"/>
              <w:rPr>
                <w:rFonts w:ascii="Calibri" w:hAnsi="Calibri"/>
                <w:sz w:val="20"/>
                <w:szCs w:val="20"/>
              </w:rPr>
            </w:pPr>
            <w:r w:rsidRPr="00B14088">
              <w:rPr>
                <w:rFonts w:ascii="Calibri" w:hAnsi="Calibri"/>
                <w:sz w:val="20"/>
                <w:szCs w:val="20"/>
              </w:rPr>
              <w:t>63 Jahre und 6 Monate</w:t>
            </w:r>
          </w:p>
        </w:tc>
      </w:tr>
      <w:tr w:rsidR="00874943" w:rsidRPr="00307E76" w14:paraId="0EEF1302" w14:textId="77777777" w:rsidTr="004D5111">
        <w:trPr>
          <w:trHeight w:hRule="exact" w:val="284"/>
        </w:trPr>
        <w:tc>
          <w:tcPr>
            <w:tcW w:w="4531" w:type="dxa"/>
            <w:shd w:val="clear" w:color="auto" w:fill="F2F2F2" w:themeFill="background1" w:themeFillShade="F2"/>
            <w:vAlign w:val="center"/>
          </w:tcPr>
          <w:p w14:paraId="32FB0533" w14:textId="25FB9D2F" w:rsidR="00874943" w:rsidRPr="00B14088" w:rsidRDefault="00874943" w:rsidP="00E13DD3">
            <w:pPr>
              <w:spacing w:line="240" w:lineRule="auto"/>
              <w:rPr>
                <w:rFonts w:ascii="Calibri" w:hAnsi="Calibri"/>
                <w:sz w:val="20"/>
                <w:szCs w:val="20"/>
              </w:rPr>
            </w:pPr>
            <w:r w:rsidRPr="00B14088">
              <w:rPr>
                <w:rFonts w:ascii="Calibri" w:hAnsi="Calibri"/>
                <w:sz w:val="20"/>
                <w:szCs w:val="20"/>
              </w:rPr>
              <w:t>0</w:t>
            </w:r>
            <w:r w:rsidR="00E13DD3">
              <w:rPr>
                <w:rFonts w:ascii="Calibri" w:hAnsi="Calibri"/>
                <w:sz w:val="20"/>
                <w:szCs w:val="20"/>
              </w:rPr>
              <w:t>1.07.1967 – 3</w:t>
            </w:r>
            <w:r w:rsidRPr="00B14088">
              <w:rPr>
                <w:rFonts w:ascii="Calibri" w:hAnsi="Calibri"/>
                <w:sz w:val="20"/>
                <w:szCs w:val="20"/>
              </w:rPr>
              <w:t>1.12.1967</w:t>
            </w:r>
          </w:p>
        </w:tc>
        <w:tc>
          <w:tcPr>
            <w:tcW w:w="4531" w:type="dxa"/>
            <w:shd w:val="clear" w:color="auto" w:fill="F2F2F2" w:themeFill="background1" w:themeFillShade="F2"/>
            <w:vAlign w:val="center"/>
          </w:tcPr>
          <w:p w14:paraId="6303415A" w14:textId="77777777" w:rsidR="00874943" w:rsidRPr="00B14088" w:rsidRDefault="00874943" w:rsidP="000C6BFC">
            <w:pPr>
              <w:spacing w:line="240" w:lineRule="auto"/>
              <w:rPr>
                <w:rFonts w:ascii="Calibri" w:hAnsi="Calibri"/>
                <w:sz w:val="20"/>
                <w:szCs w:val="20"/>
              </w:rPr>
            </w:pPr>
            <w:r w:rsidRPr="00B14088">
              <w:rPr>
                <w:rFonts w:ascii="Calibri" w:hAnsi="Calibri"/>
                <w:sz w:val="20"/>
                <w:szCs w:val="20"/>
              </w:rPr>
              <w:t>64 Jahre</w:t>
            </w:r>
          </w:p>
        </w:tc>
      </w:tr>
      <w:tr w:rsidR="00874943" w:rsidRPr="00307E76" w14:paraId="5E399A70" w14:textId="77777777" w:rsidTr="004D5111">
        <w:trPr>
          <w:trHeight w:hRule="exact" w:val="284"/>
        </w:trPr>
        <w:tc>
          <w:tcPr>
            <w:tcW w:w="4531" w:type="dxa"/>
            <w:shd w:val="clear" w:color="auto" w:fill="auto"/>
            <w:vAlign w:val="center"/>
          </w:tcPr>
          <w:p w14:paraId="04B8EA21" w14:textId="41B79C30" w:rsidR="00874943" w:rsidRPr="00B14088" w:rsidRDefault="00874943" w:rsidP="00E13DD3">
            <w:pPr>
              <w:spacing w:line="240" w:lineRule="auto"/>
              <w:rPr>
                <w:rFonts w:ascii="Calibri" w:hAnsi="Calibri"/>
                <w:sz w:val="20"/>
                <w:szCs w:val="20"/>
              </w:rPr>
            </w:pPr>
            <w:r w:rsidRPr="00B14088">
              <w:rPr>
                <w:rFonts w:ascii="Calibri" w:hAnsi="Calibri"/>
                <w:sz w:val="20"/>
                <w:szCs w:val="20"/>
              </w:rPr>
              <w:t>0</w:t>
            </w:r>
            <w:r w:rsidR="00E13DD3">
              <w:rPr>
                <w:rFonts w:ascii="Calibri" w:hAnsi="Calibri"/>
                <w:sz w:val="20"/>
                <w:szCs w:val="20"/>
              </w:rPr>
              <w:t>1</w:t>
            </w:r>
            <w:r w:rsidRPr="00B14088">
              <w:rPr>
                <w:rFonts w:ascii="Calibri" w:hAnsi="Calibri"/>
                <w:sz w:val="20"/>
                <w:szCs w:val="20"/>
              </w:rPr>
              <w:t>.</w:t>
            </w:r>
            <w:r w:rsidR="00E13DD3">
              <w:rPr>
                <w:rFonts w:ascii="Calibri" w:hAnsi="Calibri"/>
                <w:sz w:val="20"/>
                <w:szCs w:val="20"/>
              </w:rPr>
              <w:t>0</w:t>
            </w:r>
            <w:r w:rsidRPr="00B14088">
              <w:rPr>
                <w:rFonts w:ascii="Calibri" w:hAnsi="Calibri"/>
                <w:sz w:val="20"/>
                <w:szCs w:val="20"/>
              </w:rPr>
              <w:t>1.196</w:t>
            </w:r>
            <w:r w:rsidR="00E13DD3">
              <w:rPr>
                <w:rFonts w:ascii="Calibri" w:hAnsi="Calibri"/>
                <w:sz w:val="20"/>
                <w:szCs w:val="20"/>
              </w:rPr>
              <w:t>8</w:t>
            </w:r>
            <w:r w:rsidRPr="00B14088">
              <w:rPr>
                <w:rFonts w:ascii="Calibri" w:hAnsi="Calibri"/>
                <w:sz w:val="20"/>
                <w:szCs w:val="20"/>
              </w:rPr>
              <w:t xml:space="preserve"> – </w:t>
            </w:r>
            <w:r w:rsidR="00E13DD3">
              <w:rPr>
                <w:rFonts w:ascii="Calibri" w:hAnsi="Calibri"/>
                <w:sz w:val="20"/>
                <w:szCs w:val="20"/>
              </w:rPr>
              <w:t>3</w:t>
            </w:r>
            <w:r w:rsidRPr="00B14088">
              <w:rPr>
                <w:rFonts w:ascii="Calibri" w:hAnsi="Calibri"/>
                <w:sz w:val="20"/>
                <w:szCs w:val="20"/>
              </w:rPr>
              <w:t>0.06.1968</w:t>
            </w:r>
          </w:p>
        </w:tc>
        <w:tc>
          <w:tcPr>
            <w:tcW w:w="4531" w:type="dxa"/>
            <w:shd w:val="clear" w:color="auto" w:fill="auto"/>
            <w:vAlign w:val="center"/>
          </w:tcPr>
          <w:p w14:paraId="44FAA285" w14:textId="77777777" w:rsidR="00874943" w:rsidRPr="00B14088" w:rsidRDefault="00874943" w:rsidP="000C6BFC">
            <w:pPr>
              <w:spacing w:line="240" w:lineRule="auto"/>
              <w:rPr>
                <w:rFonts w:ascii="Calibri" w:hAnsi="Calibri"/>
                <w:sz w:val="20"/>
                <w:szCs w:val="20"/>
              </w:rPr>
            </w:pPr>
            <w:r w:rsidRPr="00B14088">
              <w:rPr>
                <w:rFonts w:ascii="Calibri" w:hAnsi="Calibri"/>
                <w:sz w:val="20"/>
                <w:szCs w:val="20"/>
              </w:rPr>
              <w:t>64 Jahre und 6 Monate</w:t>
            </w:r>
          </w:p>
        </w:tc>
      </w:tr>
      <w:tr w:rsidR="00874943" w:rsidRPr="00307E76" w14:paraId="6740617F" w14:textId="77777777" w:rsidTr="004D5111">
        <w:trPr>
          <w:trHeight w:hRule="exact" w:val="284"/>
        </w:trPr>
        <w:tc>
          <w:tcPr>
            <w:tcW w:w="4531" w:type="dxa"/>
            <w:shd w:val="clear" w:color="auto" w:fill="F2F2F2" w:themeFill="background1" w:themeFillShade="F2"/>
            <w:vAlign w:val="center"/>
          </w:tcPr>
          <w:p w14:paraId="62E69786" w14:textId="40BF9459" w:rsidR="00874943" w:rsidRPr="00B14088" w:rsidRDefault="00874943" w:rsidP="00E13DD3">
            <w:pPr>
              <w:spacing w:line="240" w:lineRule="auto"/>
              <w:rPr>
                <w:rFonts w:ascii="Calibri" w:hAnsi="Calibri"/>
                <w:sz w:val="20"/>
                <w:szCs w:val="20"/>
              </w:rPr>
            </w:pPr>
            <w:r w:rsidRPr="00B14088">
              <w:rPr>
                <w:rFonts w:ascii="Calibri" w:hAnsi="Calibri"/>
                <w:sz w:val="20"/>
                <w:szCs w:val="20"/>
              </w:rPr>
              <w:t>0</w:t>
            </w:r>
            <w:r w:rsidR="00E13DD3">
              <w:rPr>
                <w:rFonts w:ascii="Calibri" w:hAnsi="Calibri"/>
                <w:sz w:val="20"/>
                <w:szCs w:val="20"/>
              </w:rPr>
              <w:t>1</w:t>
            </w:r>
            <w:r w:rsidRPr="00B14088">
              <w:rPr>
                <w:rFonts w:ascii="Calibri" w:hAnsi="Calibri"/>
                <w:sz w:val="20"/>
                <w:szCs w:val="20"/>
              </w:rPr>
              <w:t>.0</w:t>
            </w:r>
            <w:r w:rsidR="00E13DD3">
              <w:rPr>
                <w:rFonts w:ascii="Calibri" w:hAnsi="Calibri"/>
                <w:sz w:val="20"/>
                <w:szCs w:val="20"/>
              </w:rPr>
              <w:t>7</w:t>
            </w:r>
            <w:r w:rsidRPr="00B14088">
              <w:rPr>
                <w:rFonts w:ascii="Calibri" w:hAnsi="Calibri"/>
                <w:sz w:val="20"/>
                <w:szCs w:val="20"/>
              </w:rPr>
              <w:t>.1968 – laufend</w:t>
            </w:r>
          </w:p>
        </w:tc>
        <w:tc>
          <w:tcPr>
            <w:tcW w:w="4531" w:type="dxa"/>
            <w:shd w:val="clear" w:color="auto" w:fill="F2F2F2" w:themeFill="background1" w:themeFillShade="F2"/>
            <w:vAlign w:val="center"/>
          </w:tcPr>
          <w:p w14:paraId="434FCB8B" w14:textId="77777777" w:rsidR="00874943" w:rsidRPr="00B14088" w:rsidRDefault="00874943" w:rsidP="000C6BFC">
            <w:pPr>
              <w:spacing w:line="240" w:lineRule="auto"/>
              <w:rPr>
                <w:rFonts w:ascii="Calibri" w:hAnsi="Calibri"/>
                <w:sz w:val="20"/>
                <w:szCs w:val="20"/>
              </w:rPr>
            </w:pPr>
            <w:r w:rsidRPr="00B14088">
              <w:rPr>
                <w:rFonts w:ascii="Calibri" w:hAnsi="Calibri"/>
                <w:sz w:val="20"/>
                <w:szCs w:val="20"/>
              </w:rPr>
              <w:t>65 Jahre</w:t>
            </w:r>
          </w:p>
        </w:tc>
      </w:tr>
    </w:tbl>
    <w:p w14:paraId="2BE92259" w14:textId="06077AE2" w:rsidR="00874943" w:rsidRDefault="005367A9" w:rsidP="00874943">
      <w:r w:rsidRPr="005367A9">
        <w:rPr>
          <w:noProof/>
          <w:lang w:eastAsia="de-AT"/>
        </w:rPr>
        <w:lastRenderedPageBreak/>
        <w:drawing>
          <wp:inline distT="0" distB="0" distL="0" distR="0" wp14:anchorId="6801E932" wp14:editId="5A0EBF33">
            <wp:extent cx="5760720" cy="7901940"/>
            <wp:effectExtent l="0" t="0" r="0" b="381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7901940"/>
                    </a:xfrm>
                    <a:prstGeom prst="rect">
                      <a:avLst/>
                    </a:prstGeom>
                  </pic:spPr>
                </pic:pic>
              </a:graphicData>
            </a:graphic>
          </wp:inline>
        </w:drawing>
      </w:r>
    </w:p>
    <w:p w14:paraId="2741FE16" w14:textId="09AB905F" w:rsidR="004D5111" w:rsidRDefault="005367A9" w:rsidP="00874943">
      <w:r w:rsidRPr="005367A9">
        <w:rPr>
          <w:noProof/>
          <w:lang w:eastAsia="de-AT"/>
        </w:rPr>
        <w:lastRenderedPageBreak/>
        <w:drawing>
          <wp:inline distT="0" distB="0" distL="0" distR="0" wp14:anchorId="15CE4AA1" wp14:editId="4CCCCDA5">
            <wp:extent cx="5760720" cy="7893685"/>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7893685"/>
                    </a:xfrm>
                    <a:prstGeom prst="rect">
                      <a:avLst/>
                    </a:prstGeom>
                  </pic:spPr>
                </pic:pic>
              </a:graphicData>
            </a:graphic>
          </wp:inline>
        </w:drawing>
      </w:r>
      <w:r w:rsidR="004E45A8">
        <w:t xml:space="preserve"> </w:t>
      </w:r>
    </w:p>
    <w:p w14:paraId="2AB621F2" w14:textId="1169A224" w:rsidR="001836F4" w:rsidRDefault="001836F4" w:rsidP="00874943"/>
    <w:p w14:paraId="77D2F1FB" w14:textId="53018F31" w:rsidR="001836F4" w:rsidRDefault="001836F4" w:rsidP="00874943"/>
    <w:p w14:paraId="7DDF3652" w14:textId="77777777" w:rsidR="001836F4" w:rsidRPr="00874943" w:rsidRDefault="001836F4" w:rsidP="00874943"/>
    <w:p w14:paraId="29D788AD" w14:textId="77777777" w:rsidR="000441BA" w:rsidRDefault="00CE2FAA" w:rsidP="00FD7BE9">
      <w:pPr>
        <w:pStyle w:val="berschrift3"/>
        <w:numPr>
          <w:ilvl w:val="1"/>
          <w:numId w:val="2"/>
        </w:numPr>
      </w:pPr>
      <w:bookmarkStart w:id="4" w:name="_Toc42451338"/>
      <w:r>
        <w:lastRenderedPageBreak/>
        <w:t>Vorzeitige Alterspensionen</w:t>
      </w:r>
      <w:bookmarkEnd w:id="4"/>
    </w:p>
    <w:p w14:paraId="4CA30E3E" w14:textId="77777777" w:rsidR="00873BCE" w:rsidRPr="00873BCE" w:rsidRDefault="00873BCE" w:rsidP="00873BCE"/>
    <w:p w14:paraId="26663F9C" w14:textId="4933805A" w:rsidR="008E54E4" w:rsidRDefault="008E54E4" w:rsidP="008E54E4">
      <w:pPr>
        <w:pStyle w:val="berschrift4"/>
        <w:numPr>
          <w:ilvl w:val="2"/>
          <w:numId w:val="2"/>
        </w:numPr>
      </w:pPr>
      <w:bookmarkStart w:id="5" w:name="_Toc42451339"/>
      <w:r>
        <w:t>Langzeitversichertenregelungen</w:t>
      </w:r>
      <w:bookmarkEnd w:id="5"/>
    </w:p>
    <w:tbl>
      <w:tblPr>
        <w:tblStyle w:val="Tabellenraster"/>
        <w:tblW w:w="0" w:type="auto"/>
        <w:tblInd w:w="-572" w:type="dxa"/>
        <w:tblLook w:val="04A0" w:firstRow="1" w:lastRow="0" w:firstColumn="1" w:lastColumn="0" w:noHBand="0" w:noVBand="1"/>
      </w:tblPr>
      <w:tblGrid>
        <w:gridCol w:w="808"/>
        <w:gridCol w:w="2942"/>
        <w:gridCol w:w="503"/>
        <w:gridCol w:w="1417"/>
        <w:gridCol w:w="1022"/>
        <w:gridCol w:w="2942"/>
      </w:tblGrid>
      <w:tr w:rsidR="005D2639" w14:paraId="65126EE2" w14:textId="77777777" w:rsidTr="0011195A">
        <w:trPr>
          <w:trHeight w:val="602"/>
        </w:trPr>
        <w:tc>
          <w:tcPr>
            <w:tcW w:w="808" w:type="dxa"/>
            <w:vMerge w:val="restart"/>
            <w:textDirection w:val="btLr"/>
            <w:vAlign w:val="center"/>
          </w:tcPr>
          <w:p w14:paraId="0F6EA0F5" w14:textId="77777777" w:rsidR="005D2639" w:rsidRPr="002E0BFC" w:rsidRDefault="005D2639" w:rsidP="0011195A">
            <w:pPr>
              <w:ind w:left="113" w:right="113"/>
              <w:jc w:val="center"/>
              <w:rPr>
                <w:b/>
                <w:bCs/>
                <w:sz w:val="24"/>
                <w:szCs w:val="24"/>
              </w:rPr>
            </w:pPr>
            <w:r>
              <w:rPr>
                <w:b/>
                <w:bCs/>
                <w:sz w:val="24"/>
                <w:szCs w:val="24"/>
              </w:rPr>
              <w:t>Langzeitversichertenregelungen im Rahmen einer vorzeitigen Alterspension</w:t>
            </w:r>
          </w:p>
        </w:tc>
        <w:tc>
          <w:tcPr>
            <w:tcW w:w="3445" w:type="dxa"/>
            <w:gridSpan w:val="2"/>
            <w:vMerge w:val="restart"/>
            <w:shd w:val="clear" w:color="auto" w:fill="D9D9D9" w:themeFill="background1" w:themeFillShade="D9"/>
            <w:vAlign w:val="center"/>
          </w:tcPr>
          <w:p w14:paraId="22218A2F" w14:textId="77777777" w:rsidR="005D2639" w:rsidRPr="002E0BFC" w:rsidRDefault="005D2639" w:rsidP="0011195A">
            <w:pPr>
              <w:jc w:val="center"/>
              <w:rPr>
                <w:b/>
                <w:bCs/>
                <w:sz w:val="24"/>
                <w:szCs w:val="24"/>
              </w:rPr>
            </w:pPr>
            <w:r>
              <w:rPr>
                <w:b/>
                <w:bCs/>
                <w:sz w:val="24"/>
                <w:szCs w:val="24"/>
              </w:rPr>
              <w:t>Pension</w:t>
            </w:r>
          </w:p>
        </w:tc>
        <w:tc>
          <w:tcPr>
            <w:tcW w:w="5381" w:type="dxa"/>
            <w:gridSpan w:val="3"/>
            <w:shd w:val="clear" w:color="auto" w:fill="D9D9D9" w:themeFill="background1" w:themeFillShade="D9"/>
            <w:vAlign w:val="center"/>
          </w:tcPr>
          <w:p w14:paraId="7BBEE2DF" w14:textId="77777777" w:rsidR="005D2639" w:rsidRPr="002E0BFC" w:rsidRDefault="005D2639" w:rsidP="0011195A">
            <w:pPr>
              <w:jc w:val="center"/>
              <w:rPr>
                <w:b/>
                <w:bCs/>
                <w:sz w:val="24"/>
                <w:szCs w:val="24"/>
              </w:rPr>
            </w:pPr>
            <w:r w:rsidRPr="002E0BFC">
              <w:rPr>
                <w:b/>
                <w:bCs/>
                <w:sz w:val="24"/>
                <w:szCs w:val="24"/>
              </w:rPr>
              <w:t>Erforderliche Versicherungsmonate</w:t>
            </w:r>
          </w:p>
        </w:tc>
      </w:tr>
      <w:tr w:rsidR="005D2639" w14:paraId="4B51820B" w14:textId="77777777" w:rsidTr="0011195A">
        <w:trPr>
          <w:trHeight w:val="554"/>
        </w:trPr>
        <w:tc>
          <w:tcPr>
            <w:tcW w:w="808" w:type="dxa"/>
            <w:vMerge/>
            <w:vAlign w:val="center"/>
          </w:tcPr>
          <w:p w14:paraId="0F34C745" w14:textId="77777777" w:rsidR="005D2639" w:rsidRDefault="005D2639" w:rsidP="0011195A"/>
        </w:tc>
        <w:tc>
          <w:tcPr>
            <w:tcW w:w="3445" w:type="dxa"/>
            <w:gridSpan w:val="2"/>
            <w:vMerge/>
            <w:shd w:val="clear" w:color="auto" w:fill="D9D9D9" w:themeFill="background1" w:themeFillShade="D9"/>
            <w:vAlign w:val="center"/>
          </w:tcPr>
          <w:p w14:paraId="76CD5C82" w14:textId="77777777" w:rsidR="005D2639" w:rsidRDefault="005D2639" w:rsidP="0011195A"/>
        </w:tc>
        <w:tc>
          <w:tcPr>
            <w:tcW w:w="1417" w:type="dxa"/>
            <w:shd w:val="clear" w:color="auto" w:fill="D9D9D9" w:themeFill="background1" w:themeFillShade="D9"/>
            <w:vAlign w:val="center"/>
          </w:tcPr>
          <w:p w14:paraId="3F62DB24" w14:textId="77777777" w:rsidR="005D2639" w:rsidRPr="004B4DC7" w:rsidRDefault="005D2639" w:rsidP="0011195A">
            <w:pPr>
              <w:jc w:val="center"/>
              <w:rPr>
                <w:b/>
                <w:bCs/>
              </w:rPr>
            </w:pPr>
            <w:r w:rsidRPr="004B4DC7">
              <w:rPr>
                <w:b/>
                <w:bCs/>
              </w:rPr>
              <w:t>Wartezeit</w:t>
            </w:r>
          </w:p>
        </w:tc>
        <w:tc>
          <w:tcPr>
            <w:tcW w:w="3964" w:type="dxa"/>
            <w:gridSpan w:val="2"/>
            <w:shd w:val="clear" w:color="auto" w:fill="D9D9D9" w:themeFill="background1" w:themeFillShade="D9"/>
            <w:vAlign w:val="center"/>
          </w:tcPr>
          <w:p w14:paraId="4E7DCDEB" w14:textId="77777777" w:rsidR="005D2639" w:rsidRPr="004B4DC7" w:rsidRDefault="005D2639" w:rsidP="0011195A">
            <w:pPr>
              <w:jc w:val="center"/>
              <w:rPr>
                <w:b/>
                <w:bCs/>
              </w:rPr>
            </w:pPr>
            <w:r w:rsidRPr="004B4DC7">
              <w:rPr>
                <w:b/>
                <w:bCs/>
              </w:rPr>
              <w:t>Sonderbestimmung</w:t>
            </w:r>
          </w:p>
        </w:tc>
      </w:tr>
      <w:tr w:rsidR="005D2639" w14:paraId="46A4635B" w14:textId="77777777" w:rsidTr="0011195A">
        <w:trPr>
          <w:trHeight w:val="718"/>
        </w:trPr>
        <w:tc>
          <w:tcPr>
            <w:tcW w:w="808" w:type="dxa"/>
            <w:vMerge/>
            <w:vAlign w:val="center"/>
          </w:tcPr>
          <w:p w14:paraId="10F6B964" w14:textId="77777777" w:rsidR="005D2639" w:rsidRDefault="005D2639" w:rsidP="0011195A"/>
        </w:tc>
        <w:tc>
          <w:tcPr>
            <w:tcW w:w="3445" w:type="dxa"/>
            <w:gridSpan w:val="2"/>
            <w:shd w:val="clear" w:color="auto" w:fill="AEAAAA" w:themeFill="background2" w:themeFillShade="BF"/>
            <w:vAlign w:val="center"/>
          </w:tcPr>
          <w:p w14:paraId="6432D930" w14:textId="77777777" w:rsidR="005D2639" w:rsidRPr="004B4DC7" w:rsidRDefault="005D2639" w:rsidP="0011195A">
            <w:pPr>
              <w:rPr>
                <w:b/>
                <w:bCs/>
              </w:rPr>
            </w:pPr>
            <w:r w:rsidRPr="004B4DC7">
              <w:rPr>
                <w:b/>
                <w:bCs/>
              </w:rPr>
              <w:t>„</w:t>
            </w:r>
            <w:proofErr w:type="spellStart"/>
            <w:r w:rsidRPr="004B4DC7">
              <w:rPr>
                <w:b/>
                <w:bCs/>
              </w:rPr>
              <w:t>Hackler</w:t>
            </w:r>
            <w:proofErr w:type="spellEnd"/>
            <w:r w:rsidRPr="004B4DC7">
              <w:rPr>
                <w:b/>
                <w:bCs/>
              </w:rPr>
              <w:t>“- Langzeitversichertenregelung</w:t>
            </w:r>
          </w:p>
        </w:tc>
        <w:tc>
          <w:tcPr>
            <w:tcW w:w="1417" w:type="dxa"/>
            <w:vAlign w:val="center"/>
          </w:tcPr>
          <w:p w14:paraId="0DC2F88F" w14:textId="77777777" w:rsidR="005D2639" w:rsidRDefault="005D2639" w:rsidP="0011195A"/>
        </w:tc>
        <w:tc>
          <w:tcPr>
            <w:tcW w:w="3964" w:type="dxa"/>
            <w:gridSpan w:val="2"/>
            <w:vMerge w:val="restart"/>
            <w:vAlign w:val="center"/>
          </w:tcPr>
          <w:p w14:paraId="0BC62B91" w14:textId="77777777" w:rsidR="005D2639" w:rsidRDefault="005D2639" w:rsidP="0011195A"/>
          <w:p w14:paraId="4C821432" w14:textId="77777777" w:rsidR="005D2639" w:rsidRDefault="005D2639" w:rsidP="0011195A">
            <w:r>
              <w:t>Als Beitragsmonate gelten:</w:t>
            </w:r>
          </w:p>
          <w:p w14:paraId="354D96AF" w14:textId="77777777" w:rsidR="005D2639" w:rsidRDefault="005D2639" w:rsidP="005D2639">
            <w:pPr>
              <w:pStyle w:val="Listenabsatz"/>
              <w:numPr>
                <w:ilvl w:val="0"/>
                <w:numId w:val="18"/>
              </w:numPr>
              <w:rPr>
                <w:sz w:val="20"/>
                <w:szCs w:val="20"/>
              </w:rPr>
            </w:pPr>
            <w:r>
              <w:rPr>
                <w:sz w:val="20"/>
                <w:szCs w:val="20"/>
              </w:rPr>
              <w:t>Zeiten einer Pflichtversicherung aufgrund von Erwerbstätigkeit</w:t>
            </w:r>
          </w:p>
          <w:p w14:paraId="7C9A8D37" w14:textId="77777777" w:rsidR="005D2639" w:rsidRDefault="005D2639" w:rsidP="005D2639">
            <w:pPr>
              <w:pStyle w:val="Listenabsatz"/>
              <w:numPr>
                <w:ilvl w:val="0"/>
                <w:numId w:val="18"/>
              </w:numPr>
              <w:rPr>
                <w:sz w:val="20"/>
                <w:szCs w:val="20"/>
              </w:rPr>
            </w:pPr>
            <w:r>
              <w:rPr>
                <w:sz w:val="20"/>
                <w:szCs w:val="20"/>
              </w:rPr>
              <w:t>Kindererziehungszeiten (max. 60 Monate), ohne Deckung mit Wochengeldzeiten</w:t>
            </w:r>
          </w:p>
          <w:p w14:paraId="5028686C" w14:textId="77777777" w:rsidR="005D2639" w:rsidRDefault="005D2639" w:rsidP="005D2639">
            <w:pPr>
              <w:pStyle w:val="Listenabsatz"/>
              <w:numPr>
                <w:ilvl w:val="0"/>
                <w:numId w:val="18"/>
              </w:numPr>
              <w:rPr>
                <w:sz w:val="20"/>
                <w:szCs w:val="20"/>
              </w:rPr>
            </w:pPr>
            <w:r>
              <w:rPr>
                <w:sz w:val="20"/>
                <w:szCs w:val="20"/>
              </w:rPr>
              <w:t>Präsenz- und Zivildienstzeiten</w:t>
            </w:r>
          </w:p>
          <w:p w14:paraId="393AD160" w14:textId="77777777" w:rsidR="005D2639" w:rsidRDefault="005D2639" w:rsidP="005D2639">
            <w:pPr>
              <w:pStyle w:val="Listenabsatz"/>
              <w:numPr>
                <w:ilvl w:val="0"/>
                <w:numId w:val="18"/>
              </w:numPr>
              <w:rPr>
                <w:sz w:val="20"/>
                <w:szCs w:val="20"/>
              </w:rPr>
            </w:pPr>
            <w:r>
              <w:rPr>
                <w:sz w:val="20"/>
                <w:szCs w:val="20"/>
              </w:rPr>
              <w:t>Wochengeldbezug</w:t>
            </w:r>
          </w:p>
          <w:p w14:paraId="207F170F" w14:textId="77777777" w:rsidR="005D2639" w:rsidRPr="004B6F28" w:rsidRDefault="005D2639" w:rsidP="0011195A">
            <w:pPr>
              <w:pStyle w:val="Listenabsatz"/>
              <w:rPr>
                <w:sz w:val="20"/>
                <w:szCs w:val="20"/>
              </w:rPr>
            </w:pPr>
          </w:p>
        </w:tc>
      </w:tr>
      <w:tr w:rsidR="005D2639" w14:paraId="2079E4EF" w14:textId="77777777" w:rsidTr="0011195A">
        <w:tc>
          <w:tcPr>
            <w:tcW w:w="808" w:type="dxa"/>
            <w:vMerge/>
            <w:vAlign w:val="center"/>
          </w:tcPr>
          <w:p w14:paraId="2B8469C9" w14:textId="77777777" w:rsidR="005D2639" w:rsidRDefault="005D2639" w:rsidP="0011195A"/>
        </w:tc>
        <w:tc>
          <w:tcPr>
            <w:tcW w:w="3445" w:type="dxa"/>
            <w:gridSpan w:val="2"/>
            <w:vAlign w:val="center"/>
          </w:tcPr>
          <w:p w14:paraId="11DB01B0" w14:textId="77777777" w:rsidR="005D2639" w:rsidRPr="00FE73CA" w:rsidRDefault="005D2639" w:rsidP="0011195A">
            <w:pPr>
              <w:rPr>
                <w:sz w:val="20"/>
                <w:szCs w:val="20"/>
              </w:rPr>
            </w:pPr>
            <w:r w:rsidRPr="00FE73CA">
              <w:rPr>
                <w:sz w:val="20"/>
                <w:szCs w:val="20"/>
              </w:rPr>
              <w:t xml:space="preserve">Männer geboren </w:t>
            </w:r>
          </w:p>
          <w:p w14:paraId="19DC8339" w14:textId="77777777" w:rsidR="005D2639" w:rsidRPr="00FE73CA" w:rsidRDefault="005D2639" w:rsidP="0011195A">
            <w:pPr>
              <w:rPr>
                <w:sz w:val="20"/>
                <w:szCs w:val="20"/>
              </w:rPr>
            </w:pPr>
            <w:r w:rsidRPr="00FE73CA">
              <w:rPr>
                <w:sz w:val="20"/>
                <w:szCs w:val="20"/>
              </w:rPr>
              <w:t>ab 1.1.1954</w:t>
            </w:r>
          </w:p>
          <w:p w14:paraId="3BA2E3B8" w14:textId="77777777" w:rsidR="005D2639" w:rsidRDefault="005D2639" w:rsidP="0011195A">
            <w:r w:rsidRPr="00FE73CA">
              <w:rPr>
                <w:sz w:val="20"/>
                <w:szCs w:val="20"/>
              </w:rPr>
              <w:t>voll. 62. Lebensjahr</w:t>
            </w:r>
          </w:p>
        </w:tc>
        <w:tc>
          <w:tcPr>
            <w:tcW w:w="1417" w:type="dxa"/>
            <w:vAlign w:val="center"/>
          </w:tcPr>
          <w:p w14:paraId="7306E4A7" w14:textId="77777777" w:rsidR="005D2639" w:rsidRDefault="005D2639" w:rsidP="0011195A">
            <w:pPr>
              <w:jc w:val="center"/>
            </w:pPr>
            <w:r>
              <w:t>540 BM</w:t>
            </w:r>
          </w:p>
        </w:tc>
        <w:tc>
          <w:tcPr>
            <w:tcW w:w="3964" w:type="dxa"/>
            <w:gridSpan w:val="2"/>
            <w:vMerge/>
            <w:vAlign w:val="center"/>
          </w:tcPr>
          <w:p w14:paraId="6A7EE090" w14:textId="77777777" w:rsidR="005D2639" w:rsidRDefault="005D2639" w:rsidP="0011195A"/>
        </w:tc>
      </w:tr>
      <w:tr w:rsidR="005D2639" w14:paraId="164A4F9A" w14:textId="77777777" w:rsidTr="0011195A">
        <w:tc>
          <w:tcPr>
            <w:tcW w:w="808" w:type="dxa"/>
            <w:vMerge/>
            <w:vAlign w:val="center"/>
          </w:tcPr>
          <w:p w14:paraId="7F505885" w14:textId="77777777" w:rsidR="005D2639" w:rsidRDefault="005D2639" w:rsidP="0011195A"/>
        </w:tc>
        <w:tc>
          <w:tcPr>
            <w:tcW w:w="3445" w:type="dxa"/>
            <w:gridSpan w:val="2"/>
            <w:vAlign w:val="center"/>
          </w:tcPr>
          <w:p w14:paraId="4860F342" w14:textId="77777777" w:rsidR="005D2639" w:rsidRPr="00FE73CA" w:rsidRDefault="005D2639" w:rsidP="0011195A">
            <w:pPr>
              <w:rPr>
                <w:sz w:val="20"/>
                <w:szCs w:val="20"/>
              </w:rPr>
            </w:pPr>
            <w:r w:rsidRPr="00FE73CA">
              <w:rPr>
                <w:sz w:val="20"/>
                <w:szCs w:val="20"/>
              </w:rPr>
              <w:t xml:space="preserve">Frauen geboren </w:t>
            </w:r>
          </w:p>
          <w:p w14:paraId="4A60F814" w14:textId="77777777" w:rsidR="005D2639" w:rsidRPr="00FE73CA" w:rsidRDefault="005D2639" w:rsidP="0011195A">
            <w:pPr>
              <w:rPr>
                <w:sz w:val="20"/>
                <w:szCs w:val="20"/>
              </w:rPr>
            </w:pPr>
            <w:r w:rsidRPr="00FE73CA">
              <w:rPr>
                <w:sz w:val="20"/>
                <w:szCs w:val="20"/>
              </w:rPr>
              <w:t>ab 1.1.1959</w:t>
            </w:r>
          </w:p>
          <w:p w14:paraId="0519ED96" w14:textId="77777777" w:rsidR="005D2639" w:rsidRDefault="005D2639" w:rsidP="0011195A">
            <w:r w:rsidRPr="00FE73CA">
              <w:rPr>
                <w:sz w:val="20"/>
                <w:szCs w:val="20"/>
              </w:rPr>
              <w:t>voll. 57. bis 62. Lebensjahr*</w:t>
            </w:r>
          </w:p>
        </w:tc>
        <w:tc>
          <w:tcPr>
            <w:tcW w:w="1417" w:type="dxa"/>
            <w:vAlign w:val="center"/>
          </w:tcPr>
          <w:p w14:paraId="4EBC508F" w14:textId="77777777" w:rsidR="005D2639" w:rsidRDefault="005D2639" w:rsidP="0011195A">
            <w:pPr>
              <w:jc w:val="center"/>
            </w:pPr>
            <w:r>
              <w:t>504-540 BM</w:t>
            </w:r>
          </w:p>
        </w:tc>
        <w:tc>
          <w:tcPr>
            <w:tcW w:w="3964" w:type="dxa"/>
            <w:gridSpan w:val="2"/>
            <w:vMerge/>
            <w:vAlign w:val="center"/>
          </w:tcPr>
          <w:p w14:paraId="296B5937" w14:textId="77777777" w:rsidR="005D2639" w:rsidRDefault="005D2639" w:rsidP="0011195A"/>
        </w:tc>
      </w:tr>
      <w:tr w:rsidR="005D2639" w14:paraId="7151ED7A" w14:textId="77777777" w:rsidTr="0011195A">
        <w:trPr>
          <w:trHeight w:val="569"/>
        </w:trPr>
        <w:tc>
          <w:tcPr>
            <w:tcW w:w="808" w:type="dxa"/>
            <w:vMerge/>
            <w:vAlign w:val="center"/>
          </w:tcPr>
          <w:p w14:paraId="3BDC7866" w14:textId="77777777" w:rsidR="005D2639" w:rsidRDefault="005D2639" w:rsidP="0011195A"/>
        </w:tc>
        <w:tc>
          <w:tcPr>
            <w:tcW w:w="3445" w:type="dxa"/>
            <w:gridSpan w:val="2"/>
            <w:shd w:val="clear" w:color="auto" w:fill="AEAAAA" w:themeFill="background2" w:themeFillShade="BF"/>
            <w:vAlign w:val="center"/>
          </w:tcPr>
          <w:p w14:paraId="1403B667" w14:textId="77777777" w:rsidR="005D2639" w:rsidRPr="004B4DC7" w:rsidRDefault="005D2639" w:rsidP="0011195A">
            <w:pPr>
              <w:rPr>
                <w:b/>
                <w:bCs/>
              </w:rPr>
            </w:pPr>
            <w:r w:rsidRPr="004B4DC7">
              <w:rPr>
                <w:b/>
                <w:bCs/>
              </w:rPr>
              <w:t>„</w:t>
            </w:r>
            <w:proofErr w:type="spellStart"/>
            <w:r w:rsidRPr="004B4DC7">
              <w:rPr>
                <w:b/>
                <w:bCs/>
              </w:rPr>
              <w:t>Hackler</w:t>
            </w:r>
            <w:proofErr w:type="spellEnd"/>
            <w:r w:rsidRPr="004B4DC7">
              <w:rPr>
                <w:b/>
                <w:bCs/>
              </w:rPr>
              <w:t>“ - Schwerarbeit</w:t>
            </w:r>
          </w:p>
        </w:tc>
        <w:tc>
          <w:tcPr>
            <w:tcW w:w="1417" w:type="dxa"/>
            <w:shd w:val="clear" w:color="auto" w:fill="F2F2F2" w:themeFill="background1" w:themeFillShade="F2"/>
            <w:vAlign w:val="center"/>
          </w:tcPr>
          <w:p w14:paraId="6D793C9F" w14:textId="77777777" w:rsidR="005D2639" w:rsidRDefault="005D2639" w:rsidP="0011195A"/>
        </w:tc>
        <w:tc>
          <w:tcPr>
            <w:tcW w:w="3964" w:type="dxa"/>
            <w:gridSpan w:val="2"/>
            <w:vMerge w:val="restart"/>
            <w:shd w:val="clear" w:color="auto" w:fill="F2F2F2" w:themeFill="background1" w:themeFillShade="F2"/>
            <w:vAlign w:val="center"/>
          </w:tcPr>
          <w:p w14:paraId="5F178A3C" w14:textId="77777777" w:rsidR="005D2639" w:rsidRDefault="005D2639" w:rsidP="0011195A"/>
          <w:p w14:paraId="251EFDFC" w14:textId="77777777" w:rsidR="005D2639" w:rsidRDefault="005D2639" w:rsidP="0011195A">
            <w:r>
              <w:t>Als Beitragsmonate gelten:</w:t>
            </w:r>
          </w:p>
          <w:p w14:paraId="31026C63" w14:textId="77777777" w:rsidR="005D2639" w:rsidRDefault="005D2639" w:rsidP="005D2639">
            <w:pPr>
              <w:pStyle w:val="Listenabsatz"/>
              <w:numPr>
                <w:ilvl w:val="0"/>
                <w:numId w:val="18"/>
              </w:numPr>
              <w:rPr>
                <w:sz w:val="20"/>
                <w:szCs w:val="20"/>
              </w:rPr>
            </w:pPr>
            <w:r>
              <w:rPr>
                <w:sz w:val="20"/>
                <w:szCs w:val="20"/>
              </w:rPr>
              <w:t>Zeiten der Pflicht- und freiwilligen Versicherung</w:t>
            </w:r>
          </w:p>
          <w:p w14:paraId="4504E283" w14:textId="77777777" w:rsidR="005D2639" w:rsidRDefault="005D2639" w:rsidP="005D2639">
            <w:pPr>
              <w:pStyle w:val="Listenabsatz"/>
              <w:numPr>
                <w:ilvl w:val="0"/>
                <w:numId w:val="18"/>
              </w:numPr>
              <w:rPr>
                <w:sz w:val="20"/>
                <w:szCs w:val="20"/>
              </w:rPr>
            </w:pPr>
            <w:r>
              <w:rPr>
                <w:sz w:val="20"/>
                <w:szCs w:val="20"/>
              </w:rPr>
              <w:t>Kindererziehungszeiten (max. 60 Monate), ohne Deckung mit Beitragsmonaten</w:t>
            </w:r>
          </w:p>
          <w:p w14:paraId="67729F8B" w14:textId="77777777" w:rsidR="005D2639" w:rsidRDefault="005D2639" w:rsidP="005D2639">
            <w:pPr>
              <w:pStyle w:val="Listenabsatz"/>
              <w:numPr>
                <w:ilvl w:val="0"/>
                <w:numId w:val="18"/>
              </w:numPr>
              <w:rPr>
                <w:sz w:val="20"/>
                <w:szCs w:val="20"/>
              </w:rPr>
            </w:pPr>
            <w:r>
              <w:rPr>
                <w:sz w:val="20"/>
                <w:szCs w:val="20"/>
              </w:rPr>
              <w:t>Präsenz- und Zivildienstzeiten</w:t>
            </w:r>
          </w:p>
          <w:p w14:paraId="335F7D2D" w14:textId="77777777" w:rsidR="005D2639" w:rsidRDefault="005D2639" w:rsidP="0011195A">
            <w:pPr>
              <w:ind w:left="360"/>
            </w:pPr>
          </w:p>
        </w:tc>
      </w:tr>
      <w:tr w:rsidR="005D2639" w14:paraId="4A843D7F" w14:textId="77777777" w:rsidTr="0011195A">
        <w:tc>
          <w:tcPr>
            <w:tcW w:w="808" w:type="dxa"/>
            <w:vMerge/>
            <w:vAlign w:val="center"/>
          </w:tcPr>
          <w:p w14:paraId="6F10621F" w14:textId="77777777" w:rsidR="005D2639" w:rsidRDefault="005D2639" w:rsidP="0011195A"/>
        </w:tc>
        <w:tc>
          <w:tcPr>
            <w:tcW w:w="3445" w:type="dxa"/>
            <w:gridSpan w:val="2"/>
            <w:shd w:val="clear" w:color="auto" w:fill="F2F2F2" w:themeFill="background1" w:themeFillShade="F2"/>
            <w:vAlign w:val="center"/>
          </w:tcPr>
          <w:p w14:paraId="62912264" w14:textId="77777777" w:rsidR="005D2639" w:rsidRPr="00FE73CA" w:rsidRDefault="005D2639" w:rsidP="0011195A">
            <w:pPr>
              <w:rPr>
                <w:sz w:val="20"/>
                <w:szCs w:val="20"/>
              </w:rPr>
            </w:pPr>
            <w:r w:rsidRPr="00FE73CA">
              <w:rPr>
                <w:sz w:val="20"/>
                <w:szCs w:val="20"/>
              </w:rPr>
              <w:t>Männer geboren</w:t>
            </w:r>
          </w:p>
          <w:p w14:paraId="74E13C27" w14:textId="77777777" w:rsidR="005D2639" w:rsidRPr="00FE73CA" w:rsidRDefault="005D2639" w:rsidP="0011195A">
            <w:pPr>
              <w:rPr>
                <w:sz w:val="20"/>
                <w:szCs w:val="20"/>
              </w:rPr>
            </w:pPr>
            <w:r w:rsidRPr="00FE73CA">
              <w:rPr>
                <w:sz w:val="20"/>
                <w:szCs w:val="20"/>
              </w:rPr>
              <w:t>ab 1.1.1954 bis 31.12.1958</w:t>
            </w:r>
          </w:p>
          <w:p w14:paraId="7FCD9E99" w14:textId="77777777" w:rsidR="005D2639" w:rsidRPr="00FE73CA" w:rsidRDefault="005D2639" w:rsidP="0011195A">
            <w:pPr>
              <w:rPr>
                <w:sz w:val="20"/>
                <w:szCs w:val="20"/>
              </w:rPr>
            </w:pPr>
            <w:r w:rsidRPr="00FE73CA">
              <w:rPr>
                <w:sz w:val="20"/>
                <w:szCs w:val="20"/>
              </w:rPr>
              <w:t>voll. 60. Lebensjahr</w:t>
            </w:r>
          </w:p>
        </w:tc>
        <w:tc>
          <w:tcPr>
            <w:tcW w:w="1417" w:type="dxa"/>
            <w:shd w:val="clear" w:color="auto" w:fill="F2F2F2" w:themeFill="background1" w:themeFillShade="F2"/>
            <w:vAlign w:val="center"/>
          </w:tcPr>
          <w:p w14:paraId="0E4A4C4B" w14:textId="77777777" w:rsidR="005D2639" w:rsidRDefault="005D2639" w:rsidP="0011195A">
            <w:pPr>
              <w:jc w:val="center"/>
            </w:pPr>
            <w:r>
              <w:t>540 BM</w:t>
            </w:r>
          </w:p>
        </w:tc>
        <w:tc>
          <w:tcPr>
            <w:tcW w:w="3964" w:type="dxa"/>
            <w:gridSpan w:val="2"/>
            <w:vMerge/>
            <w:shd w:val="clear" w:color="auto" w:fill="F2F2F2" w:themeFill="background1" w:themeFillShade="F2"/>
            <w:vAlign w:val="center"/>
          </w:tcPr>
          <w:p w14:paraId="535DA4B3" w14:textId="77777777" w:rsidR="005D2639" w:rsidRPr="00D33F56" w:rsidRDefault="005D2639" w:rsidP="0011195A">
            <w:pPr>
              <w:ind w:left="360"/>
              <w:rPr>
                <w:sz w:val="20"/>
                <w:szCs w:val="20"/>
              </w:rPr>
            </w:pPr>
          </w:p>
        </w:tc>
      </w:tr>
      <w:tr w:rsidR="005D2639" w14:paraId="120C9C15" w14:textId="77777777" w:rsidTr="0011195A">
        <w:tc>
          <w:tcPr>
            <w:tcW w:w="808" w:type="dxa"/>
            <w:vMerge/>
            <w:vAlign w:val="center"/>
          </w:tcPr>
          <w:p w14:paraId="4E37FC24" w14:textId="77777777" w:rsidR="005D2639" w:rsidRDefault="005D2639" w:rsidP="0011195A"/>
        </w:tc>
        <w:tc>
          <w:tcPr>
            <w:tcW w:w="3445" w:type="dxa"/>
            <w:gridSpan w:val="2"/>
            <w:shd w:val="clear" w:color="auto" w:fill="F2F2F2" w:themeFill="background1" w:themeFillShade="F2"/>
            <w:vAlign w:val="center"/>
          </w:tcPr>
          <w:p w14:paraId="54D0C419" w14:textId="77777777" w:rsidR="005D2639" w:rsidRPr="00FE73CA" w:rsidRDefault="005D2639" w:rsidP="0011195A">
            <w:pPr>
              <w:rPr>
                <w:sz w:val="20"/>
                <w:szCs w:val="20"/>
              </w:rPr>
            </w:pPr>
            <w:r w:rsidRPr="00FE73CA">
              <w:rPr>
                <w:sz w:val="20"/>
                <w:szCs w:val="20"/>
              </w:rPr>
              <w:t>Frauen geboren</w:t>
            </w:r>
          </w:p>
          <w:p w14:paraId="67FFD6CF" w14:textId="77777777" w:rsidR="005D2639" w:rsidRPr="00FE73CA" w:rsidRDefault="005D2639" w:rsidP="0011195A">
            <w:pPr>
              <w:rPr>
                <w:sz w:val="20"/>
                <w:szCs w:val="20"/>
              </w:rPr>
            </w:pPr>
            <w:r w:rsidRPr="00FE73CA">
              <w:rPr>
                <w:sz w:val="20"/>
                <w:szCs w:val="20"/>
              </w:rPr>
              <w:t>ab 1.1.1959 bis 31.12.1963</w:t>
            </w:r>
          </w:p>
          <w:p w14:paraId="5CE0BA55" w14:textId="77777777" w:rsidR="005D2639" w:rsidRDefault="005D2639" w:rsidP="0011195A">
            <w:r w:rsidRPr="00FE73CA">
              <w:rPr>
                <w:sz w:val="20"/>
                <w:szCs w:val="20"/>
              </w:rPr>
              <w:t>voll. 55 Lebensjahr</w:t>
            </w:r>
          </w:p>
        </w:tc>
        <w:tc>
          <w:tcPr>
            <w:tcW w:w="1417" w:type="dxa"/>
            <w:shd w:val="clear" w:color="auto" w:fill="F2F2F2" w:themeFill="background1" w:themeFillShade="F2"/>
            <w:vAlign w:val="center"/>
          </w:tcPr>
          <w:p w14:paraId="345947BD" w14:textId="77777777" w:rsidR="005D2639" w:rsidRDefault="005D2639" w:rsidP="0011195A">
            <w:pPr>
              <w:jc w:val="center"/>
            </w:pPr>
            <w:r>
              <w:t>480 BM</w:t>
            </w:r>
          </w:p>
        </w:tc>
        <w:tc>
          <w:tcPr>
            <w:tcW w:w="3964" w:type="dxa"/>
            <w:gridSpan w:val="2"/>
            <w:vMerge/>
            <w:tcBorders>
              <w:bottom w:val="nil"/>
            </w:tcBorders>
            <w:shd w:val="clear" w:color="auto" w:fill="F2F2F2" w:themeFill="background1" w:themeFillShade="F2"/>
            <w:vAlign w:val="center"/>
          </w:tcPr>
          <w:p w14:paraId="6021F6F9" w14:textId="77777777" w:rsidR="005D2639" w:rsidRDefault="005D2639" w:rsidP="0011195A"/>
        </w:tc>
      </w:tr>
      <w:tr w:rsidR="005D2639" w14:paraId="3987F468" w14:textId="77777777" w:rsidTr="0011195A">
        <w:trPr>
          <w:trHeight w:val="3224"/>
        </w:trPr>
        <w:tc>
          <w:tcPr>
            <w:tcW w:w="808" w:type="dxa"/>
            <w:vMerge/>
            <w:vAlign w:val="center"/>
          </w:tcPr>
          <w:p w14:paraId="08CC7B25" w14:textId="77777777" w:rsidR="005D2639" w:rsidRDefault="005D2639" w:rsidP="0011195A"/>
        </w:tc>
        <w:tc>
          <w:tcPr>
            <w:tcW w:w="8826" w:type="dxa"/>
            <w:gridSpan w:val="5"/>
            <w:tcBorders>
              <w:top w:val="nil"/>
            </w:tcBorders>
            <w:shd w:val="clear" w:color="auto" w:fill="F2F2F2" w:themeFill="background1" w:themeFillShade="F2"/>
            <w:vAlign w:val="center"/>
          </w:tcPr>
          <w:p w14:paraId="279CDFAF" w14:textId="77777777" w:rsidR="005D2639" w:rsidRDefault="005D2639" w:rsidP="0011195A">
            <w:pPr>
              <w:pStyle w:val="Listenabsatz"/>
              <w:rPr>
                <w:sz w:val="20"/>
                <w:szCs w:val="20"/>
              </w:rPr>
            </w:pPr>
          </w:p>
          <w:p w14:paraId="483DFA9D" w14:textId="77777777" w:rsidR="005D2639" w:rsidRPr="00A24B4E" w:rsidRDefault="005D2639" w:rsidP="005D2639">
            <w:pPr>
              <w:pStyle w:val="Listenabsatz"/>
              <w:numPr>
                <w:ilvl w:val="0"/>
                <w:numId w:val="18"/>
              </w:numPr>
              <w:rPr>
                <w:sz w:val="20"/>
                <w:szCs w:val="20"/>
              </w:rPr>
            </w:pPr>
            <w:r w:rsidRPr="00A24B4E">
              <w:rPr>
                <w:sz w:val="20"/>
                <w:szCs w:val="20"/>
              </w:rPr>
              <w:t>Wochengeldbezug, nicht deckend mit Kindererziehungszeiten</w:t>
            </w:r>
          </w:p>
          <w:p w14:paraId="0CC4422A" w14:textId="77777777" w:rsidR="005D2639" w:rsidRPr="00A24B4E" w:rsidRDefault="005D2639" w:rsidP="005D2639">
            <w:pPr>
              <w:pStyle w:val="Listenabsatz"/>
              <w:numPr>
                <w:ilvl w:val="0"/>
                <w:numId w:val="18"/>
              </w:numPr>
              <w:rPr>
                <w:sz w:val="20"/>
                <w:szCs w:val="20"/>
              </w:rPr>
            </w:pPr>
            <w:r w:rsidRPr="00A24B4E">
              <w:rPr>
                <w:sz w:val="20"/>
                <w:szCs w:val="20"/>
              </w:rPr>
              <w:t>Krankengeldbezug ab 1.1.1971</w:t>
            </w:r>
          </w:p>
          <w:p w14:paraId="602AF2AA" w14:textId="77777777" w:rsidR="005D2639" w:rsidRPr="00A24B4E" w:rsidRDefault="005D2639" w:rsidP="005D2639">
            <w:pPr>
              <w:pStyle w:val="Listenabsatz"/>
              <w:numPr>
                <w:ilvl w:val="0"/>
                <w:numId w:val="18"/>
              </w:numPr>
              <w:rPr>
                <w:sz w:val="20"/>
                <w:szCs w:val="20"/>
              </w:rPr>
            </w:pPr>
            <w:r w:rsidRPr="00A24B4E">
              <w:rPr>
                <w:sz w:val="20"/>
                <w:szCs w:val="20"/>
              </w:rPr>
              <w:t>Arbeitslosengeldbezug ab 1.1.2005</w:t>
            </w:r>
          </w:p>
          <w:p w14:paraId="6AAC4071" w14:textId="77777777" w:rsidR="005D2639" w:rsidRPr="00A24B4E" w:rsidRDefault="005D2639" w:rsidP="005D2639">
            <w:pPr>
              <w:pStyle w:val="Listenabsatz"/>
              <w:numPr>
                <w:ilvl w:val="0"/>
                <w:numId w:val="18"/>
              </w:numPr>
              <w:rPr>
                <w:sz w:val="20"/>
                <w:szCs w:val="20"/>
              </w:rPr>
            </w:pPr>
            <w:r w:rsidRPr="00A24B4E">
              <w:rPr>
                <w:sz w:val="20"/>
                <w:szCs w:val="20"/>
              </w:rPr>
              <w:t>Schul- und Studienzeiten bei Einkauf</w:t>
            </w:r>
          </w:p>
          <w:p w14:paraId="6D312356" w14:textId="77777777" w:rsidR="005D2639" w:rsidRPr="00A24B4E" w:rsidRDefault="005D2639" w:rsidP="005D2639">
            <w:pPr>
              <w:pStyle w:val="Listenabsatz"/>
              <w:numPr>
                <w:ilvl w:val="0"/>
                <w:numId w:val="18"/>
              </w:numPr>
              <w:rPr>
                <w:sz w:val="20"/>
                <w:szCs w:val="20"/>
              </w:rPr>
            </w:pPr>
            <w:r w:rsidRPr="00A24B4E">
              <w:rPr>
                <w:sz w:val="20"/>
                <w:szCs w:val="20"/>
              </w:rPr>
              <w:t>Ausübungsersatzzeiten bei Einkauf</w:t>
            </w:r>
          </w:p>
          <w:p w14:paraId="112596DA" w14:textId="77777777" w:rsidR="005D2639" w:rsidRDefault="005D2639" w:rsidP="0011195A">
            <w:pPr>
              <w:pStyle w:val="Listenabsatz"/>
            </w:pPr>
          </w:p>
          <w:p w14:paraId="6A18DF5E" w14:textId="77777777" w:rsidR="005D2639" w:rsidRDefault="005D2639" w:rsidP="0011195A">
            <w:pPr>
              <w:jc w:val="center"/>
              <w:rPr>
                <w:b/>
                <w:bCs/>
              </w:rPr>
            </w:pPr>
            <w:r w:rsidRPr="001538CC">
              <w:rPr>
                <w:b/>
                <w:bCs/>
              </w:rPr>
              <w:t>Zusätzlich müssen in den letzten 240 Kalendermonaten vor dem Stichtag mindestens 120 Schwerarbeitsmonate vorliegen!</w:t>
            </w:r>
          </w:p>
          <w:p w14:paraId="573DFF80" w14:textId="77777777" w:rsidR="005D2639" w:rsidRDefault="005D2639" w:rsidP="0011195A">
            <w:pPr>
              <w:jc w:val="center"/>
              <w:rPr>
                <w:b/>
                <w:bCs/>
              </w:rPr>
            </w:pPr>
          </w:p>
          <w:p w14:paraId="007FAFFD" w14:textId="77777777" w:rsidR="005D2639" w:rsidRPr="00A24B4E" w:rsidRDefault="005D2639" w:rsidP="0011195A">
            <w:pPr>
              <w:jc w:val="both"/>
              <w:rPr>
                <w:sz w:val="20"/>
                <w:szCs w:val="20"/>
              </w:rPr>
            </w:pPr>
            <w:r w:rsidRPr="00A24B4E">
              <w:rPr>
                <w:sz w:val="20"/>
                <w:szCs w:val="20"/>
              </w:rPr>
              <w:t>Seit 2016</w:t>
            </w:r>
            <w:r>
              <w:rPr>
                <w:sz w:val="20"/>
                <w:szCs w:val="20"/>
              </w:rPr>
              <w:t xml:space="preserve"> ist für die Feststellung von Schwerarbeit bei land- und forstwirtschaftlicher Tätigkeit eine Einzelfallprüfung erforderlich. </w:t>
            </w:r>
          </w:p>
          <w:p w14:paraId="3D8F3242" w14:textId="77777777" w:rsidR="005D2639" w:rsidRDefault="005D2639" w:rsidP="0011195A"/>
        </w:tc>
      </w:tr>
      <w:tr w:rsidR="005D2639" w14:paraId="125CF606" w14:textId="77777777" w:rsidTr="0011195A">
        <w:trPr>
          <w:trHeight w:val="565"/>
        </w:trPr>
        <w:tc>
          <w:tcPr>
            <w:tcW w:w="808" w:type="dxa"/>
            <w:vMerge/>
            <w:vAlign w:val="center"/>
          </w:tcPr>
          <w:p w14:paraId="2FB80456" w14:textId="77777777" w:rsidR="005D2639" w:rsidRDefault="005D2639" w:rsidP="0011195A"/>
        </w:tc>
        <w:tc>
          <w:tcPr>
            <w:tcW w:w="8826" w:type="dxa"/>
            <w:gridSpan w:val="5"/>
            <w:vAlign w:val="center"/>
          </w:tcPr>
          <w:p w14:paraId="418B26D1" w14:textId="77777777" w:rsidR="005D2639" w:rsidRDefault="005D2639" w:rsidP="0011195A">
            <w:pPr>
              <w:jc w:val="center"/>
            </w:pPr>
            <w:r>
              <w:t>Günstige Abschlagsregelungen: „</w:t>
            </w:r>
            <w:proofErr w:type="spellStart"/>
            <w:r>
              <w:t>Hackler</w:t>
            </w:r>
            <w:proofErr w:type="spellEnd"/>
            <w:r>
              <w:t>“ max. 12,6 %, „</w:t>
            </w:r>
            <w:proofErr w:type="spellStart"/>
            <w:r>
              <w:t>Hackler</w:t>
            </w:r>
            <w:proofErr w:type="spellEnd"/>
            <w:r>
              <w:t>“-Schwerarbeit max. 9,9%</w:t>
            </w:r>
          </w:p>
        </w:tc>
      </w:tr>
      <w:tr w:rsidR="005D2639" w14:paraId="3CC3924A" w14:textId="77777777" w:rsidTr="0011195A">
        <w:trPr>
          <w:trHeight w:val="460"/>
        </w:trPr>
        <w:tc>
          <w:tcPr>
            <w:tcW w:w="808" w:type="dxa"/>
            <w:vMerge/>
            <w:vAlign w:val="center"/>
          </w:tcPr>
          <w:p w14:paraId="1356EC58" w14:textId="77777777" w:rsidR="005D2639" w:rsidRDefault="005D2639" w:rsidP="0011195A"/>
        </w:tc>
        <w:tc>
          <w:tcPr>
            <w:tcW w:w="8826" w:type="dxa"/>
            <w:gridSpan w:val="5"/>
            <w:shd w:val="clear" w:color="auto" w:fill="F2F2F2" w:themeFill="background1" w:themeFillShade="F2"/>
            <w:vAlign w:val="center"/>
          </w:tcPr>
          <w:p w14:paraId="08B5AD3C" w14:textId="77777777" w:rsidR="005D2639" w:rsidRDefault="005D2639" w:rsidP="0011195A">
            <w:pPr>
              <w:jc w:val="center"/>
            </w:pPr>
            <w:r>
              <w:t>*</w:t>
            </w:r>
            <w:r>
              <w:rPr>
                <w:b/>
                <w:bCs/>
                <w:sz w:val="24"/>
                <w:szCs w:val="24"/>
              </w:rPr>
              <w:t>Änderungen für Frauen</w:t>
            </w:r>
          </w:p>
        </w:tc>
      </w:tr>
      <w:tr w:rsidR="005D2639" w14:paraId="3C4056CD" w14:textId="77777777" w:rsidTr="0011195A">
        <w:tc>
          <w:tcPr>
            <w:tcW w:w="808" w:type="dxa"/>
            <w:vMerge/>
            <w:vAlign w:val="center"/>
          </w:tcPr>
          <w:p w14:paraId="35D00344" w14:textId="77777777" w:rsidR="005D2639" w:rsidRDefault="005D2639" w:rsidP="0011195A"/>
        </w:tc>
        <w:tc>
          <w:tcPr>
            <w:tcW w:w="2942" w:type="dxa"/>
            <w:vAlign w:val="center"/>
          </w:tcPr>
          <w:p w14:paraId="081A0E24" w14:textId="77777777" w:rsidR="005D2639" w:rsidRPr="00FE73CA" w:rsidRDefault="005D2639" w:rsidP="0011195A">
            <w:pPr>
              <w:jc w:val="center"/>
              <w:rPr>
                <w:b/>
                <w:bCs/>
              </w:rPr>
            </w:pPr>
            <w:r>
              <w:rPr>
                <w:b/>
                <w:bCs/>
              </w:rPr>
              <w:t>Geburtsdatum</w:t>
            </w:r>
          </w:p>
        </w:tc>
        <w:tc>
          <w:tcPr>
            <w:tcW w:w="2942" w:type="dxa"/>
            <w:gridSpan w:val="3"/>
            <w:vAlign w:val="center"/>
          </w:tcPr>
          <w:p w14:paraId="6A9D24A9" w14:textId="77777777" w:rsidR="005D2639" w:rsidRPr="00FE73CA" w:rsidRDefault="005D2639" w:rsidP="0011195A">
            <w:pPr>
              <w:jc w:val="center"/>
              <w:rPr>
                <w:b/>
                <w:bCs/>
              </w:rPr>
            </w:pPr>
            <w:r>
              <w:rPr>
                <w:b/>
                <w:bCs/>
              </w:rPr>
              <w:t xml:space="preserve">Antrittsalter – </w:t>
            </w:r>
            <w:r w:rsidRPr="00FE73CA">
              <w:rPr>
                <w:b/>
                <w:bCs/>
                <w:sz w:val="16"/>
                <w:szCs w:val="16"/>
              </w:rPr>
              <w:t>vollendetes…</w:t>
            </w:r>
          </w:p>
        </w:tc>
        <w:tc>
          <w:tcPr>
            <w:tcW w:w="2942" w:type="dxa"/>
            <w:vAlign w:val="center"/>
          </w:tcPr>
          <w:p w14:paraId="29946055" w14:textId="77777777" w:rsidR="005D2639" w:rsidRPr="00FE73CA" w:rsidRDefault="005D2639" w:rsidP="0011195A">
            <w:pPr>
              <w:jc w:val="center"/>
              <w:rPr>
                <w:b/>
                <w:bCs/>
              </w:rPr>
            </w:pPr>
            <w:r>
              <w:rPr>
                <w:b/>
                <w:bCs/>
              </w:rPr>
              <w:t>Erforderliche BM</w:t>
            </w:r>
          </w:p>
        </w:tc>
      </w:tr>
      <w:tr w:rsidR="005D2639" w14:paraId="0827A075" w14:textId="77777777" w:rsidTr="0011195A">
        <w:tc>
          <w:tcPr>
            <w:tcW w:w="808" w:type="dxa"/>
            <w:vMerge/>
            <w:vAlign w:val="center"/>
          </w:tcPr>
          <w:p w14:paraId="0B4EB99D" w14:textId="77777777" w:rsidR="005D2639" w:rsidRDefault="005D2639" w:rsidP="0011195A"/>
        </w:tc>
        <w:tc>
          <w:tcPr>
            <w:tcW w:w="2942" w:type="dxa"/>
            <w:vAlign w:val="center"/>
          </w:tcPr>
          <w:p w14:paraId="663365EB" w14:textId="77777777" w:rsidR="005D2639" w:rsidRDefault="005D2639" w:rsidP="0011195A">
            <w:pPr>
              <w:jc w:val="center"/>
              <w:rPr>
                <w:sz w:val="18"/>
                <w:szCs w:val="18"/>
              </w:rPr>
            </w:pPr>
            <w:r>
              <w:rPr>
                <w:sz w:val="18"/>
                <w:szCs w:val="18"/>
              </w:rPr>
              <w:t>0</w:t>
            </w:r>
            <w:r w:rsidRPr="00FE73CA">
              <w:rPr>
                <w:sz w:val="18"/>
                <w:szCs w:val="18"/>
              </w:rPr>
              <w:t>1.</w:t>
            </w:r>
            <w:r>
              <w:rPr>
                <w:sz w:val="18"/>
                <w:szCs w:val="18"/>
              </w:rPr>
              <w:t>0</w:t>
            </w:r>
            <w:r w:rsidRPr="00FE73CA">
              <w:rPr>
                <w:sz w:val="18"/>
                <w:szCs w:val="18"/>
              </w:rPr>
              <w:t>1.1959 – 31.12.1959</w:t>
            </w:r>
          </w:p>
          <w:p w14:paraId="5CD9D6D0" w14:textId="77777777" w:rsidR="005D2639" w:rsidRDefault="005D2639" w:rsidP="0011195A">
            <w:pPr>
              <w:jc w:val="center"/>
              <w:rPr>
                <w:sz w:val="18"/>
                <w:szCs w:val="18"/>
              </w:rPr>
            </w:pPr>
            <w:r>
              <w:rPr>
                <w:sz w:val="18"/>
                <w:szCs w:val="18"/>
              </w:rPr>
              <w:t>01.01.1960 – 31.12.1960</w:t>
            </w:r>
          </w:p>
          <w:p w14:paraId="2C12DFBA" w14:textId="77777777" w:rsidR="005D2639" w:rsidRDefault="005D2639" w:rsidP="0011195A">
            <w:pPr>
              <w:jc w:val="center"/>
              <w:rPr>
                <w:sz w:val="18"/>
                <w:szCs w:val="18"/>
              </w:rPr>
            </w:pPr>
            <w:r>
              <w:rPr>
                <w:sz w:val="18"/>
                <w:szCs w:val="18"/>
              </w:rPr>
              <w:t>01.01.1961 – 31.1.21961</w:t>
            </w:r>
          </w:p>
          <w:p w14:paraId="6B1DA734" w14:textId="77777777" w:rsidR="005D2639" w:rsidRDefault="005D2639" w:rsidP="0011195A">
            <w:pPr>
              <w:jc w:val="center"/>
              <w:rPr>
                <w:sz w:val="18"/>
                <w:szCs w:val="18"/>
              </w:rPr>
            </w:pPr>
            <w:r>
              <w:rPr>
                <w:sz w:val="18"/>
                <w:szCs w:val="18"/>
              </w:rPr>
              <w:t>01.01.1962 – 01.12.1963</w:t>
            </w:r>
          </w:p>
          <w:p w14:paraId="6BA45E6A" w14:textId="77777777" w:rsidR="005D2639" w:rsidRDefault="005D2639" w:rsidP="0011195A">
            <w:pPr>
              <w:jc w:val="center"/>
              <w:rPr>
                <w:sz w:val="18"/>
                <w:szCs w:val="18"/>
              </w:rPr>
            </w:pPr>
            <w:r>
              <w:rPr>
                <w:sz w:val="18"/>
                <w:szCs w:val="18"/>
              </w:rPr>
              <w:t>02.12.1963 – 01.06.1964</w:t>
            </w:r>
          </w:p>
          <w:p w14:paraId="1BC6F156" w14:textId="77777777" w:rsidR="005D2639" w:rsidRDefault="005D2639" w:rsidP="0011195A">
            <w:pPr>
              <w:jc w:val="center"/>
              <w:rPr>
                <w:sz w:val="18"/>
                <w:szCs w:val="18"/>
              </w:rPr>
            </w:pPr>
            <w:r>
              <w:rPr>
                <w:sz w:val="18"/>
                <w:szCs w:val="18"/>
              </w:rPr>
              <w:t>02.06.1964 – 01.12.1964</w:t>
            </w:r>
          </w:p>
          <w:p w14:paraId="3A252837" w14:textId="77777777" w:rsidR="005D2639" w:rsidRDefault="005D2639" w:rsidP="0011195A">
            <w:pPr>
              <w:jc w:val="center"/>
              <w:rPr>
                <w:sz w:val="18"/>
                <w:szCs w:val="18"/>
              </w:rPr>
            </w:pPr>
            <w:r>
              <w:rPr>
                <w:sz w:val="18"/>
                <w:szCs w:val="18"/>
              </w:rPr>
              <w:t>02.12.1964 – 01.06.1965</w:t>
            </w:r>
          </w:p>
          <w:p w14:paraId="3E8493C2" w14:textId="77777777" w:rsidR="005D2639" w:rsidRPr="00FE73CA" w:rsidRDefault="005D2639" w:rsidP="0011195A">
            <w:pPr>
              <w:jc w:val="center"/>
              <w:rPr>
                <w:sz w:val="18"/>
                <w:szCs w:val="18"/>
              </w:rPr>
            </w:pPr>
            <w:r>
              <w:rPr>
                <w:sz w:val="18"/>
                <w:szCs w:val="18"/>
              </w:rPr>
              <w:t>Ab 02.06.1965</w:t>
            </w:r>
          </w:p>
        </w:tc>
        <w:tc>
          <w:tcPr>
            <w:tcW w:w="2942" w:type="dxa"/>
            <w:gridSpan w:val="3"/>
            <w:vAlign w:val="center"/>
          </w:tcPr>
          <w:p w14:paraId="7F2541C7" w14:textId="77777777" w:rsidR="005D2639" w:rsidRPr="00FE73CA" w:rsidRDefault="005D2639" w:rsidP="0011195A">
            <w:pPr>
              <w:jc w:val="center"/>
              <w:rPr>
                <w:sz w:val="18"/>
                <w:szCs w:val="18"/>
              </w:rPr>
            </w:pPr>
            <w:r w:rsidRPr="00FE73CA">
              <w:rPr>
                <w:sz w:val="18"/>
                <w:szCs w:val="18"/>
              </w:rPr>
              <w:t>57. Lebensjahr</w:t>
            </w:r>
          </w:p>
          <w:p w14:paraId="53597A5C" w14:textId="77777777" w:rsidR="005D2639" w:rsidRPr="00FE73CA" w:rsidRDefault="005D2639" w:rsidP="0011195A">
            <w:pPr>
              <w:jc w:val="center"/>
              <w:rPr>
                <w:sz w:val="18"/>
                <w:szCs w:val="18"/>
              </w:rPr>
            </w:pPr>
            <w:r w:rsidRPr="00FE73CA">
              <w:rPr>
                <w:sz w:val="18"/>
                <w:szCs w:val="18"/>
              </w:rPr>
              <w:t>58. Lebensjahr</w:t>
            </w:r>
          </w:p>
          <w:p w14:paraId="2AB7FA0F" w14:textId="77777777" w:rsidR="005D2639" w:rsidRPr="00FE73CA" w:rsidRDefault="005D2639" w:rsidP="0011195A">
            <w:pPr>
              <w:jc w:val="center"/>
              <w:rPr>
                <w:sz w:val="18"/>
                <w:szCs w:val="18"/>
              </w:rPr>
            </w:pPr>
            <w:r w:rsidRPr="00FE73CA">
              <w:rPr>
                <w:sz w:val="18"/>
                <w:szCs w:val="18"/>
              </w:rPr>
              <w:t>59. Lebensjahr</w:t>
            </w:r>
          </w:p>
          <w:p w14:paraId="6F00D4BB" w14:textId="77777777" w:rsidR="005D2639" w:rsidRPr="00FE73CA" w:rsidRDefault="005D2639" w:rsidP="0011195A">
            <w:pPr>
              <w:jc w:val="center"/>
              <w:rPr>
                <w:sz w:val="18"/>
                <w:szCs w:val="18"/>
              </w:rPr>
            </w:pPr>
            <w:r w:rsidRPr="00FE73CA">
              <w:rPr>
                <w:sz w:val="18"/>
                <w:szCs w:val="18"/>
              </w:rPr>
              <w:t>60. Lebensjahr</w:t>
            </w:r>
          </w:p>
          <w:p w14:paraId="0DEE0E7C" w14:textId="77777777" w:rsidR="005D2639" w:rsidRPr="00FE73CA" w:rsidRDefault="005D2639" w:rsidP="0011195A">
            <w:pPr>
              <w:jc w:val="center"/>
              <w:rPr>
                <w:sz w:val="18"/>
                <w:szCs w:val="18"/>
              </w:rPr>
            </w:pPr>
            <w:r w:rsidRPr="00FE73CA">
              <w:rPr>
                <w:sz w:val="18"/>
                <w:szCs w:val="18"/>
              </w:rPr>
              <w:t>60,5. Lebensjahr</w:t>
            </w:r>
          </w:p>
          <w:p w14:paraId="00AE6AF7" w14:textId="77777777" w:rsidR="005D2639" w:rsidRPr="00FE73CA" w:rsidRDefault="005D2639" w:rsidP="0011195A">
            <w:pPr>
              <w:jc w:val="center"/>
              <w:rPr>
                <w:sz w:val="18"/>
                <w:szCs w:val="18"/>
              </w:rPr>
            </w:pPr>
            <w:r w:rsidRPr="00FE73CA">
              <w:rPr>
                <w:sz w:val="18"/>
                <w:szCs w:val="18"/>
              </w:rPr>
              <w:t>61. Lebensjahr</w:t>
            </w:r>
          </w:p>
          <w:p w14:paraId="3E4A36E2" w14:textId="77777777" w:rsidR="005D2639" w:rsidRPr="00FE73CA" w:rsidRDefault="005D2639" w:rsidP="0011195A">
            <w:pPr>
              <w:jc w:val="center"/>
              <w:rPr>
                <w:sz w:val="18"/>
                <w:szCs w:val="18"/>
              </w:rPr>
            </w:pPr>
            <w:r w:rsidRPr="00FE73CA">
              <w:rPr>
                <w:sz w:val="18"/>
                <w:szCs w:val="18"/>
              </w:rPr>
              <w:t>61,5. Lebensjahr</w:t>
            </w:r>
          </w:p>
          <w:p w14:paraId="40285BF0" w14:textId="77777777" w:rsidR="005D2639" w:rsidRPr="00FE73CA" w:rsidRDefault="005D2639" w:rsidP="0011195A">
            <w:pPr>
              <w:jc w:val="center"/>
              <w:rPr>
                <w:sz w:val="18"/>
                <w:szCs w:val="18"/>
              </w:rPr>
            </w:pPr>
            <w:r w:rsidRPr="00FE73CA">
              <w:rPr>
                <w:sz w:val="18"/>
                <w:szCs w:val="18"/>
              </w:rPr>
              <w:t>62. Lebensjahr</w:t>
            </w:r>
          </w:p>
        </w:tc>
        <w:tc>
          <w:tcPr>
            <w:tcW w:w="2942" w:type="dxa"/>
            <w:vAlign w:val="center"/>
          </w:tcPr>
          <w:p w14:paraId="675BD157" w14:textId="77777777" w:rsidR="005D2639" w:rsidRDefault="005D2639" w:rsidP="0011195A">
            <w:pPr>
              <w:jc w:val="center"/>
              <w:rPr>
                <w:sz w:val="18"/>
                <w:szCs w:val="18"/>
              </w:rPr>
            </w:pPr>
            <w:r>
              <w:rPr>
                <w:sz w:val="18"/>
                <w:szCs w:val="18"/>
              </w:rPr>
              <w:t>504 (42 Jahre)</w:t>
            </w:r>
          </w:p>
          <w:p w14:paraId="487AD790" w14:textId="77777777" w:rsidR="005D2639" w:rsidRDefault="005D2639" w:rsidP="0011195A">
            <w:pPr>
              <w:jc w:val="center"/>
              <w:rPr>
                <w:sz w:val="18"/>
                <w:szCs w:val="18"/>
              </w:rPr>
            </w:pPr>
            <w:r>
              <w:rPr>
                <w:sz w:val="18"/>
                <w:szCs w:val="18"/>
              </w:rPr>
              <w:t>516 (43 Jahre)</w:t>
            </w:r>
          </w:p>
          <w:p w14:paraId="2BAC8ACD" w14:textId="77777777" w:rsidR="005D2639" w:rsidRDefault="005D2639" w:rsidP="0011195A">
            <w:pPr>
              <w:jc w:val="center"/>
              <w:rPr>
                <w:sz w:val="18"/>
                <w:szCs w:val="18"/>
              </w:rPr>
            </w:pPr>
            <w:r>
              <w:rPr>
                <w:sz w:val="18"/>
                <w:szCs w:val="18"/>
              </w:rPr>
              <w:t>528 (44 Jahre)</w:t>
            </w:r>
          </w:p>
          <w:p w14:paraId="1555ABFF" w14:textId="77777777" w:rsidR="005D2639" w:rsidRDefault="005D2639" w:rsidP="0011195A">
            <w:pPr>
              <w:jc w:val="center"/>
              <w:rPr>
                <w:sz w:val="18"/>
                <w:szCs w:val="18"/>
              </w:rPr>
            </w:pPr>
            <w:r>
              <w:rPr>
                <w:sz w:val="18"/>
                <w:szCs w:val="18"/>
              </w:rPr>
              <w:t>540 (45 Jahre)</w:t>
            </w:r>
          </w:p>
          <w:p w14:paraId="12B42118" w14:textId="77777777" w:rsidR="005D2639" w:rsidRDefault="005D2639" w:rsidP="0011195A">
            <w:pPr>
              <w:jc w:val="center"/>
              <w:rPr>
                <w:sz w:val="18"/>
                <w:szCs w:val="18"/>
              </w:rPr>
            </w:pPr>
            <w:r>
              <w:rPr>
                <w:sz w:val="18"/>
                <w:szCs w:val="18"/>
              </w:rPr>
              <w:t>540</w:t>
            </w:r>
          </w:p>
          <w:p w14:paraId="236645D3" w14:textId="77777777" w:rsidR="005D2639" w:rsidRDefault="005D2639" w:rsidP="0011195A">
            <w:pPr>
              <w:jc w:val="center"/>
              <w:rPr>
                <w:sz w:val="18"/>
                <w:szCs w:val="18"/>
              </w:rPr>
            </w:pPr>
            <w:r>
              <w:rPr>
                <w:sz w:val="18"/>
                <w:szCs w:val="18"/>
              </w:rPr>
              <w:t>540</w:t>
            </w:r>
          </w:p>
          <w:p w14:paraId="25917AA8" w14:textId="77777777" w:rsidR="005D2639" w:rsidRDefault="005D2639" w:rsidP="0011195A">
            <w:pPr>
              <w:jc w:val="center"/>
              <w:rPr>
                <w:sz w:val="18"/>
                <w:szCs w:val="18"/>
              </w:rPr>
            </w:pPr>
            <w:r>
              <w:rPr>
                <w:sz w:val="18"/>
                <w:szCs w:val="18"/>
              </w:rPr>
              <w:t>540</w:t>
            </w:r>
          </w:p>
          <w:p w14:paraId="591B520D" w14:textId="77777777" w:rsidR="005D2639" w:rsidRPr="00FE73CA" w:rsidRDefault="005D2639" w:rsidP="0011195A">
            <w:pPr>
              <w:jc w:val="center"/>
              <w:rPr>
                <w:sz w:val="18"/>
                <w:szCs w:val="18"/>
              </w:rPr>
            </w:pPr>
            <w:r>
              <w:rPr>
                <w:sz w:val="18"/>
                <w:szCs w:val="18"/>
              </w:rPr>
              <w:t>540</w:t>
            </w:r>
          </w:p>
        </w:tc>
      </w:tr>
    </w:tbl>
    <w:p w14:paraId="57CFE8AA" w14:textId="77777777" w:rsidR="005D2639" w:rsidRPr="005D2639" w:rsidRDefault="005D2639" w:rsidP="005D2639"/>
    <w:p w14:paraId="1D581FE1" w14:textId="3F2DC970" w:rsidR="004E44F8" w:rsidRDefault="004E44F8" w:rsidP="004E44F8">
      <w:pPr>
        <w:pStyle w:val="berschrift4"/>
        <w:numPr>
          <w:ilvl w:val="2"/>
          <w:numId w:val="2"/>
        </w:numPr>
      </w:pPr>
      <w:bookmarkStart w:id="6" w:name="_Toc42451340"/>
      <w:r>
        <w:t>Korridorpension und Schwerarbeitspension</w:t>
      </w:r>
      <w:bookmarkEnd w:id="6"/>
    </w:p>
    <w:tbl>
      <w:tblPr>
        <w:tblStyle w:val="Tabellenraster"/>
        <w:tblW w:w="0" w:type="auto"/>
        <w:tblLook w:val="04A0" w:firstRow="1" w:lastRow="0" w:firstColumn="1" w:lastColumn="0" w:noHBand="0" w:noVBand="1"/>
      </w:tblPr>
      <w:tblGrid>
        <w:gridCol w:w="562"/>
        <w:gridCol w:w="3544"/>
        <w:gridCol w:w="1134"/>
        <w:gridCol w:w="3822"/>
      </w:tblGrid>
      <w:tr w:rsidR="005D2639" w14:paraId="1C756F04" w14:textId="77777777" w:rsidTr="0011195A">
        <w:trPr>
          <w:trHeight w:val="686"/>
        </w:trPr>
        <w:tc>
          <w:tcPr>
            <w:tcW w:w="562" w:type="dxa"/>
            <w:vMerge w:val="restart"/>
            <w:textDirection w:val="btLr"/>
            <w:vAlign w:val="center"/>
          </w:tcPr>
          <w:p w14:paraId="6AE8FCE3" w14:textId="77777777" w:rsidR="005D2639" w:rsidRPr="004E44F8" w:rsidRDefault="005D2639" w:rsidP="0011195A">
            <w:pPr>
              <w:ind w:left="113" w:right="113"/>
              <w:jc w:val="center"/>
              <w:rPr>
                <w:b/>
                <w:bCs/>
                <w:sz w:val="24"/>
                <w:szCs w:val="24"/>
              </w:rPr>
            </w:pPr>
            <w:r>
              <w:rPr>
                <w:b/>
                <w:bCs/>
                <w:sz w:val="24"/>
                <w:szCs w:val="24"/>
              </w:rPr>
              <w:t>Versicherungsfall des Alters</w:t>
            </w:r>
          </w:p>
        </w:tc>
        <w:tc>
          <w:tcPr>
            <w:tcW w:w="3544" w:type="dxa"/>
            <w:vMerge w:val="restart"/>
            <w:shd w:val="clear" w:color="auto" w:fill="D0CECE" w:themeFill="background2" w:themeFillShade="E6"/>
            <w:vAlign w:val="center"/>
          </w:tcPr>
          <w:p w14:paraId="073A78C5" w14:textId="77777777" w:rsidR="005D2639" w:rsidRPr="00873BCE" w:rsidRDefault="005D2639" w:rsidP="0011195A">
            <w:pPr>
              <w:jc w:val="center"/>
              <w:rPr>
                <w:b/>
                <w:bCs/>
                <w:sz w:val="26"/>
                <w:szCs w:val="26"/>
              </w:rPr>
            </w:pPr>
            <w:r w:rsidRPr="00873BCE">
              <w:rPr>
                <w:b/>
                <w:bCs/>
                <w:sz w:val="26"/>
                <w:szCs w:val="26"/>
              </w:rPr>
              <w:t>Pension</w:t>
            </w:r>
          </w:p>
        </w:tc>
        <w:tc>
          <w:tcPr>
            <w:tcW w:w="4956" w:type="dxa"/>
            <w:gridSpan w:val="2"/>
            <w:shd w:val="clear" w:color="auto" w:fill="D0CECE" w:themeFill="background2" w:themeFillShade="E6"/>
            <w:vAlign w:val="center"/>
          </w:tcPr>
          <w:p w14:paraId="6937CB0C" w14:textId="77777777" w:rsidR="005D2639" w:rsidRPr="004E44F8" w:rsidRDefault="005D2639" w:rsidP="0011195A">
            <w:pPr>
              <w:jc w:val="center"/>
              <w:rPr>
                <w:b/>
                <w:bCs/>
                <w:sz w:val="24"/>
                <w:szCs w:val="24"/>
              </w:rPr>
            </w:pPr>
            <w:r>
              <w:rPr>
                <w:b/>
                <w:bCs/>
                <w:sz w:val="24"/>
                <w:szCs w:val="24"/>
              </w:rPr>
              <w:t>Erforderliche Versicherungsmonate</w:t>
            </w:r>
          </w:p>
        </w:tc>
      </w:tr>
      <w:tr w:rsidR="005D2639" w14:paraId="1751B485" w14:textId="77777777" w:rsidTr="0011195A">
        <w:trPr>
          <w:trHeight w:val="1228"/>
        </w:trPr>
        <w:tc>
          <w:tcPr>
            <w:tcW w:w="562" w:type="dxa"/>
            <w:vMerge/>
            <w:vAlign w:val="center"/>
          </w:tcPr>
          <w:p w14:paraId="6030B641" w14:textId="77777777" w:rsidR="005D2639" w:rsidRPr="004E44F8" w:rsidRDefault="005D2639" w:rsidP="0011195A">
            <w:pPr>
              <w:jc w:val="center"/>
              <w:rPr>
                <w:b/>
                <w:bCs/>
                <w:sz w:val="24"/>
                <w:szCs w:val="24"/>
              </w:rPr>
            </w:pPr>
          </w:p>
        </w:tc>
        <w:tc>
          <w:tcPr>
            <w:tcW w:w="3544" w:type="dxa"/>
            <w:vMerge/>
            <w:shd w:val="clear" w:color="auto" w:fill="D0CECE" w:themeFill="background2" w:themeFillShade="E6"/>
            <w:vAlign w:val="center"/>
          </w:tcPr>
          <w:p w14:paraId="47CCD898" w14:textId="77777777" w:rsidR="005D2639" w:rsidRPr="004E44F8" w:rsidRDefault="005D2639" w:rsidP="0011195A">
            <w:pPr>
              <w:jc w:val="center"/>
              <w:rPr>
                <w:b/>
                <w:bCs/>
                <w:sz w:val="24"/>
                <w:szCs w:val="24"/>
              </w:rPr>
            </w:pPr>
          </w:p>
        </w:tc>
        <w:tc>
          <w:tcPr>
            <w:tcW w:w="1134" w:type="dxa"/>
            <w:shd w:val="clear" w:color="auto" w:fill="D0CECE" w:themeFill="background2" w:themeFillShade="E6"/>
            <w:vAlign w:val="center"/>
          </w:tcPr>
          <w:p w14:paraId="189E1829" w14:textId="77777777" w:rsidR="005D2639" w:rsidRPr="004E44F8" w:rsidRDefault="005D2639" w:rsidP="0011195A">
            <w:pPr>
              <w:jc w:val="center"/>
              <w:rPr>
                <w:b/>
                <w:bCs/>
                <w:sz w:val="24"/>
                <w:szCs w:val="24"/>
              </w:rPr>
            </w:pPr>
            <w:r w:rsidRPr="004E44F8">
              <w:rPr>
                <w:b/>
                <w:bCs/>
                <w:sz w:val="24"/>
                <w:szCs w:val="24"/>
              </w:rPr>
              <w:t>Mindest-</w:t>
            </w:r>
          </w:p>
          <w:p w14:paraId="0411A7AD" w14:textId="77777777" w:rsidR="005D2639" w:rsidRPr="004E44F8" w:rsidRDefault="005D2639" w:rsidP="0011195A">
            <w:pPr>
              <w:jc w:val="center"/>
              <w:rPr>
                <w:b/>
                <w:bCs/>
                <w:sz w:val="24"/>
                <w:szCs w:val="24"/>
              </w:rPr>
            </w:pPr>
            <w:proofErr w:type="spellStart"/>
            <w:r w:rsidRPr="004E44F8">
              <w:rPr>
                <w:b/>
                <w:bCs/>
                <w:sz w:val="24"/>
                <w:szCs w:val="24"/>
              </w:rPr>
              <w:t>versiche</w:t>
            </w:r>
            <w:proofErr w:type="spellEnd"/>
            <w:r w:rsidRPr="004E44F8">
              <w:rPr>
                <w:b/>
                <w:bCs/>
                <w:sz w:val="24"/>
                <w:szCs w:val="24"/>
              </w:rPr>
              <w:t>-</w:t>
            </w:r>
          </w:p>
          <w:p w14:paraId="345A55F7" w14:textId="77777777" w:rsidR="005D2639" w:rsidRPr="004E44F8" w:rsidRDefault="005D2639" w:rsidP="0011195A">
            <w:pPr>
              <w:jc w:val="center"/>
              <w:rPr>
                <w:b/>
                <w:bCs/>
                <w:sz w:val="24"/>
                <w:szCs w:val="24"/>
              </w:rPr>
            </w:pPr>
            <w:proofErr w:type="spellStart"/>
            <w:r w:rsidRPr="004E44F8">
              <w:rPr>
                <w:b/>
                <w:bCs/>
                <w:sz w:val="24"/>
                <w:szCs w:val="24"/>
              </w:rPr>
              <w:t>rungszeit</w:t>
            </w:r>
            <w:proofErr w:type="spellEnd"/>
          </w:p>
        </w:tc>
        <w:tc>
          <w:tcPr>
            <w:tcW w:w="3822" w:type="dxa"/>
            <w:shd w:val="clear" w:color="auto" w:fill="D0CECE" w:themeFill="background2" w:themeFillShade="E6"/>
            <w:vAlign w:val="center"/>
          </w:tcPr>
          <w:p w14:paraId="08A0AE77" w14:textId="77777777" w:rsidR="005D2639" w:rsidRPr="004E44F8" w:rsidRDefault="005D2639" w:rsidP="0011195A">
            <w:pPr>
              <w:jc w:val="center"/>
              <w:rPr>
                <w:b/>
                <w:bCs/>
                <w:sz w:val="24"/>
                <w:szCs w:val="24"/>
              </w:rPr>
            </w:pPr>
            <w:r w:rsidRPr="004E44F8">
              <w:rPr>
                <w:b/>
                <w:bCs/>
                <w:sz w:val="24"/>
                <w:szCs w:val="24"/>
              </w:rPr>
              <w:t>Sonderbestimmung</w:t>
            </w:r>
          </w:p>
        </w:tc>
      </w:tr>
      <w:tr w:rsidR="005D2639" w14:paraId="57EF57C0" w14:textId="77777777" w:rsidTr="0011195A">
        <w:trPr>
          <w:trHeight w:val="490"/>
        </w:trPr>
        <w:tc>
          <w:tcPr>
            <w:tcW w:w="562" w:type="dxa"/>
            <w:vMerge/>
            <w:vAlign w:val="center"/>
          </w:tcPr>
          <w:p w14:paraId="34870904" w14:textId="77777777" w:rsidR="005D2639" w:rsidRPr="004E44F8" w:rsidRDefault="005D2639" w:rsidP="0011195A">
            <w:pPr>
              <w:jc w:val="center"/>
              <w:rPr>
                <w:b/>
                <w:bCs/>
                <w:sz w:val="24"/>
                <w:szCs w:val="24"/>
              </w:rPr>
            </w:pPr>
          </w:p>
        </w:tc>
        <w:tc>
          <w:tcPr>
            <w:tcW w:w="3544" w:type="dxa"/>
            <w:shd w:val="clear" w:color="auto" w:fill="AEAAAA" w:themeFill="background2" w:themeFillShade="BF"/>
            <w:vAlign w:val="center"/>
          </w:tcPr>
          <w:p w14:paraId="3B71A8DC" w14:textId="77777777" w:rsidR="005D2639" w:rsidRPr="004E44F8" w:rsidRDefault="005D2639" w:rsidP="0011195A">
            <w:pPr>
              <w:jc w:val="center"/>
              <w:rPr>
                <w:b/>
                <w:bCs/>
                <w:sz w:val="24"/>
                <w:szCs w:val="24"/>
              </w:rPr>
            </w:pPr>
            <w:r>
              <w:rPr>
                <w:b/>
                <w:bCs/>
                <w:sz w:val="24"/>
                <w:szCs w:val="24"/>
              </w:rPr>
              <w:t>Schwerarbeitspension</w:t>
            </w:r>
          </w:p>
        </w:tc>
        <w:tc>
          <w:tcPr>
            <w:tcW w:w="1134" w:type="dxa"/>
            <w:vAlign w:val="center"/>
          </w:tcPr>
          <w:p w14:paraId="1267C190" w14:textId="77777777" w:rsidR="005D2639" w:rsidRPr="004E44F8" w:rsidRDefault="005D2639" w:rsidP="0011195A">
            <w:pPr>
              <w:jc w:val="center"/>
              <w:rPr>
                <w:sz w:val="24"/>
                <w:szCs w:val="24"/>
              </w:rPr>
            </w:pPr>
            <w:r>
              <w:rPr>
                <w:sz w:val="24"/>
                <w:szCs w:val="24"/>
              </w:rPr>
              <w:t>540 VM</w:t>
            </w:r>
          </w:p>
        </w:tc>
        <w:tc>
          <w:tcPr>
            <w:tcW w:w="3822" w:type="dxa"/>
            <w:vMerge w:val="restart"/>
            <w:vAlign w:val="center"/>
          </w:tcPr>
          <w:p w14:paraId="31796949" w14:textId="77777777" w:rsidR="005D2639" w:rsidRPr="00672C56" w:rsidRDefault="005D2639" w:rsidP="005D2639">
            <w:pPr>
              <w:pStyle w:val="Listenabsatz"/>
              <w:numPr>
                <w:ilvl w:val="0"/>
                <w:numId w:val="17"/>
              </w:numPr>
              <w:rPr>
                <w:b/>
                <w:bCs/>
                <w:sz w:val="24"/>
                <w:szCs w:val="24"/>
              </w:rPr>
            </w:pPr>
            <w:r>
              <w:t>Letzte 240 Kalendermonate mind. 120 BM Schwerarbeit geleistet</w:t>
            </w:r>
          </w:p>
          <w:p w14:paraId="19C8E34C" w14:textId="77777777" w:rsidR="005D2639" w:rsidRPr="00672C56" w:rsidRDefault="005D2639" w:rsidP="005D2639">
            <w:pPr>
              <w:pStyle w:val="Listenabsatz"/>
              <w:numPr>
                <w:ilvl w:val="0"/>
                <w:numId w:val="17"/>
              </w:numPr>
              <w:rPr>
                <w:b/>
                <w:bCs/>
                <w:sz w:val="24"/>
                <w:szCs w:val="24"/>
              </w:rPr>
            </w:pPr>
            <w:r>
              <w:t>Für Feststellung der Schwerarbeit für land- und forstwirtschaftliche Tätigkeit Einzelfallprüfung erforderlich</w:t>
            </w:r>
          </w:p>
          <w:p w14:paraId="4AC4A2EA" w14:textId="77777777" w:rsidR="005D2639" w:rsidRDefault="005D2639" w:rsidP="005D2639">
            <w:pPr>
              <w:pStyle w:val="Listenabsatz"/>
              <w:numPr>
                <w:ilvl w:val="0"/>
                <w:numId w:val="17"/>
              </w:numPr>
            </w:pPr>
            <w:r>
              <w:t>Umwandlung einer EU-Pension in eine Schwerarbeitspension möglich (Übernahme des Abschlags)</w:t>
            </w:r>
          </w:p>
          <w:p w14:paraId="74AACFB5" w14:textId="77777777" w:rsidR="005D2639" w:rsidRPr="00672C56" w:rsidRDefault="005D2639" w:rsidP="0011195A">
            <w:pPr>
              <w:pStyle w:val="Listenabsatz"/>
            </w:pPr>
          </w:p>
        </w:tc>
      </w:tr>
      <w:tr w:rsidR="005D2639" w14:paraId="2BA67B2A" w14:textId="77777777" w:rsidTr="0011195A">
        <w:tc>
          <w:tcPr>
            <w:tcW w:w="562" w:type="dxa"/>
            <w:vMerge/>
            <w:vAlign w:val="center"/>
          </w:tcPr>
          <w:p w14:paraId="14064A7A" w14:textId="77777777" w:rsidR="005D2639" w:rsidRPr="004E44F8" w:rsidRDefault="005D2639" w:rsidP="0011195A">
            <w:pPr>
              <w:jc w:val="center"/>
              <w:rPr>
                <w:b/>
                <w:bCs/>
                <w:sz w:val="24"/>
                <w:szCs w:val="24"/>
              </w:rPr>
            </w:pPr>
          </w:p>
        </w:tc>
        <w:tc>
          <w:tcPr>
            <w:tcW w:w="3544" w:type="dxa"/>
            <w:vAlign w:val="center"/>
          </w:tcPr>
          <w:p w14:paraId="5063E91C" w14:textId="77777777" w:rsidR="005D2639" w:rsidRDefault="005D2639" w:rsidP="0011195A">
            <w:pPr>
              <w:rPr>
                <w:b/>
                <w:bCs/>
              </w:rPr>
            </w:pPr>
          </w:p>
          <w:p w14:paraId="23F2B941" w14:textId="77777777" w:rsidR="005D2639" w:rsidRDefault="005D2639" w:rsidP="0011195A">
            <w:pPr>
              <w:rPr>
                <w:b/>
                <w:bCs/>
              </w:rPr>
            </w:pPr>
            <w:r>
              <w:rPr>
                <w:b/>
                <w:bCs/>
              </w:rPr>
              <w:t>Anfallsalter</w:t>
            </w:r>
          </w:p>
          <w:p w14:paraId="31B9C389" w14:textId="77777777" w:rsidR="005D2639" w:rsidRDefault="005D2639" w:rsidP="0011195A">
            <w:pPr>
              <w:rPr>
                <w:b/>
                <w:bCs/>
              </w:rPr>
            </w:pPr>
          </w:p>
          <w:p w14:paraId="3E8F3F34" w14:textId="77777777" w:rsidR="005D2639" w:rsidRDefault="005D2639" w:rsidP="0011195A">
            <w:r>
              <w:t>Frauen und Männer ab dem vollen-</w:t>
            </w:r>
          </w:p>
          <w:p w14:paraId="18787EF7" w14:textId="77777777" w:rsidR="005D2639" w:rsidRDefault="005D2639" w:rsidP="0011195A">
            <w:proofErr w:type="spellStart"/>
            <w:r>
              <w:t>deten</w:t>
            </w:r>
            <w:proofErr w:type="spellEnd"/>
            <w:r>
              <w:t xml:space="preserve"> 60. Lebensjahr </w:t>
            </w:r>
          </w:p>
          <w:p w14:paraId="61AB91BC" w14:textId="77777777" w:rsidR="005D2639" w:rsidRDefault="005D2639" w:rsidP="0011195A"/>
          <w:p w14:paraId="0E02C87E" w14:textId="77777777" w:rsidR="005D2639" w:rsidRDefault="005D2639" w:rsidP="0011195A">
            <w:pPr>
              <w:rPr>
                <w:sz w:val="20"/>
                <w:szCs w:val="20"/>
              </w:rPr>
            </w:pPr>
            <w:r w:rsidRPr="004E44F8">
              <w:rPr>
                <w:sz w:val="20"/>
                <w:szCs w:val="20"/>
              </w:rPr>
              <w:t xml:space="preserve">(für Frauen erst ab 2024 relevant) </w:t>
            </w:r>
          </w:p>
          <w:p w14:paraId="1BD25288" w14:textId="77777777" w:rsidR="005D2639" w:rsidRDefault="005D2639" w:rsidP="0011195A">
            <w:pPr>
              <w:rPr>
                <w:sz w:val="20"/>
                <w:szCs w:val="20"/>
              </w:rPr>
            </w:pPr>
          </w:p>
          <w:p w14:paraId="6EB4ED31" w14:textId="77777777" w:rsidR="005D2639" w:rsidRDefault="005D2639" w:rsidP="0011195A">
            <w:pPr>
              <w:rPr>
                <w:b/>
                <w:bCs/>
              </w:rPr>
            </w:pPr>
            <w:r w:rsidRPr="008F7BAF">
              <w:rPr>
                <w:b/>
                <w:bCs/>
              </w:rPr>
              <w:t>Abschl</w:t>
            </w:r>
            <w:r>
              <w:rPr>
                <w:b/>
                <w:bCs/>
              </w:rPr>
              <w:t>ag</w:t>
            </w:r>
          </w:p>
          <w:p w14:paraId="2DFC5D13" w14:textId="77777777" w:rsidR="005D2639" w:rsidRDefault="005D2639" w:rsidP="0011195A">
            <w:pPr>
              <w:jc w:val="both"/>
            </w:pPr>
            <w:r>
              <w:t>0,15 % je KM der früheren Inanspruchnahme der Leistung, 1,8%/12 KM</w:t>
            </w:r>
          </w:p>
          <w:p w14:paraId="458B6783" w14:textId="77777777" w:rsidR="005D2639" w:rsidRDefault="005D2639" w:rsidP="0011195A">
            <w:pPr>
              <w:jc w:val="both"/>
            </w:pPr>
          </w:p>
          <w:p w14:paraId="100EDC9E" w14:textId="77777777" w:rsidR="005D2639" w:rsidRPr="00144BB3" w:rsidRDefault="005D2639" w:rsidP="0011195A">
            <w:pPr>
              <w:jc w:val="both"/>
              <w:rPr>
                <w:b/>
                <w:bCs/>
              </w:rPr>
            </w:pPr>
            <w:r w:rsidRPr="00144BB3">
              <w:rPr>
                <w:b/>
                <w:bCs/>
              </w:rPr>
              <w:t>max. 9,9%</w:t>
            </w:r>
          </w:p>
          <w:p w14:paraId="25324C94" w14:textId="77777777" w:rsidR="005D2639" w:rsidRPr="008F7BAF" w:rsidRDefault="005D2639" w:rsidP="0011195A">
            <w:pPr>
              <w:rPr>
                <w:b/>
                <w:bCs/>
              </w:rPr>
            </w:pPr>
          </w:p>
        </w:tc>
        <w:tc>
          <w:tcPr>
            <w:tcW w:w="1134" w:type="dxa"/>
            <w:vAlign w:val="center"/>
          </w:tcPr>
          <w:p w14:paraId="15B07F91" w14:textId="77777777" w:rsidR="005D2639" w:rsidRPr="004E44F8" w:rsidRDefault="005D2639" w:rsidP="0011195A">
            <w:pPr>
              <w:jc w:val="center"/>
              <w:rPr>
                <w:b/>
                <w:bCs/>
                <w:sz w:val="24"/>
                <w:szCs w:val="24"/>
              </w:rPr>
            </w:pPr>
          </w:p>
        </w:tc>
        <w:tc>
          <w:tcPr>
            <w:tcW w:w="3822" w:type="dxa"/>
            <w:vMerge/>
            <w:vAlign w:val="center"/>
          </w:tcPr>
          <w:p w14:paraId="2F1AA130" w14:textId="77777777" w:rsidR="005D2639" w:rsidRPr="004E44F8" w:rsidRDefault="005D2639" w:rsidP="0011195A">
            <w:pPr>
              <w:jc w:val="center"/>
              <w:rPr>
                <w:b/>
                <w:bCs/>
                <w:sz w:val="24"/>
                <w:szCs w:val="24"/>
              </w:rPr>
            </w:pPr>
          </w:p>
        </w:tc>
      </w:tr>
      <w:tr w:rsidR="005D2639" w14:paraId="05700EB1" w14:textId="77777777" w:rsidTr="0011195A">
        <w:trPr>
          <w:trHeight w:val="519"/>
        </w:trPr>
        <w:tc>
          <w:tcPr>
            <w:tcW w:w="562" w:type="dxa"/>
            <w:vMerge/>
            <w:vAlign w:val="center"/>
          </w:tcPr>
          <w:p w14:paraId="2CCFD419" w14:textId="77777777" w:rsidR="005D2639" w:rsidRPr="004E44F8" w:rsidRDefault="005D2639" w:rsidP="0011195A">
            <w:pPr>
              <w:jc w:val="center"/>
              <w:rPr>
                <w:b/>
                <w:bCs/>
                <w:sz w:val="24"/>
                <w:szCs w:val="24"/>
              </w:rPr>
            </w:pPr>
          </w:p>
        </w:tc>
        <w:tc>
          <w:tcPr>
            <w:tcW w:w="3544" w:type="dxa"/>
            <w:shd w:val="clear" w:color="auto" w:fill="AEAAAA" w:themeFill="background2" w:themeFillShade="BF"/>
            <w:vAlign w:val="center"/>
          </w:tcPr>
          <w:p w14:paraId="3C0894C1" w14:textId="77777777" w:rsidR="005D2639" w:rsidRPr="004E44F8" w:rsidRDefault="005D2639" w:rsidP="0011195A">
            <w:pPr>
              <w:jc w:val="center"/>
              <w:rPr>
                <w:b/>
                <w:bCs/>
                <w:sz w:val="24"/>
                <w:szCs w:val="24"/>
              </w:rPr>
            </w:pPr>
            <w:r>
              <w:rPr>
                <w:b/>
                <w:bCs/>
                <w:sz w:val="24"/>
                <w:szCs w:val="24"/>
              </w:rPr>
              <w:t>Korridorpension</w:t>
            </w:r>
          </w:p>
        </w:tc>
        <w:tc>
          <w:tcPr>
            <w:tcW w:w="1134" w:type="dxa"/>
            <w:shd w:val="clear" w:color="auto" w:fill="F2F2F2" w:themeFill="background1" w:themeFillShade="F2"/>
            <w:vAlign w:val="center"/>
          </w:tcPr>
          <w:p w14:paraId="303F8981" w14:textId="77777777" w:rsidR="005D2639" w:rsidRPr="004E44F8" w:rsidRDefault="005D2639" w:rsidP="0011195A">
            <w:pPr>
              <w:jc w:val="center"/>
              <w:rPr>
                <w:sz w:val="24"/>
                <w:szCs w:val="24"/>
              </w:rPr>
            </w:pPr>
            <w:r>
              <w:rPr>
                <w:sz w:val="24"/>
                <w:szCs w:val="24"/>
              </w:rPr>
              <w:t>480 VM</w:t>
            </w:r>
          </w:p>
        </w:tc>
        <w:tc>
          <w:tcPr>
            <w:tcW w:w="3822" w:type="dxa"/>
            <w:vMerge w:val="restart"/>
            <w:shd w:val="clear" w:color="auto" w:fill="F2F2F2" w:themeFill="background1" w:themeFillShade="F2"/>
            <w:vAlign w:val="center"/>
          </w:tcPr>
          <w:p w14:paraId="108AE817" w14:textId="77777777" w:rsidR="005D2639" w:rsidRDefault="005D2639" w:rsidP="005D2639">
            <w:pPr>
              <w:pStyle w:val="Listenabsatz"/>
              <w:numPr>
                <w:ilvl w:val="0"/>
                <w:numId w:val="17"/>
              </w:numPr>
            </w:pPr>
            <w:r w:rsidRPr="00873BCE">
              <w:t>Bei jedem Antrag w</w:t>
            </w:r>
            <w:r>
              <w:t xml:space="preserve">ird ein </w:t>
            </w:r>
            <w:proofErr w:type="spellStart"/>
            <w:r>
              <w:t>Günstigkeitsvergleich</w:t>
            </w:r>
            <w:proofErr w:type="spellEnd"/>
            <w:r>
              <w:t xml:space="preserve"> durchgeführt </w:t>
            </w:r>
            <w:r>
              <w:sym w:font="Wingdings" w:char="F0E0"/>
            </w:r>
            <w:r>
              <w:t xml:space="preserve"> Anspruch auf EU-Pension, Schwerarbeitspension oder Langzeitversichertenregelung günstiger</w:t>
            </w:r>
          </w:p>
          <w:p w14:paraId="3BF6861C" w14:textId="77777777" w:rsidR="005D2639" w:rsidRDefault="005D2639" w:rsidP="005D2639">
            <w:pPr>
              <w:pStyle w:val="Listenabsatz"/>
              <w:numPr>
                <w:ilvl w:val="0"/>
                <w:numId w:val="17"/>
              </w:numPr>
            </w:pPr>
            <w:r>
              <w:t>Umwandlung einer EU-Pension in eine Korridorpension möglich (Übernahme des Abschlags und weiterer Abschlag für Korridorpension)</w:t>
            </w:r>
          </w:p>
          <w:p w14:paraId="7B83AC25" w14:textId="77777777" w:rsidR="005D2639" w:rsidRPr="00873BCE" w:rsidRDefault="005D2639" w:rsidP="0011195A">
            <w:pPr>
              <w:pStyle w:val="Listenabsatz"/>
            </w:pPr>
          </w:p>
        </w:tc>
      </w:tr>
      <w:tr w:rsidR="005D2639" w14:paraId="13F4033E" w14:textId="77777777" w:rsidTr="0011195A">
        <w:trPr>
          <w:trHeight w:val="3780"/>
        </w:trPr>
        <w:tc>
          <w:tcPr>
            <w:tcW w:w="562" w:type="dxa"/>
            <w:vMerge/>
            <w:vAlign w:val="center"/>
          </w:tcPr>
          <w:p w14:paraId="36F04A88" w14:textId="77777777" w:rsidR="005D2639" w:rsidRPr="004E44F8" w:rsidRDefault="005D2639" w:rsidP="0011195A">
            <w:pPr>
              <w:jc w:val="center"/>
              <w:rPr>
                <w:b/>
                <w:bCs/>
                <w:sz w:val="24"/>
                <w:szCs w:val="24"/>
              </w:rPr>
            </w:pPr>
          </w:p>
        </w:tc>
        <w:tc>
          <w:tcPr>
            <w:tcW w:w="3544" w:type="dxa"/>
            <w:shd w:val="clear" w:color="auto" w:fill="F2F2F2" w:themeFill="background1" w:themeFillShade="F2"/>
            <w:vAlign w:val="center"/>
          </w:tcPr>
          <w:p w14:paraId="3B682005" w14:textId="77777777" w:rsidR="005D2639" w:rsidRDefault="005D2639" w:rsidP="0011195A">
            <w:pPr>
              <w:rPr>
                <w:b/>
                <w:bCs/>
              </w:rPr>
            </w:pPr>
          </w:p>
          <w:p w14:paraId="24A126C7" w14:textId="77777777" w:rsidR="005D2639" w:rsidRDefault="005D2639" w:rsidP="0011195A">
            <w:pPr>
              <w:rPr>
                <w:b/>
                <w:bCs/>
              </w:rPr>
            </w:pPr>
            <w:r>
              <w:rPr>
                <w:b/>
                <w:bCs/>
              </w:rPr>
              <w:t>Anfallsalter</w:t>
            </w:r>
          </w:p>
          <w:p w14:paraId="5559544B" w14:textId="77777777" w:rsidR="005D2639" w:rsidRDefault="005D2639" w:rsidP="0011195A">
            <w:pPr>
              <w:rPr>
                <w:b/>
                <w:bCs/>
              </w:rPr>
            </w:pPr>
          </w:p>
          <w:p w14:paraId="5F039D55" w14:textId="77777777" w:rsidR="005D2639" w:rsidRDefault="005D2639" w:rsidP="0011195A">
            <w:r>
              <w:t>Frauen und Männer ab dem vollen-</w:t>
            </w:r>
          </w:p>
          <w:p w14:paraId="28B7A8C9" w14:textId="77777777" w:rsidR="005D2639" w:rsidRDefault="005D2639" w:rsidP="0011195A">
            <w:proofErr w:type="spellStart"/>
            <w:r>
              <w:t>deten</w:t>
            </w:r>
            <w:proofErr w:type="spellEnd"/>
            <w:r>
              <w:t xml:space="preserve"> 62. Lebensjahr </w:t>
            </w:r>
          </w:p>
          <w:p w14:paraId="28D2F7DE" w14:textId="77777777" w:rsidR="005D2639" w:rsidRDefault="005D2639" w:rsidP="0011195A"/>
          <w:p w14:paraId="407BD91D" w14:textId="77777777" w:rsidR="005D2639" w:rsidRDefault="005D2639" w:rsidP="0011195A">
            <w:pPr>
              <w:rPr>
                <w:sz w:val="20"/>
                <w:szCs w:val="20"/>
              </w:rPr>
            </w:pPr>
            <w:r w:rsidRPr="004E44F8">
              <w:rPr>
                <w:sz w:val="20"/>
                <w:szCs w:val="20"/>
              </w:rPr>
              <w:t>(für Frauen erst ab 202</w:t>
            </w:r>
            <w:r>
              <w:rPr>
                <w:sz w:val="20"/>
                <w:szCs w:val="20"/>
              </w:rPr>
              <w:t>8</w:t>
            </w:r>
            <w:r w:rsidRPr="004E44F8">
              <w:rPr>
                <w:sz w:val="20"/>
                <w:szCs w:val="20"/>
              </w:rPr>
              <w:t xml:space="preserve"> relevant) </w:t>
            </w:r>
          </w:p>
          <w:p w14:paraId="6A4502BA" w14:textId="77777777" w:rsidR="005D2639" w:rsidRDefault="005D2639" w:rsidP="0011195A">
            <w:pPr>
              <w:rPr>
                <w:sz w:val="20"/>
                <w:szCs w:val="20"/>
              </w:rPr>
            </w:pPr>
          </w:p>
          <w:p w14:paraId="74868790" w14:textId="77777777" w:rsidR="005D2639" w:rsidRDefault="005D2639" w:rsidP="0011195A">
            <w:pPr>
              <w:rPr>
                <w:b/>
                <w:bCs/>
              </w:rPr>
            </w:pPr>
            <w:r>
              <w:rPr>
                <w:b/>
                <w:bCs/>
              </w:rPr>
              <w:t>Abschlag</w:t>
            </w:r>
          </w:p>
          <w:p w14:paraId="680B9207" w14:textId="77777777" w:rsidR="005D2639" w:rsidRDefault="005D2639" w:rsidP="0011195A">
            <w:pPr>
              <w:jc w:val="both"/>
            </w:pPr>
            <w:r>
              <w:t xml:space="preserve">0,425 </w:t>
            </w:r>
            <w:r w:rsidRPr="00F7656D">
              <w:t>%</w:t>
            </w:r>
            <w:r>
              <w:t xml:space="preserve"> je KM der früheren Inanspruchnahme der Leistung, 5,1%/12 KM</w:t>
            </w:r>
          </w:p>
          <w:p w14:paraId="1EEDF3FB" w14:textId="77777777" w:rsidR="005D2639" w:rsidRDefault="005D2639" w:rsidP="0011195A">
            <w:pPr>
              <w:jc w:val="both"/>
            </w:pPr>
          </w:p>
          <w:p w14:paraId="29B5AB11" w14:textId="77777777" w:rsidR="005D2639" w:rsidRPr="00F7656D" w:rsidRDefault="005D2639" w:rsidP="0011195A">
            <w:pPr>
              <w:rPr>
                <w:b/>
                <w:bCs/>
              </w:rPr>
            </w:pPr>
            <w:r>
              <w:rPr>
                <w:b/>
                <w:bCs/>
              </w:rPr>
              <w:t>max. 15,3 %</w:t>
            </w:r>
          </w:p>
          <w:p w14:paraId="39707E92" w14:textId="77777777" w:rsidR="005D2639" w:rsidRPr="004E44F8" w:rsidRDefault="005D2639" w:rsidP="0011195A">
            <w:pPr>
              <w:rPr>
                <w:sz w:val="20"/>
                <w:szCs w:val="20"/>
              </w:rPr>
            </w:pPr>
          </w:p>
        </w:tc>
        <w:tc>
          <w:tcPr>
            <w:tcW w:w="1134" w:type="dxa"/>
            <w:shd w:val="clear" w:color="auto" w:fill="F2F2F2" w:themeFill="background1" w:themeFillShade="F2"/>
            <w:vAlign w:val="center"/>
          </w:tcPr>
          <w:p w14:paraId="2BB48740" w14:textId="77777777" w:rsidR="005D2639" w:rsidRPr="004E44F8" w:rsidRDefault="005D2639" w:rsidP="0011195A">
            <w:pPr>
              <w:jc w:val="center"/>
              <w:rPr>
                <w:b/>
                <w:bCs/>
                <w:sz w:val="24"/>
                <w:szCs w:val="24"/>
              </w:rPr>
            </w:pPr>
          </w:p>
        </w:tc>
        <w:tc>
          <w:tcPr>
            <w:tcW w:w="3822" w:type="dxa"/>
            <w:vMerge/>
            <w:shd w:val="clear" w:color="auto" w:fill="F2F2F2" w:themeFill="background1" w:themeFillShade="F2"/>
            <w:vAlign w:val="center"/>
          </w:tcPr>
          <w:p w14:paraId="47B55E6B" w14:textId="77777777" w:rsidR="005D2639" w:rsidRPr="004E44F8" w:rsidRDefault="005D2639" w:rsidP="0011195A">
            <w:pPr>
              <w:jc w:val="center"/>
              <w:rPr>
                <w:b/>
                <w:bCs/>
                <w:sz w:val="24"/>
                <w:szCs w:val="24"/>
              </w:rPr>
            </w:pPr>
          </w:p>
        </w:tc>
      </w:tr>
    </w:tbl>
    <w:p w14:paraId="2C175646" w14:textId="77777777" w:rsidR="004E44F8" w:rsidRPr="004E44F8" w:rsidRDefault="004E44F8" w:rsidP="004E44F8"/>
    <w:p w14:paraId="165585B0" w14:textId="5CB97289" w:rsidR="00CE2FAA" w:rsidRDefault="002F3D57" w:rsidP="002F3D57">
      <w:pPr>
        <w:pStyle w:val="berschrift4"/>
        <w:numPr>
          <w:ilvl w:val="2"/>
          <w:numId w:val="2"/>
        </w:numPr>
      </w:pPr>
      <w:bookmarkStart w:id="7" w:name="_Toc42451341"/>
      <w:r>
        <w:t>Abschlagsfreiheit</w:t>
      </w:r>
      <w:bookmarkEnd w:id="7"/>
    </w:p>
    <w:p w14:paraId="516BEAB4" w14:textId="77777777" w:rsidR="005D2639" w:rsidRPr="005D2639" w:rsidRDefault="005D2639" w:rsidP="005D2639"/>
    <w:tbl>
      <w:tblPr>
        <w:tblStyle w:val="Tabellenraster"/>
        <w:tblW w:w="0" w:type="auto"/>
        <w:tblLook w:val="04A0" w:firstRow="1" w:lastRow="0" w:firstColumn="1" w:lastColumn="0" w:noHBand="0" w:noVBand="1"/>
      </w:tblPr>
      <w:tblGrid>
        <w:gridCol w:w="9062"/>
      </w:tblGrid>
      <w:tr w:rsidR="005D2639" w14:paraId="6D6CDEF4" w14:textId="77777777" w:rsidTr="0011195A">
        <w:trPr>
          <w:trHeight w:val="1120"/>
        </w:trPr>
        <w:tc>
          <w:tcPr>
            <w:tcW w:w="9062" w:type="dxa"/>
            <w:shd w:val="clear" w:color="auto" w:fill="D0CECE" w:themeFill="background2" w:themeFillShade="E6"/>
          </w:tcPr>
          <w:p w14:paraId="73004BD1" w14:textId="285E456F" w:rsidR="005D2639" w:rsidRDefault="005D2639" w:rsidP="006A04ED">
            <w:pPr>
              <w:jc w:val="center"/>
              <w:rPr>
                <w:b/>
                <w:bCs/>
                <w:sz w:val="24"/>
                <w:szCs w:val="24"/>
              </w:rPr>
            </w:pPr>
            <w:r w:rsidRPr="002F3D57">
              <w:rPr>
                <w:b/>
                <w:bCs/>
                <w:sz w:val="24"/>
                <w:szCs w:val="24"/>
              </w:rPr>
              <w:t>Abschlagsfreiheit bei Vorliegen von 540 BM bei vorzeitigem Pensionsantritt ab 1.1.</w:t>
            </w:r>
            <w:r w:rsidR="007D4DBA">
              <w:rPr>
                <w:b/>
                <w:bCs/>
                <w:sz w:val="24"/>
                <w:szCs w:val="24"/>
              </w:rPr>
              <w:t>2021</w:t>
            </w:r>
            <w:r w:rsidR="006A04ED">
              <w:rPr>
                <w:b/>
                <w:bCs/>
                <w:sz w:val="24"/>
                <w:szCs w:val="24"/>
              </w:rPr>
              <w:t xml:space="preserve"> bis 31.12.2021(Übergangsregelung existent)</w:t>
            </w:r>
          </w:p>
          <w:p w14:paraId="439A7869" w14:textId="77777777" w:rsidR="00ED2293" w:rsidRDefault="00ED2293" w:rsidP="006A04ED">
            <w:pPr>
              <w:jc w:val="center"/>
              <w:rPr>
                <w:b/>
                <w:bCs/>
                <w:sz w:val="24"/>
                <w:szCs w:val="24"/>
              </w:rPr>
            </w:pPr>
          </w:p>
          <w:p w14:paraId="6D6988A9" w14:textId="77777777" w:rsidR="005D2639" w:rsidRPr="002F3D57" w:rsidRDefault="005D2639" w:rsidP="0011195A">
            <w:pPr>
              <w:jc w:val="center"/>
              <w:rPr>
                <w:sz w:val="24"/>
                <w:szCs w:val="24"/>
              </w:rPr>
            </w:pPr>
          </w:p>
          <w:p w14:paraId="04AC9F6E" w14:textId="77777777" w:rsidR="005D2639" w:rsidRDefault="005D2639" w:rsidP="0011195A">
            <w:pPr>
              <w:jc w:val="both"/>
            </w:pPr>
            <w:r>
              <w:t>Von den 540 BM können max. 60 BM durch Zeiten der Kindererziehung ersetzt werden. Andere PV-Zeiten werden NICHT angerechnet (Präsenz-/Zivildienst, Arbeitslosenzeiten etc.).</w:t>
            </w:r>
          </w:p>
        </w:tc>
      </w:tr>
    </w:tbl>
    <w:p w14:paraId="69F664A3" w14:textId="77777777" w:rsidR="002F3D57" w:rsidRDefault="002F3D57" w:rsidP="002F3D57"/>
    <w:p w14:paraId="6B738BDB" w14:textId="77777777" w:rsidR="00CE2FAA" w:rsidRDefault="00CE2FAA" w:rsidP="00FD7BE9">
      <w:pPr>
        <w:pStyle w:val="berschrift3"/>
        <w:numPr>
          <w:ilvl w:val="1"/>
          <w:numId w:val="2"/>
        </w:numPr>
      </w:pPr>
      <w:bookmarkStart w:id="8" w:name="_Toc42451342"/>
      <w:r>
        <w:t>Erwerbsunfähigkeitspension</w:t>
      </w:r>
      <w:bookmarkEnd w:id="8"/>
    </w:p>
    <w:tbl>
      <w:tblPr>
        <w:tblStyle w:val="Tabellenraster"/>
        <w:tblW w:w="9696" w:type="dxa"/>
        <w:tblInd w:w="-572" w:type="dxa"/>
        <w:tblLook w:val="04A0" w:firstRow="1" w:lastRow="0" w:firstColumn="1" w:lastColumn="0" w:noHBand="0" w:noVBand="1"/>
      </w:tblPr>
      <w:tblGrid>
        <w:gridCol w:w="665"/>
        <w:gridCol w:w="1587"/>
        <w:gridCol w:w="1709"/>
        <w:gridCol w:w="1531"/>
        <w:gridCol w:w="1664"/>
        <w:gridCol w:w="1544"/>
        <w:gridCol w:w="996"/>
      </w:tblGrid>
      <w:tr w:rsidR="00143F70" w14:paraId="050713CF" w14:textId="77777777" w:rsidTr="0011195A">
        <w:trPr>
          <w:trHeight w:val="634"/>
        </w:trPr>
        <w:tc>
          <w:tcPr>
            <w:tcW w:w="665" w:type="dxa"/>
            <w:vMerge w:val="restart"/>
            <w:textDirection w:val="btLr"/>
            <w:vAlign w:val="center"/>
          </w:tcPr>
          <w:p w14:paraId="78192FA7" w14:textId="77777777" w:rsidR="00143F70" w:rsidRPr="0069155B" w:rsidRDefault="00143F70" w:rsidP="0011195A">
            <w:pPr>
              <w:ind w:left="113" w:right="113"/>
              <w:jc w:val="center"/>
              <w:rPr>
                <w:b/>
                <w:bCs/>
                <w:sz w:val="24"/>
                <w:szCs w:val="24"/>
              </w:rPr>
            </w:pPr>
            <w:r>
              <w:rPr>
                <w:b/>
                <w:bCs/>
                <w:sz w:val="24"/>
                <w:szCs w:val="24"/>
              </w:rPr>
              <w:t>Versicherungsfall der Erwerbsunfähigkeit</w:t>
            </w:r>
          </w:p>
        </w:tc>
        <w:tc>
          <w:tcPr>
            <w:tcW w:w="3296" w:type="dxa"/>
            <w:gridSpan w:val="2"/>
            <w:vMerge w:val="restart"/>
            <w:shd w:val="clear" w:color="auto" w:fill="D0CECE" w:themeFill="background2" w:themeFillShade="E6"/>
            <w:vAlign w:val="center"/>
          </w:tcPr>
          <w:p w14:paraId="79461E23" w14:textId="77777777" w:rsidR="00143F70" w:rsidRPr="0069155B" w:rsidRDefault="00143F70" w:rsidP="0011195A">
            <w:pPr>
              <w:jc w:val="center"/>
              <w:rPr>
                <w:b/>
                <w:bCs/>
                <w:sz w:val="26"/>
                <w:szCs w:val="26"/>
              </w:rPr>
            </w:pPr>
            <w:r w:rsidRPr="0069155B">
              <w:rPr>
                <w:b/>
                <w:bCs/>
                <w:sz w:val="26"/>
                <w:szCs w:val="26"/>
              </w:rPr>
              <w:t>Pension</w:t>
            </w:r>
          </w:p>
        </w:tc>
        <w:tc>
          <w:tcPr>
            <w:tcW w:w="5735" w:type="dxa"/>
            <w:gridSpan w:val="4"/>
            <w:shd w:val="clear" w:color="auto" w:fill="D0CECE" w:themeFill="background2" w:themeFillShade="E6"/>
            <w:vAlign w:val="center"/>
          </w:tcPr>
          <w:p w14:paraId="11FF2A51" w14:textId="77777777" w:rsidR="00143F70" w:rsidRPr="0069155B" w:rsidRDefault="00143F70" w:rsidP="0011195A">
            <w:pPr>
              <w:jc w:val="center"/>
              <w:rPr>
                <w:b/>
                <w:bCs/>
                <w:sz w:val="24"/>
                <w:szCs w:val="24"/>
              </w:rPr>
            </w:pPr>
            <w:r>
              <w:rPr>
                <w:b/>
                <w:bCs/>
                <w:sz w:val="24"/>
                <w:szCs w:val="24"/>
              </w:rPr>
              <w:t>Erforderliche Versicherungsmonate</w:t>
            </w:r>
          </w:p>
        </w:tc>
      </w:tr>
      <w:tr w:rsidR="00143F70" w14:paraId="438C6C81" w14:textId="77777777" w:rsidTr="0011195A">
        <w:trPr>
          <w:trHeight w:val="842"/>
        </w:trPr>
        <w:tc>
          <w:tcPr>
            <w:tcW w:w="665" w:type="dxa"/>
            <w:vMerge/>
            <w:vAlign w:val="center"/>
          </w:tcPr>
          <w:p w14:paraId="7B8FB061" w14:textId="77777777" w:rsidR="00143F70" w:rsidRDefault="00143F70" w:rsidP="0011195A"/>
        </w:tc>
        <w:tc>
          <w:tcPr>
            <w:tcW w:w="3296" w:type="dxa"/>
            <w:gridSpan w:val="2"/>
            <w:vMerge/>
            <w:shd w:val="clear" w:color="auto" w:fill="D0CECE" w:themeFill="background2" w:themeFillShade="E6"/>
            <w:vAlign w:val="center"/>
          </w:tcPr>
          <w:p w14:paraId="526E84AE" w14:textId="77777777" w:rsidR="00143F70" w:rsidRDefault="00143F70" w:rsidP="0011195A"/>
        </w:tc>
        <w:tc>
          <w:tcPr>
            <w:tcW w:w="4739" w:type="dxa"/>
            <w:gridSpan w:val="3"/>
            <w:shd w:val="clear" w:color="auto" w:fill="D0CECE" w:themeFill="background2" w:themeFillShade="E6"/>
            <w:vAlign w:val="center"/>
          </w:tcPr>
          <w:p w14:paraId="74E4E265" w14:textId="77777777" w:rsidR="00143F70" w:rsidRPr="0069155B" w:rsidRDefault="00143F70" w:rsidP="0011195A">
            <w:pPr>
              <w:jc w:val="center"/>
              <w:rPr>
                <w:b/>
                <w:bCs/>
                <w:sz w:val="24"/>
                <w:szCs w:val="24"/>
              </w:rPr>
            </w:pPr>
            <w:r w:rsidRPr="0069155B">
              <w:rPr>
                <w:b/>
                <w:bCs/>
                <w:sz w:val="24"/>
                <w:szCs w:val="24"/>
              </w:rPr>
              <w:t>Wartezeit</w:t>
            </w:r>
          </w:p>
        </w:tc>
        <w:tc>
          <w:tcPr>
            <w:tcW w:w="996" w:type="dxa"/>
            <w:shd w:val="clear" w:color="auto" w:fill="D0CECE" w:themeFill="background2" w:themeFillShade="E6"/>
            <w:vAlign w:val="center"/>
          </w:tcPr>
          <w:p w14:paraId="0BCE3F12" w14:textId="77777777" w:rsidR="00143F70" w:rsidRPr="00BF35C2" w:rsidRDefault="00143F70" w:rsidP="0011195A">
            <w:pPr>
              <w:jc w:val="center"/>
              <w:rPr>
                <w:b/>
                <w:bCs/>
                <w:sz w:val="24"/>
                <w:szCs w:val="24"/>
              </w:rPr>
            </w:pPr>
            <w:r w:rsidRPr="00BF35C2">
              <w:rPr>
                <w:b/>
                <w:bCs/>
                <w:sz w:val="24"/>
                <w:szCs w:val="24"/>
              </w:rPr>
              <w:t>Sonder-</w:t>
            </w:r>
          </w:p>
          <w:p w14:paraId="02564B1E" w14:textId="77777777" w:rsidR="00143F70" w:rsidRDefault="00143F70" w:rsidP="0011195A">
            <w:pPr>
              <w:jc w:val="center"/>
            </w:pPr>
            <w:r w:rsidRPr="00BF35C2">
              <w:rPr>
                <w:b/>
                <w:bCs/>
                <w:sz w:val="24"/>
                <w:szCs w:val="24"/>
              </w:rPr>
              <w:t>best.</w:t>
            </w:r>
          </w:p>
        </w:tc>
      </w:tr>
      <w:tr w:rsidR="00143F70" w14:paraId="79B7063F" w14:textId="77777777" w:rsidTr="0011195A">
        <w:trPr>
          <w:trHeight w:val="556"/>
        </w:trPr>
        <w:tc>
          <w:tcPr>
            <w:tcW w:w="665" w:type="dxa"/>
            <w:vMerge/>
            <w:vAlign w:val="center"/>
          </w:tcPr>
          <w:p w14:paraId="7D2B69F4" w14:textId="77777777" w:rsidR="00143F70" w:rsidRDefault="00143F70" w:rsidP="0011195A"/>
        </w:tc>
        <w:tc>
          <w:tcPr>
            <w:tcW w:w="3296" w:type="dxa"/>
            <w:gridSpan w:val="2"/>
            <w:vMerge w:val="restart"/>
            <w:shd w:val="clear" w:color="auto" w:fill="AEAAAA" w:themeFill="background2" w:themeFillShade="BF"/>
            <w:vAlign w:val="center"/>
          </w:tcPr>
          <w:p w14:paraId="058CA55D" w14:textId="77777777" w:rsidR="00143F70" w:rsidRPr="0069155B" w:rsidRDefault="00143F70" w:rsidP="0011195A">
            <w:pPr>
              <w:jc w:val="center"/>
              <w:rPr>
                <w:b/>
                <w:bCs/>
                <w:sz w:val="24"/>
                <w:szCs w:val="24"/>
              </w:rPr>
            </w:pPr>
            <w:r>
              <w:rPr>
                <w:b/>
                <w:bCs/>
                <w:sz w:val="24"/>
                <w:szCs w:val="24"/>
              </w:rPr>
              <w:t>Erwerbsunfähigkeitspension</w:t>
            </w:r>
          </w:p>
        </w:tc>
        <w:tc>
          <w:tcPr>
            <w:tcW w:w="4739" w:type="dxa"/>
            <w:gridSpan w:val="3"/>
            <w:shd w:val="clear" w:color="auto" w:fill="E7E6E6" w:themeFill="background2"/>
            <w:vAlign w:val="center"/>
          </w:tcPr>
          <w:p w14:paraId="7FB08DAA" w14:textId="77777777" w:rsidR="00143F70" w:rsidRPr="0069155B" w:rsidRDefault="00143F70" w:rsidP="0011195A">
            <w:pPr>
              <w:jc w:val="center"/>
              <w:rPr>
                <w:b/>
                <w:bCs/>
                <w:sz w:val="24"/>
                <w:szCs w:val="24"/>
              </w:rPr>
            </w:pPr>
            <w:r>
              <w:rPr>
                <w:b/>
                <w:bCs/>
                <w:sz w:val="24"/>
                <w:szCs w:val="24"/>
              </w:rPr>
              <w:t>Halbdeckung</w:t>
            </w:r>
          </w:p>
        </w:tc>
        <w:tc>
          <w:tcPr>
            <w:tcW w:w="996" w:type="dxa"/>
            <w:vMerge w:val="restart"/>
            <w:vAlign w:val="center"/>
          </w:tcPr>
          <w:p w14:paraId="3337AB65" w14:textId="77777777" w:rsidR="00143F70" w:rsidRDefault="00143F70" w:rsidP="0011195A">
            <w:pPr>
              <w:jc w:val="center"/>
            </w:pPr>
            <w:r>
              <w:t>KEINE</w:t>
            </w:r>
          </w:p>
        </w:tc>
      </w:tr>
      <w:tr w:rsidR="00143F70" w14:paraId="037B0BFA" w14:textId="77777777" w:rsidTr="0011195A">
        <w:tc>
          <w:tcPr>
            <w:tcW w:w="665" w:type="dxa"/>
            <w:vMerge/>
            <w:vAlign w:val="center"/>
          </w:tcPr>
          <w:p w14:paraId="7D77A6CE" w14:textId="77777777" w:rsidR="00143F70" w:rsidRDefault="00143F70" w:rsidP="0011195A"/>
        </w:tc>
        <w:tc>
          <w:tcPr>
            <w:tcW w:w="3296" w:type="dxa"/>
            <w:gridSpan w:val="2"/>
            <w:vMerge/>
            <w:shd w:val="clear" w:color="auto" w:fill="AEAAAA" w:themeFill="background2" w:themeFillShade="BF"/>
            <w:vAlign w:val="center"/>
          </w:tcPr>
          <w:p w14:paraId="724719DB" w14:textId="77777777" w:rsidR="00143F70" w:rsidRDefault="00143F70" w:rsidP="0011195A"/>
        </w:tc>
        <w:tc>
          <w:tcPr>
            <w:tcW w:w="1531" w:type="dxa"/>
            <w:vAlign w:val="center"/>
          </w:tcPr>
          <w:p w14:paraId="2CB7CB7D" w14:textId="77777777" w:rsidR="00143F70" w:rsidRDefault="00143F70" w:rsidP="0011195A">
            <w:pPr>
              <w:jc w:val="center"/>
            </w:pPr>
            <w:r>
              <w:t>Stichtag</w:t>
            </w:r>
          </w:p>
        </w:tc>
        <w:tc>
          <w:tcPr>
            <w:tcW w:w="1664" w:type="dxa"/>
            <w:vAlign w:val="center"/>
          </w:tcPr>
          <w:p w14:paraId="220647AA" w14:textId="77777777" w:rsidR="00143F70" w:rsidRDefault="00143F70" w:rsidP="0011195A">
            <w:pPr>
              <w:jc w:val="center"/>
            </w:pPr>
            <w:r>
              <w:t>VM</w:t>
            </w:r>
          </w:p>
        </w:tc>
        <w:tc>
          <w:tcPr>
            <w:tcW w:w="1544" w:type="dxa"/>
            <w:vAlign w:val="center"/>
          </w:tcPr>
          <w:p w14:paraId="65F802A6" w14:textId="77777777" w:rsidR="00143F70" w:rsidRDefault="00143F70" w:rsidP="0011195A">
            <w:r>
              <w:t>Rahmenzeit</w:t>
            </w:r>
          </w:p>
          <w:p w14:paraId="768A757D" w14:textId="77777777" w:rsidR="00143F70" w:rsidRDefault="00143F70" w:rsidP="0011195A">
            <w:r>
              <w:t>Verlängerung</w:t>
            </w:r>
          </w:p>
          <w:p w14:paraId="38CA3EC9" w14:textId="77777777" w:rsidR="00143F70" w:rsidRDefault="00143F70" w:rsidP="0011195A">
            <w:r>
              <w:t>um KM</w:t>
            </w:r>
          </w:p>
        </w:tc>
        <w:tc>
          <w:tcPr>
            <w:tcW w:w="996" w:type="dxa"/>
            <w:vMerge/>
            <w:vAlign w:val="center"/>
          </w:tcPr>
          <w:p w14:paraId="41D780F5" w14:textId="77777777" w:rsidR="00143F70" w:rsidRDefault="00143F70" w:rsidP="0011195A"/>
        </w:tc>
      </w:tr>
      <w:tr w:rsidR="00143F70" w14:paraId="70B00229" w14:textId="77777777" w:rsidTr="0011195A">
        <w:trPr>
          <w:trHeight w:val="731"/>
        </w:trPr>
        <w:tc>
          <w:tcPr>
            <w:tcW w:w="665" w:type="dxa"/>
            <w:vMerge/>
            <w:vAlign w:val="center"/>
          </w:tcPr>
          <w:p w14:paraId="2287288D" w14:textId="77777777" w:rsidR="00143F70" w:rsidRDefault="00143F70" w:rsidP="0011195A"/>
        </w:tc>
        <w:tc>
          <w:tcPr>
            <w:tcW w:w="1587" w:type="dxa"/>
            <w:vAlign w:val="center"/>
          </w:tcPr>
          <w:p w14:paraId="362B5B93" w14:textId="77777777" w:rsidR="00143F70" w:rsidRDefault="00143F70" w:rsidP="0011195A">
            <w:pPr>
              <w:jc w:val="center"/>
              <w:rPr>
                <w:sz w:val="20"/>
                <w:szCs w:val="20"/>
              </w:rPr>
            </w:pPr>
          </w:p>
          <w:p w14:paraId="3864F2A4" w14:textId="77777777" w:rsidR="00143F70" w:rsidRDefault="00143F70" w:rsidP="0011195A">
            <w:pPr>
              <w:jc w:val="center"/>
              <w:rPr>
                <w:b/>
                <w:bCs/>
                <w:sz w:val="24"/>
                <w:szCs w:val="24"/>
              </w:rPr>
            </w:pPr>
            <w:r>
              <w:rPr>
                <w:b/>
                <w:bCs/>
                <w:sz w:val="24"/>
                <w:szCs w:val="24"/>
              </w:rPr>
              <w:t>GW</w:t>
            </w:r>
          </w:p>
          <w:p w14:paraId="13BD480F" w14:textId="77777777" w:rsidR="00143F70" w:rsidRPr="009A2497" w:rsidRDefault="00143F70" w:rsidP="0011195A">
            <w:pPr>
              <w:rPr>
                <w:b/>
                <w:bCs/>
                <w:sz w:val="24"/>
                <w:szCs w:val="24"/>
              </w:rPr>
            </w:pPr>
          </w:p>
        </w:tc>
        <w:tc>
          <w:tcPr>
            <w:tcW w:w="1709" w:type="dxa"/>
            <w:shd w:val="clear" w:color="auto" w:fill="F2F2F2" w:themeFill="background1" w:themeFillShade="F2"/>
            <w:vAlign w:val="center"/>
          </w:tcPr>
          <w:p w14:paraId="5F82300E" w14:textId="77777777" w:rsidR="00143F70" w:rsidRDefault="00143F70" w:rsidP="0011195A">
            <w:pPr>
              <w:jc w:val="center"/>
              <w:rPr>
                <w:b/>
                <w:bCs/>
                <w:sz w:val="24"/>
                <w:szCs w:val="24"/>
              </w:rPr>
            </w:pPr>
          </w:p>
          <w:p w14:paraId="207A634D" w14:textId="77777777" w:rsidR="00143F70" w:rsidRDefault="00143F70" w:rsidP="0011195A">
            <w:pPr>
              <w:jc w:val="center"/>
              <w:rPr>
                <w:b/>
                <w:bCs/>
                <w:sz w:val="24"/>
                <w:szCs w:val="24"/>
              </w:rPr>
            </w:pPr>
            <w:r>
              <w:rPr>
                <w:b/>
                <w:bCs/>
                <w:sz w:val="24"/>
                <w:szCs w:val="24"/>
              </w:rPr>
              <w:t>LW</w:t>
            </w:r>
          </w:p>
          <w:p w14:paraId="12404F20" w14:textId="77777777" w:rsidR="00143F70" w:rsidRPr="009A2497" w:rsidRDefault="00143F70" w:rsidP="0011195A">
            <w:pPr>
              <w:jc w:val="center"/>
              <w:rPr>
                <w:b/>
                <w:bCs/>
                <w:sz w:val="26"/>
                <w:szCs w:val="26"/>
              </w:rPr>
            </w:pPr>
          </w:p>
        </w:tc>
        <w:tc>
          <w:tcPr>
            <w:tcW w:w="1531" w:type="dxa"/>
            <w:vAlign w:val="center"/>
          </w:tcPr>
          <w:p w14:paraId="48284369" w14:textId="77777777" w:rsidR="00143F70" w:rsidRDefault="00143F70" w:rsidP="0011195A">
            <w:pPr>
              <w:jc w:val="center"/>
            </w:pPr>
            <w:r>
              <w:t>vor voll. 50. LJ</w:t>
            </w:r>
          </w:p>
        </w:tc>
        <w:tc>
          <w:tcPr>
            <w:tcW w:w="1664" w:type="dxa"/>
            <w:vAlign w:val="center"/>
          </w:tcPr>
          <w:p w14:paraId="4BAEE33E" w14:textId="77777777" w:rsidR="00143F70" w:rsidRDefault="00143F70" w:rsidP="0011195A">
            <w:pPr>
              <w:jc w:val="center"/>
            </w:pPr>
            <w:r>
              <w:t>60 VM</w:t>
            </w:r>
          </w:p>
        </w:tc>
        <w:tc>
          <w:tcPr>
            <w:tcW w:w="1544" w:type="dxa"/>
            <w:vAlign w:val="center"/>
          </w:tcPr>
          <w:p w14:paraId="0F50A209" w14:textId="77777777" w:rsidR="00143F70" w:rsidRDefault="00143F70" w:rsidP="0011195A">
            <w:pPr>
              <w:jc w:val="center"/>
            </w:pPr>
            <w:r>
              <w:t>120 KM</w:t>
            </w:r>
          </w:p>
        </w:tc>
        <w:tc>
          <w:tcPr>
            <w:tcW w:w="996" w:type="dxa"/>
            <w:vMerge/>
            <w:vAlign w:val="center"/>
          </w:tcPr>
          <w:p w14:paraId="2364E4F3" w14:textId="77777777" w:rsidR="00143F70" w:rsidRDefault="00143F70" w:rsidP="0011195A"/>
        </w:tc>
      </w:tr>
      <w:tr w:rsidR="00143F70" w14:paraId="4D7CCB7D" w14:textId="77777777" w:rsidTr="0011195A">
        <w:tc>
          <w:tcPr>
            <w:tcW w:w="665" w:type="dxa"/>
            <w:vMerge/>
            <w:vAlign w:val="center"/>
          </w:tcPr>
          <w:p w14:paraId="2B4FCE77" w14:textId="77777777" w:rsidR="00143F70" w:rsidRDefault="00143F70" w:rsidP="0011195A"/>
        </w:tc>
        <w:tc>
          <w:tcPr>
            <w:tcW w:w="1587" w:type="dxa"/>
            <w:vMerge w:val="restart"/>
            <w:vAlign w:val="center"/>
          </w:tcPr>
          <w:p w14:paraId="2FB0708A" w14:textId="77777777" w:rsidR="00143F70" w:rsidRDefault="00143F70" w:rsidP="0011195A">
            <w:pPr>
              <w:jc w:val="center"/>
              <w:rPr>
                <w:sz w:val="20"/>
                <w:szCs w:val="20"/>
              </w:rPr>
            </w:pPr>
            <w:r w:rsidRPr="00D711CD">
              <w:rPr>
                <w:b/>
                <w:bCs/>
                <w:sz w:val="20"/>
                <w:szCs w:val="20"/>
              </w:rPr>
              <w:t>50</w:t>
            </w:r>
            <w:r>
              <w:rPr>
                <w:sz w:val="20"/>
                <w:szCs w:val="20"/>
              </w:rPr>
              <w:t xml:space="preserve">. LJ noch nicht vollendet: Verweisung auf allgemeinen Arbeitsmarkt möglich </w:t>
            </w:r>
          </w:p>
          <w:p w14:paraId="1EDA38A6" w14:textId="77777777" w:rsidR="00143F70" w:rsidRDefault="00143F70" w:rsidP="0011195A">
            <w:pPr>
              <w:jc w:val="center"/>
              <w:rPr>
                <w:sz w:val="20"/>
                <w:szCs w:val="20"/>
              </w:rPr>
            </w:pPr>
          </w:p>
          <w:p w14:paraId="34BBFBF7" w14:textId="708807C7" w:rsidR="00143F70" w:rsidRDefault="00143F70" w:rsidP="00392C38">
            <w:pPr>
              <w:jc w:val="center"/>
            </w:pPr>
            <w:r>
              <w:rPr>
                <w:sz w:val="20"/>
                <w:szCs w:val="20"/>
              </w:rPr>
              <w:t>Ma</w:t>
            </w:r>
            <w:r w:rsidR="00392C38">
              <w:rPr>
                <w:sz w:val="20"/>
                <w:szCs w:val="20"/>
              </w:rPr>
              <w:t>ßgebliche Tätigkeit muss  1</w:t>
            </w:r>
            <w:r>
              <w:rPr>
                <w:sz w:val="20"/>
                <w:szCs w:val="20"/>
              </w:rPr>
              <w:t xml:space="preserve"> Monat ab Stichtag eingestellt sein (Ausnahme: mind. Pflegestufe 3)</w:t>
            </w:r>
          </w:p>
        </w:tc>
        <w:tc>
          <w:tcPr>
            <w:tcW w:w="1709" w:type="dxa"/>
            <w:vMerge w:val="restart"/>
            <w:shd w:val="clear" w:color="auto" w:fill="F2F2F2" w:themeFill="background1" w:themeFillShade="F2"/>
            <w:vAlign w:val="center"/>
          </w:tcPr>
          <w:p w14:paraId="2ABE0D65" w14:textId="77777777" w:rsidR="00143F70" w:rsidRDefault="00143F70" w:rsidP="0011195A">
            <w:pPr>
              <w:jc w:val="center"/>
              <w:rPr>
                <w:sz w:val="20"/>
                <w:szCs w:val="20"/>
              </w:rPr>
            </w:pPr>
            <w:r>
              <w:rPr>
                <w:b/>
                <w:bCs/>
                <w:sz w:val="20"/>
                <w:szCs w:val="20"/>
              </w:rPr>
              <w:t>60</w:t>
            </w:r>
            <w:r>
              <w:rPr>
                <w:sz w:val="20"/>
                <w:szCs w:val="20"/>
              </w:rPr>
              <w:t>. LJ noch nicht vollendet: Verweisung auf allgemeinen Arbeitsmarkt möglich</w:t>
            </w:r>
          </w:p>
          <w:p w14:paraId="5814AD4A" w14:textId="77777777" w:rsidR="00143F70" w:rsidRDefault="00143F70" w:rsidP="0011195A">
            <w:pPr>
              <w:jc w:val="center"/>
              <w:rPr>
                <w:b/>
                <w:bCs/>
                <w:sz w:val="24"/>
                <w:szCs w:val="24"/>
              </w:rPr>
            </w:pPr>
          </w:p>
          <w:p w14:paraId="2C48C24E" w14:textId="77777777" w:rsidR="00143F70" w:rsidRDefault="00143F70" w:rsidP="0011195A">
            <w:pPr>
              <w:jc w:val="center"/>
              <w:rPr>
                <w:sz w:val="20"/>
                <w:szCs w:val="20"/>
              </w:rPr>
            </w:pPr>
            <w:r>
              <w:rPr>
                <w:sz w:val="20"/>
                <w:szCs w:val="20"/>
              </w:rPr>
              <w:t>Maßgebliche Tätigkeit muss am Stichtag eingestellt sein (Ausnahme: mind. Pflegestufe 3)</w:t>
            </w:r>
          </w:p>
          <w:p w14:paraId="7E52FCAE" w14:textId="77777777" w:rsidR="00143F70" w:rsidRDefault="00143F70" w:rsidP="0011195A"/>
        </w:tc>
        <w:tc>
          <w:tcPr>
            <w:tcW w:w="1531" w:type="dxa"/>
            <w:vAlign w:val="center"/>
          </w:tcPr>
          <w:p w14:paraId="50B490F4" w14:textId="77777777" w:rsidR="00143F70" w:rsidRDefault="00143F70" w:rsidP="0011195A">
            <w:pPr>
              <w:jc w:val="center"/>
            </w:pPr>
            <w:r>
              <w:t>ab voll. 50. LJ</w:t>
            </w:r>
          </w:p>
        </w:tc>
        <w:tc>
          <w:tcPr>
            <w:tcW w:w="1664" w:type="dxa"/>
            <w:vAlign w:val="center"/>
          </w:tcPr>
          <w:p w14:paraId="3A29B04A" w14:textId="77777777" w:rsidR="00143F70" w:rsidRDefault="00143F70" w:rsidP="0011195A">
            <w:pPr>
              <w:jc w:val="center"/>
            </w:pPr>
            <w:r>
              <w:t>60 VM + LM</w:t>
            </w:r>
          </w:p>
          <w:p w14:paraId="6C5CE3F1" w14:textId="77777777" w:rsidR="00143F70" w:rsidRDefault="00143F70" w:rsidP="0011195A">
            <w:pPr>
              <w:jc w:val="center"/>
            </w:pPr>
            <w:r>
              <w:t>nach 50</w:t>
            </w:r>
          </w:p>
        </w:tc>
        <w:tc>
          <w:tcPr>
            <w:tcW w:w="1544" w:type="dxa"/>
            <w:vAlign w:val="center"/>
          </w:tcPr>
          <w:p w14:paraId="42A18551" w14:textId="77777777" w:rsidR="00143F70" w:rsidRDefault="00143F70" w:rsidP="0011195A">
            <w:pPr>
              <w:jc w:val="center"/>
            </w:pPr>
            <w:r>
              <w:t xml:space="preserve">120 KM + </w:t>
            </w:r>
          </w:p>
          <w:p w14:paraId="49845C80" w14:textId="77777777" w:rsidR="00143F70" w:rsidRDefault="00143F70" w:rsidP="0011195A">
            <w:pPr>
              <w:jc w:val="center"/>
            </w:pPr>
            <w:r>
              <w:t>LM x 2</w:t>
            </w:r>
          </w:p>
        </w:tc>
        <w:tc>
          <w:tcPr>
            <w:tcW w:w="996" w:type="dxa"/>
            <w:vMerge/>
            <w:vAlign w:val="center"/>
          </w:tcPr>
          <w:p w14:paraId="75DD7FCD" w14:textId="77777777" w:rsidR="00143F70" w:rsidRDefault="00143F70" w:rsidP="0011195A"/>
        </w:tc>
      </w:tr>
      <w:tr w:rsidR="00143F70" w14:paraId="11C36C90" w14:textId="77777777" w:rsidTr="0011195A">
        <w:trPr>
          <w:trHeight w:val="434"/>
        </w:trPr>
        <w:tc>
          <w:tcPr>
            <w:tcW w:w="665" w:type="dxa"/>
            <w:vMerge/>
            <w:vAlign w:val="center"/>
          </w:tcPr>
          <w:p w14:paraId="47976987" w14:textId="77777777" w:rsidR="00143F70" w:rsidRDefault="00143F70" w:rsidP="0011195A"/>
        </w:tc>
        <w:tc>
          <w:tcPr>
            <w:tcW w:w="1587" w:type="dxa"/>
            <w:vMerge/>
            <w:vAlign w:val="center"/>
          </w:tcPr>
          <w:p w14:paraId="16B84832" w14:textId="77777777" w:rsidR="00143F70" w:rsidRDefault="00143F70" w:rsidP="0011195A"/>
        </w:tc>
        <w:tc>
          <w:tcPr>
            <w:tcW w:w="1709" w:type="dxa"/>
            <w:vMerge/>
            <w:shd w:val="clear" w:color="auto" w:fill="F2F2F2" w:themeFill="background1" w:themeFillShade="F2"/>
            <w:vAlign w:val="center"/>
          </w:tcPr>
          <w:p w14:paraId="36B66C13" w14:textId="77777777" w:rsidR="00143F70" w:rsidRDefault="00143F70" w:rsidP="0011195A"/>
        </w:tc>
        <w:tc>
          <w:tcPr>
            <w:tcW w:w="1531" w:type="dxa"/>
            <w:vAlign w:val="center"/>
          </w:tcPr>
          <w:p w14:paraId="0F5CDA70" w14:textId="77777777" w:rsidR="00143F70" w:rsidRPr="00EC45AB" w:rsidRDefault="00143F70" w:rsidP="0011195A">
            <w:pPr>
              <w:jc w:val="center"/>
              <w:rPr>
                <w:b/>
                <w:bCs/>
              </w:rPr>
            </w:pPr>
            <w:r w:rsidRPr="00EC45AB">
              <w:rPr>
                <w:b/>
                <w:bCs/>
              </w:rPr>
              <w:t>max.</w:t>
            </w:r>
          </w:p>
        </w:tc>
        <w:tc>
          <w:tcPr>
            <w:tcW w:w="1664" w:type="dxa"/>
            <w:vAlign w:val="center"/>
          </w:tcPr>
          <w:p w14:paraId="7834C3BD" w14:textId="5E026BC8" w:rsidR="00143F70" w:rsidRPr="00EC45AB" w:rsidRDefault="00195073" w:rsidP="0011195A">
            <w:pPr>
              <w:jc w:val="center"/>
              <w:rPr>
                <w:b/>
                <w:bCs/>
              </w:rPr>
            </w:pPr>
            <w:r>
              <w:rPr>
                <w:b/>
                <w:bCs/>
              </w:rPr>
              <w:t xml:space="preserve"> </w:t>
            </w:r>
          </w:p>
        </w:tc>
        <w:tc>
          <w:tcPr>
            <w:tcW w:w="1544" w:type="dxa"/>
            <w:vAlign w:val="center"/>
          </w:tcPr>
          <w:p w14:paraId="1B462DB0" w14:textId="77777777" w:rsidR="00143F70" w:rsidRPr="00EC45AB" w:rsidRDefault="00143F70" w:rsidP="0011195A">
            <w:pPr>
              <w:jc w:val="center"/>
              <w:rPr>
                <w:b/>
                <w:bCs/>
              </w:rPr>
            </w:pPr>
            <w:r w:rsidRPr="00EC45AB">
              <w:rPr>
                <w:b/>
                <w:bCs/>
              </w:rPr>
              <w:t>360 KM</w:t>
            </w:r>
          </w:p>
        </w:tc>
        <w:tc>
          <w:tcPr>
            <w:tcW w:w="996" w:type="dxa"/>
            <w:vMerge/>
            <w:vAlign w:val="center"/>
          </w:tcPr>
          <w:p w14:paraId="6E536E82" w14:textId="77777777" w:rsidR="00143F70" w:rsidRDefault="00143F70" w:rsidP="0011195A"/>
        </w:tc>
      </w:tr>
      <w:tr w:rsidR="00143F70" w14:paraId="1AC037C3" w14:textId="77777777" w:rsidTr="0011195A">
        <w:tc>
          <w:tcPr>
            <w:tcW w:w="665" w:type="dxa"/>
            <w:vMerge/>
            <w:vAlign w:val="center"/>
          </w:tcPr>
          <w:p w14:paraId="11288331" w14:textId="77777777" w:rsidR="00143F70" w:rsidRDefault="00143F70" w:rsidP="0011195A"/>
        </w:tc>
        <w:tc>
          <w:tcPr>
            <w:tcW w:w="1587" w:type="dxa"/>
            <w:vMerge/>
            <w:vAlign w:val="center"/>
          </w:tcPr>
          <w:p w14:paraId="5A3DAF17" w14:textId="77777777" w:rsidR="00143F70" w:rsidRDefault="00143F70" w:rsidP="0011195A"/>
        </w:tc>
        <w:tc>
          <w:tcPr>
            <w:tcW w:w="1709" w:type="dxa"/>
            <w:vMerge/>
            <w:shd w:val="clear" w:color="auto" w:fill="F2F2F2" w:themeFill="background1" w:themeFillShade="F2"/>
            <w:vAlign w:val="center"/>
          </w:tcPr>
          <w:p w14:paraId="0B72D95B" w14:textId="77777777" w:rsidR="00143F70" w:rsidRDefault="00143F70" w:rsidP="0011195A"/>
        </w:tc>
        <w:tc>
          <w:tcPr>
            <w:tcW w:w="4739" w:type="dxa"/>
            <w:gridSpan w:val="3"/>
            <w:vAlign w:val="center"/>
          </w:tcPr>
          <w:p w14:paraId="50091CEC" w14:textId="77777777" w:rsidR="00143F70" w:rsidRDefault="00143F70" w:rsidP="0011195A">
            <w:pPr>
              <w:jc w:val="center"/>
            </w:pPr>
            <w:r>
              <w:t>oder</w:t>
            </w:r>
          </w:p>
        </w:tc>
        <w:tc>
          <w:tcPr>
            <w:tcW w:w="996" w:type="dxa"/>
            <w:vMerge/>
            <w:vAlign w:val="center"/>
          </w:tcPr>
          <w:p w14:paraId="08A771AA" w14:textId="77777777" w:rsidR="00143F70" w:rsidRDefault="00143F70" w:rsidP="0011195A"/>
        </w:tc>
      </w:tr>
      <w:tr w:rsidR="00143F70" w14:paraId="2B6E72D3" w14:textId="77777777" w:rsidTr="0011195A">
        <w:trPr>
          <w:trHeight w:val="571"/>
        </w:trPr>
        <w:tc>
          <w:tcPr>
            <w:tcW w:w="665" w:type="dxa"/>
            <w:vMerge/>
            <w:vAlign w:val="center"/>
          </w:tcPr>
          <w:p w14:paraId="5B2805BC" w14:textId="77777777" w:rsidR="00143F70" w:rsidRDefault="00143F70" w:rsidP="0011195A"/>
        </w:tc>
        <w:tc>
          <w:tcPr>
            <w:tcW w:w="1587" w:type="dxa"/>
            <w:vMerge/>
            <w:vAlign w:val="center"/>
          </w:tcPr>
          <w:p w14:paraId="2970EB98" w14:textId="77777777" w:rsidR="00143F70" w:rsidRDefault="00143F70" w:rsidP="0011195A"/>
        </w:tc>
        <w:tc>
          <w:tcPr>
            <w:tcW w:w="1709" w:type="dxa"/>
            <w:vMerge/>
            <w:shd w:val="clear" w:color="auto" w:fill="F2F2F2" w:themeFill="background1" w:themeFillShade="F2"/>
            <w:vAlign w:val="center"/>
          </w:tcPr>
          <w:p w14:paraId="6C0AE814" w14:textId="77777777" w:rsidR="00143F70" w:rsidRDefault="00143F70" w:rsidP="0011195A"/>
        </w:tc>
        <w:tc>
          <w:tcPr>
            <w:tcW w:w="4739" w:type="dxa"/>
            <w:gridSpan w:val="3"/>
            <w:shd w:val="clear" w:color="auto" w:fill="E7E6E6" w:themeFill="background2"/>
            <w:vAlign w:val="center"/>
          </w:tcPr>
          <w:p w14:paraId="79763A81" w14:textId="77777777" w:rsidR="00143F70" w:rsidRPr="00BC3404" w:rsidRDefault="00143F70" w:rsidP="0011195A">
            <w:pPr>
              <w:jc w:val="center"/>
              <w:rPr>
                <w:b/>
                <w:bCs/>
                <w:sz w:val="24"/>
                <w:szCs w:val="24"/>
              </w:rPr>
            </w:pPr>
            <w:r w:rsidRPr="00BC3404">
              <w:rPr>
                <w:b/>
                <w:bCs/>
                <w:sz w:val="24"/>
                <w:szCs w:val="24"/>
              </w:rPr>
              <w:t>Ewige Anwartschaft</w:t>
            </w:r>
          </w:p>
        </w:tc>
        <w:tc>
          <w:tcPr>
            <w:tcW w:w="996" w:type="dxa"/>
            <w:vMerge/>
            <w:vAlign w:val="center"/>
          </w:tcPr>
          <w:p w14:paraId="47AF4ECA" w14:textId="77777777" w:rsidR="00143F70" w:rsidRDefault="00143F70" w:rsidP="0011195A"/>
        </w:tc>
      </w:tr>
      <w:tr w:rsidR="00143F70" w14:paraId="18DFC5DF" w14:textId="77777777" w:rsidTr="0011195A">
        <w:trPr>
          <w:trHeight w:val="70"/>
        </w:trPr>
        <w:tc>
          <w:tcPr>
            <w:tcW w:w="665" w:type="dxa"/>
            <w:vMerge/>
            <w:vAlign w:val="center"/>
          </w:tcPr>
          <w:p w14:paraId="4737E184" w14:textId="77777777" w:rsidR="00143F70" w:rsidRDefault="00143F70" w:rsidP="0011195A"/>
        </w:tc>
        <w:tc>
          <w:tcPr>
            <w:tcW w:w="1587" w:type="dxa"/>
            <w:vMerge/>
            <w:vAlign w:val="center"/>
          </w:tcPr>
          <w:p w14:paraId="45D36F20" w14:textId="77777777" w:rsidR="00143F70" w:rsidRDefault="00143F70" w:rsidP="0011195A"/>
        </w:tc>
        <w:tc>
          <w:tcPr>
            <w:tcW w:w="1709" w:type="dxa"/>
            <w:vMerge/>
            <w:shd w:val="clear" w:color="auto" w:fill="F2F2F2" w:themeFill="background1" w:themeFillShade="F2"/>
            <w:vAlign w:val="center"/>
          </w:tcPr>
          <w:p w14:paraId="5B5B0739" w14:textId="77777777" w:rsidR="00143F70" w:rsidRDefault="00143F70" w:rsidP="0011195A"/>
        </w:tc>
        <w:tc>
          <w:tcPr>
            <w:tcW w:w="4739" w:type="dxa"/>
            <w:gridSpan w:val="3"/>
            <w:vAlign w:val="center"/>
          </w:tcPr>
          <w:p w14:paraId="4E31056D" w14:textId="77777777" w:rsidR="00143F70" w:rsidRDefault="00143F70" w:rsidP="0011195A">
            <w:pPr>
              <w:jc w:val="center"/>
            </w:pPr>
            <w:r>
              <w:t>180 BM oder 300 VM</w:t>
            </w:r>
          </w:p>
        </w:tc>
        <w:tc>
          <w:tcPr>
            <w:tcW w:w="996" w:type="dxa"/>
            <w:vMerge/>
            <w:vAlign w:val="center"/>
          </w:tcPr>
          <w:p w14:paraId="49A9F9C5" w14:textId="77777777" w:rsidR="00143F70" w:rsidRDefault="00143F70" w:rsidP="0011195A"/>
        </w:tc>
      </w:tr>
      <w:tr w:rsidR="00143F70" w14:paraId="6A91A86F" w14:textId="77777777" w:rsidTr="0011195A">
        <w:tc>
          <w:tcPr>
            <w:tcW w:w="665" w:type="dxa"/>
            <w:vMerge/>
            <w:vAlign w:val="center"/>
          </w:tcPr>
          <w:p w14:paraId="5BB6C48A" w14:textId="77777777" w:rsidR="00143F70" w:rsidRDefault="00143F70" w:rsidP="0011195A"/>
        </w:tc>
        <w:tc>
          <w:tcPr>
            <w:tcW w:w="1587" w:type="dxa"/>
            <w:vMerge/>
            <w:vAlign w:val="center"/>
          </w:tcPr>
          <w:p w14:paraId="0D9EDBBF" w14:textId="77777777" w:rsidR="00143F70" w:rsidRDefault="00143F70" w:rsidP="0011195A"/>
        </w:tc>
        <w:tc>
          <w:tcPr>
            <w:tcW w:w="1709" w:type="dxa"/>
            <w:vMerge/>
            <w:shd w:val="clear" w:color="auto" w:fill="F2F2F2" w:themeFill="background1" w:themeFillShade="F2"/>
            <w:vAlign w:val="center"/>
          </w:tcPr>
          <w:p w14:paraId="2260DA4C" w14:textId="77777777" w:rsidR="00143F70" w:rsidRDefault="00143F70" w:rsidP="0011195A"/>
        </w:tc>
        <w:tc>
          <w:tcPr>
            <w:tcW w:w="4739" w:type="dxa"/>
            <w:gridSpan w:val="3"/>
            <w:vAlign w:val="center"/>
          </w:tcPr>
          <w:p w14:paraId="78A35A04" w14:textId="77777777" w:rsidR="00143F70" w:rsidRDefault="00143F70" w:rsidP="0011195A">
            <w:pPr>
              <w:jc w:val="center"/>
            </w:pPr>
            <w:r>
              <w:t>oder</w:t>
            </w:r>
          </w:p>
        </w:tc>
        <w:tc>
          <w:tcPr>
            <w:tcW w:w="996" w:type="dxa"/>
            <w:vMerge/>
            <w:vAlign w:val="center"/>
          </w:tcPr>
          <w:p w14:paraId="2DC14570" w14:textId="77777777" w:rsidR="00143F70" w:rsidRDefault="00143F70" w:rsidP="0011195A"/>
        </w:tc>
      </w:tr>
      <w:tr w:rsidR="00143F70" w14:paraId="2A5B79C6" w14:textId="77777777" w:rsidTr="0011195A">
        <w:trPr>
          <w:trHeight w:val="559"/>
        </w:trPr>
        <w:tc>
          <w:tcPr>
            <w:tcW w:w="665" w:type="dxa"/>
            <w:vMerge/>
            <w:vAlign w:val="center"/>
          </w:tcPr>
          <w:p w14:paraId="70F7A6DA" w14:textId="77777777" w:rsidR="00143F70" w:rsidRDefault="00143F70" w:rsidP="0011195A"/>
        </w:tc>
        <w:tc>
          <w:tcPr>
            <w:tcW w:w="1587" w:type="dxa"/>
            <w:vMerge/>
            <w:vAlign w:val="center"/>
          </w:tcPr>
          <w:p w14:paraId="67C8F50D" w14:textId="77777777" w:rsidR="00143F70" w:rsidRDefault="00143F70" w:rsidP="0011195A"/>
        </w:tc>
        <w:tc>
          <w:tcPr>
            <w:tcW w:w="1709" w:type="dxa"/>
            <w:vMerge/>
            <w:shd w:val="clear" w:color="auto" w:fill="F2F2F2" w:themeFill="background1" w:themeFillShade="F2"/>
            <w:vAlign w:val="center"/>
          </w:tcPr>
          <w:p w14:paraId="236DD74E" w14:textId="77777777" w:rsidR="00143F70" w:rsidRDefault="00143F70" w:rsidP="0011195A"/>
        </w:tc>
        <w:tc>
          <w:tcPr>
            <w:tcW w:w="4739" w:type="dxa"/>
            <w:gridSpan w:val="3"/>
            <w:shd w:val="clear" w:color="auto" w:fill="E7E6E6" w:themeFill="background2"/>
            <w:vAlign w:val="center"/>
          </w:tcPr>
          <w:p w14:paraId="47E98E2C" w14:textId="77777777" w:rsidR="00143F70" w:rsidRPr="00BF35C2" w:rsidRDefault="00143F70" w:rsidP="0011195A">
            <w:pPr>
              <w:jc w:val="center"/>
              <w:rPr>
                <w:b/>
                <w:bCs/>
              </w:rPr>
            </w:pPr>
            <w:r w:rsidRPr="00BF35C2">
              <w:rPr>
                <w:b/>
                <w:bCs/>
              </w:rPr>
              <w:t>Sonderanwartschaft</w:t>
            </w:r>
          </w:p>
        </w:tc>
        <w:tc>
          <w:tcPr>
            <w:tcW w:w="996" w:type="dxa"/>
            <w:vMerge/>
            <w:vAlign w:val="center"/>
          </w:tcPr>
          <w:p w14:paraId="660008B8" w14:textId="77777777" w:rsidR="00143F70" w:rsidRDefault="00143F70" w:rsidP="0011195A"/>
        </w:tc>
      </w:tr>
      <w:tr w:rsidR="00143F70" w14:paraId="739709CA" w14:textId="77777777" w:rsidTr="0011195A">
        <w:trPr>
          <w:trHeight w:val="696"/>
        </w:trPr>
        <w:tc>
          <w:tcPr>
            <w:tcW w:w="665" w:type="dxa"/>
            <w:vMerge/>
            <w:vAlign w:val="center"/>
          </w:tcPr>
          <w:p w14:paraId="125B6F3C" w14:textId="77777777" w:rsidR="00143F70" w:rsidRDefault="00143F70" w:rsidP="0011195A"/>
        </w:tc>
        <w:tc>
          <w:tcPr>
            <w:tcW w:w="1587" w:type="dxa"/>
            <w:vMerge/>
            <w:vAlign w:val="center"/>
          </w:tcPr>
          <w:p w14:paraId="58C6FD27" w14:textId="77777777" w:rsidR="00143F70" w:rsidRDefault="00143F70" w:rsidP="0011195A"/>
        </w:tc>
        <w:tc>
          <w:tcPr>
            <w:tcW w:w="1709" w:type="dxa"/>
            <w:vMerge/>
            <w:shd w:val="clear" w:color="auto" w:fill="F2F2F2" w:themeFill="background1" w:themeFillShade="F2"/>
            <w:vAlign w:val="center"/>
          </w:tcPr>
          <w:p w14:paraId="64EAAF63" w14:textId="77777777" w:rsidR="00143F70" w:rsidRDefault="00143F70" w:rsidP="0011195A"/>
        </w:tc>
        <w:tc>
          <w:tcPr>
            <w:tcW w:w="4739" w:type="dxa"/>
            <w:gridSpan w:val="3"/>
            <w:vAlign w:val="center"/>
          </w:tcPr>
          <w:p w14:paraId="1A574A39" w14:textId="77777777" w:rsidR="00143F70" w:rsidRDefault="00143F70" w:rsidP="0011195A">
            <w:pPr>
              <w:jc w:val="center"/>
            </w:pPr>
            <w:r>
              <w:t>Bei Eintritt des Versicherungsfalles vor dem vollendeten 27. Lebensjahr.</w:t>
            </w:r>
          </w:p>
        </w:tc>
        <w:tc>
          <w:tcPr>
            <w:tcW w:w="996" w:type="dxa"/>
            <w:vMerge/>
            <w:vAlign w:val="center"/>
          </w:tcPr>
          <w:p w14:paraId="21C73DB5" w14:textId="77777777" w:rsidR="00143F70" w:rsidRDefault="00143F70" w:rsidP="0011195A"/>
        </w:tc>
      </w:tr>
      <w:tr w:rsidR="00143F70" w14:paraId="3D754D55" w14:textId="77777777" w:rsidTr="0011195A">
        <w:trPr>
          <w:trHeight w:val="706"/>
        </w:trPr>
        <w:tc>
          <w:tcPr>
            <w:tcW w:w="665" w:type="dxa"/>
            <w:vMerge/>
            <w:vAlign w:val="center"/>
          </w:tcPr>
          <w:p w14:paraId="045F7DB4" w14:textId="77777777" w:rsidR="00143F70" w:rsidRDefault="00143F70" w:rsidP="0011195A"/>
        </w:tc>
        <w:tc>
          <w:tcPr>
            <w:tcW w:w="1587" w:type="dxa"/>
            <w:vMerge/>
            <w:vAlign w:val="center"/>
          </w:tcPr>
          <w:p w14:paraId="5E66047B" w14:textId="77777777" w:rsidR="00143F70" w:rsidRDefault="00143F70" w:rsidP="0011195A"/>
        </w:tc>
        <w:tc>
          <w:tcPr>
            <w:tcW w:w="1709" w:type="dxa"/>
            <w:vMerge/>
            <w:shd w:val="clear" w:color="auto" w:fill="F2F2F2" w:themeFill="background1" w:themeFillShade="F2"/>
            <w:vAlign w:val="center"/>
          </w:tcPr>
          <w:p w14:paraId="0AC6D554" w14:textId="77777777" w:rsidR="00143F70" w:rsidRDefault="00143F70" w:rsidP="0011195A"/>
        </w:tc>
        <w:tc>
          <w:tcPr>
            <w:tcW w:w="4739" w:type="dxa"/>
            <w:gridSpan w:val="3"/>
            <w:vAlign w:val="center"/>
          </w:tcPr>
          <w:p w14:paraId="08F2A78C" w14:textId="77777777" w:rsidR="00143F70" w:rsidRDefault="00143F70" w:rsidP="0011195A">
            <w:pPr>
              <w:jc w:val="center"/>
            </w:pPr>
            <w:r>
              <w:t>Mindestens 6 VM (bei Eintritt des Versicherungsfalles)</w:t>
            </w:r>
          </w:p>
        </w:tc>
        <w:tc>
          <w:tcPr>
            <w:tcW w:w="996" w:type="dxa"/>
            <w:vMerge/>
            <w:vAlign w:val="center"/>
          </w:tcPr>
          <w:p w14:paraId="601269E5" w14:textId="77777777" w:rsidR="00143F70" w:rsidRDefault="00143F70" w:rsidP="0011195A"/>
        </w:tc>
      </w:tr>
      <w:tr w:rsidR="00143F70" w14:paraId="228B5378" w14:textId="77777777" w:rsidTr="0011195A">
        <w:tc>
          <w:tcPr>
            <w:tcW w:w="665" w:type="dxa"/>
            <w:vMerge/>
            <w:vAlign w:val="center"/>
          </w:tcPr>
          <w:p w14:paraId="5824993C" w14:textId="77777777" w:rsidR="00143F70" w:rsidRDefault="00143F70" w:rsidP="0011195A"/>
        </w:tc>
        <w:tc>
          <w:tcPr>
            <w:tcW w:w="1587" w:type="dxa"/>
            <w:vMerge/>
            <w:vAlign w:val="center"/>
          </w:tcPr>
          <w:p w14:paraId="0F176718" w14:textId="77777777" w:rsidR="00143F70" w:rsidRDefault="00143F70" w:rsidP="0011195A"/>
        </w:tc>
        <w:tc>
          <w:tcPr>
            <w:tcW w:w="1709" w:type="dxa"/>
            <w:vMerge/>
            <w:shd w:val="clear" w:color="auto" w:fill="F2F2F2" w:themeFill="background1" w:themeFillShade="F2"/>
            <w:vAlign w:val="center"/>
          </w:tcPr>
          <w:p w14:paraId="0FDAC476" w14:textId="77777777" w:rsidR="00143F70" w:rsidRDefault="00143F70" w:rsidP="0011195A"/>
        </w:tc>
        <w:tc>
          <w:tcPr>
            <w:tcW w:w="4739" w:type="dxa"/>
            <w:gridSpan w:val="3"/>
            <w:vAlign w:val="center"/>
          </w:tcPr>
          <w:p w14:paraId="56AF93F2" w14:textId="77777777" w:rsidR="00143F70" w:rsidRDefault="00143F70" w:rsidP="0011195A">
            <w:pPr>
              <w:jc w:val="center"/>
            </w:pPr>
            <w:r>
              <w:t>oder</w:t>
            </w:r>
          </w:p>
        </w:tc>
        <w:tc>
          <w:tcPr>
            <w:tcW w:w="996" w:type="dxa"/>
            <w:vMerge/>
            <w:vAlign w:val="center"/>
          </w:tcPr>
          <w:p w14:paraId="28CB83C8" w14:textId="77777777" w:rsidR="00143F70" w:rsidRDefault="00143F70" w:rsidP="0011195A"/>
        </w:tc>
      </w:tr>
      <w:tr w:rsidR="00143F70" w14:paraId="69740B78" w14:textId="77777777" w:rsidTr="0011195A">
        <w:trPr>
          <w:trHeight w:val="1466"/>
        </w:trPr>
        <w:tc>
          <w:tcPr>
            <w:tcW w:w="665" w:type="dxa"/>
            <w:vMerge/>
            <w:vAlign w:val="center"/>
          </w:tcPr>
          <w:p w14:paraId="560DE4D4" w14:textId="77777777" w:rsidR="00143F70" w:rsidRDefault="00143F70" w:rsidP="0011195A"/>
        </w:tc>
        <w:tc>
          <w:tcPr>
            <w:tcW w:w="1587" w:type="dxa"/>
            <w:vMerge/>
            <w:vAlign w:val="center"/>
          </w:tcPr>
          <w:p w14:paraId="6E1088BB" w14:textId="77777777" w:rsidR="00143F70" w:rsidRDefault="00143F70" w:rsidP="0011195A"/>
        </w:tc>
        <w:tc>
          <w:tcPr>
            <w:tcW w:w="1709" w:type="dxa"/>
            <w:vMerge/>
            <w:shd w:val="clear" w:color="auto" w:fill="F2F2F2" w:themeFill="background1" w:themeFillShade="F2"/>
            <w:vAlign w:val="center"/>
          </w:tcPr>
          <w:p w14:paraId="0B5A6779" w14:textId="77777777" w:rsidR="00143F70" w:rsidRDefault="00143F70" w:rsidP="0011195A"/>
        </w:tc>
        <w:tc>
          <w:tcPr>
            <w:tcW w:w="4739" w:type="dxa"/>
            <w:gridSpan w:val="3"/>
            <w:shd w:val="clear" w:color="auto" w:fill="E7E6E6" w:themeFill="background2"/>
            <w:vAlign w:val="center"/>
          </w:tcPr>
          <w:p w14:paraId="2640320C" w14:textId="77777777" w:rsidR="00143F70" w:rsidRDefault="00143F70" w:rsidP="0011195A">
            <w:pPr>
              <w:jc w:val="center"/>
              <w:rPr>
                <w:b/>
                <w:bCs/>
                <w:sz w:val="24"/>
                <w:szCs w:val="24"/>
              </w:rPr>
            </w:pPr>
            <w:r>
              <w:rPr>
                <w:b/>
                <w:bCs/>
                <w:sz w:val="24"/>
                <w:szCs w:val="24"/>
              </w:rPr>
              <w:t>Entfall der Wartezeit</w:t>
            </w:r>
          </w:p>
          <w:p w14:paraId="07CCCCD5" w14:textId="77777777" w:rsidR="00143F70" w:rsidRDefault="00143F70" w:rsidP="00143F70">
            <w:pPr>
              <w:pStyle w:val="Listenabsatz"/>
              <w:numPr>
                <w:ilvl w:val="0"/>
                <w:numId w:val="17"/>
              </w:numPr>
            </w:pPr>
            <w:r>
              <w:t>Bei Arbeitsunfall oder Berufskrankheit</w:t>
            </w:r>
          </w:p>
          <w:p w14:paraId="56DAAC05" w14:textId="77777777" w:rsidR="00143F70" w:rsidRPr="00BC3404" w:rsidRDefault="00143F70" w:rsidP="00143F70">
            <w:pPr>
              <w:pStyle w:val="Listenabsatz"/>
              <w:numPr>
                <w:ilvl w:val="0"/>
                <w:numId w:val="17"/>
              </w:numPr>
            </w:pPr>
            <w:r>
              <w:t>Bei Dienstbeschädigung (nach den für Wehrpflichtige geltenden Vorschriften)</w:t>
            </w:r>
          </w:p>
        </w:tc>
        <w:tc>
          <w:tcPr>
            <w:tcW w:w="996" w:type="dxa"/>
            <w:vMerge/>
            <w:vAlign w:val="center"/>
          </w:tcPr>
          <w:p w14:paraId="1E060ED7" w14:textId="77777777" w:rsidR="00143F70" w:rsidRDefault="00143F70" w:rsidP="0011195A"/>
        </w:tc>
      </w:tr>
      <w:tr w:rsidR="00143F70" w14:paraId="44BB990D" w14:textId="77777777" w:rsidTr="0011195A">
        <w:trPr>
          <w:trHeight w:val="1045"/>
        </w:trPr>
        <w:tc>
          <w:tcPr>
            <w:tcW w:w="665" w:type="dxa"/>
            <w:vMerge/>
            <w:vAlign w:val="center"/>
          </w:tcPr>
          <w:p w14:paraId="23E8F1BB" w14:textId="77777777" w:rsidR="00143F70" w:rsidRDefault="00143F70" w:rsidP="0011195A"/>
        </w:tc>
        <w:tc>
          <w:tcPr>
            <w:tcW w:w="9031" w:type="dxa"/>
            <w:gridSpan w:val="6"/>
            <w:vAlign w:val="center"/>
          </w:tcPr>
          <w:p w14:paraId="3A8E656E" w14:textId="77777777" w:rsidR="00143F70" w:rsidRDefault="00143F70" w:rsidP="0011195A">
            <w:pPr>
              <w:jc w:val="center"/>
              <w:rPr>
                <w:sz w:val="24"/>
                <w:szCs w:val="24"/>
              </w:rPr>
            </w:pPr>
            <w:r>
              <w:rPr>
                <w:b/>
                <w:bCs/>
                <w:sz w:val="24"/>
                <w:szCs w:val="24"/>
              </w:rPr>
              <w:t xml:space="preserve">Abschläge: </w:t>
            </w:r>
            <w:r w:rsidRPr="00DF616F">
              <w:rPr>
                <w:b/>
                <w:bCs/>
                <w:sz w:val="24"/>
                <w:szCs w:val="24"/>
              </w:rPr>
              <w:t>max. 13,8%</w:t>
            </w:r>
            <w:r>
              <w:rPr>
                <w:sz w:val="24"/>
                <w:szCs w:val="24"/>
              </w:rPr>
              <w:t xml:space="preserve"> der Pension</w:t>
            </w:r>
          </w:p>
          <w:p w14:paraId="03D60648" w14:textId="77777777" w:rsidR="00143F70" w:rsidRPr="00DF616F" w:rsidRDefault="00143F70" w:rsidP="0011195A">
            <w:pPr>
              <w:jc w:val="both"/>
              <w:rPr>
                <w:sz w:val="24"/>
                <w:szCs w:val="24"/>
              </w:rPr>
            </w:pPr>
            <w:r>
              <w:rPr>
                <w:sz w:val="24"/>
                <w:szCs w:val="24"/>
              </w:rPr>
              <w:t>0,35 % je Kalendermonat der früheren Inanspruchnahme der Leistung, 4,2 % je 12 Kalendermonate der früheren Inanspruchnahme.</w:t>
            </w:r>
          </w:p>
        </w:tc>
      </w:tr>
      <w:tr w:rsidR="00143F70" w14:paraId="2886738E" w14:textId="77777777" w:rsidTr="0011195A">
        <w:trPr>
          <w:trHeight w:val="547"/>
        </w:trPr>
        <w:tc>
          <w:tcPr>
            <w:tcW w:w="665" w:type="dxa"/>
            <w:vMerge/>
            <w:vAlign w:val="center"/>
          </w:tcPr>
          <w:p w14:paraId="6BEB5798" w14:textId="77777777" w:rsidR="00143F70" w:rsidRDefault="00143F70" w:rsidP="0011195A"/>
        </w:tc>
        <w:tc>
          <w:tcPr>
            <w:tcW w:w="9031" w:type="dxa"/>
            <w:gridSpan w:val="6"/>
            <w:vAlign w:val="center"/>
          </w:tcPr>
          <w:p w14:paraId="637C842B" w14:textId="77777777" w:rsidR="00143F70" w:rsidRDefault="00143F70" w:rsidP="0011195A">
            <w:pPr>
              <w:jc w:val="center"/>
              <w:rPr>
                <w:b/>
                <w:bCs/>
                <w:sz w:val="24"/>
                <w:szCs w:val="24"/>
              </w:rPr>
            </w:pPr>
            <w:r>
              <w:rPr>
                <w:b/>
                <w:bCs/>
                <w:sz w:val="24"/>
                <w:szCs w:val="24"/>
              </w:rPr>
              <w:t xml:space="preserve">Feststellungsantrag: </w:t>
            </w:r>
          </w:p>
          <w:p w14:paraId="58939455" w14:textId="5408FC76" w:rsidR="00FC1EF9" w:rsidRPr="00FC1EF9" w:rsidRDefault="00FC1EF9" w:rsidP="00FC1EF9">
            <w:pPr>
              <w:rPr>
                <w:rFonts w:ascii="Calibri" w:hAnsi="Calibri"/>
              </w:rPr>
            </w:pPr>
            <w:r w:rsidRPr="00FC1EF9">
              <w:rPr>
                <w:rFonts w:ascii="Calibri" w:hAnsi="Calibri"/>
              </w:rPr>
              <w:t xml:space="preserve">Grundsätzlich kann entweder gleich ein </w:t>
            </w:r>
            <w:r w:rsidRPr="00FC1EF9">
              <w:rPr>
                <w:rFonts w:ascii="Calibri" w:hAnsi="Calibri"/>
                <w:b/>
              </w:rPr>
              <w:t>Pensionsantrag oder</w:t>
            </w:r>
            <w:r w:rsidRPr="00FC1EF9">
              <w:rPr>
                <w:rFonts w:ascii="Calibri" w:hAnsi="Calibri"/>
              </w:rPr>
              <w:t xml:space="preserve"> vorerst ein </w:t>
            </w:r>
            <w:r w:rsidRPr="00FC1EF9">
              <w:rPr>
                <w:rFonts w:ascii="Calibri" w:hAnsi="Calibri"/>
                <w:b/>
              </w:rPr>
              <w:t>Feststellungsantrag</w:t>
            </w:r>
            <w:r w:rsidRPr="00FC1EF9">
              <w:rPr>
                <w:rFonts w:ascii="Calibri" w:hAnsi="Calibri"/>
              </w:rPr>
              <w:t xml:space="preserve"> gestellt werden – bei letzterem wird das Bestehen einer Erwerbsunfähigkeit überprüft, in der Folge kann der Versicherte entscheiden, ob er tatsächlich einen EU-Pensionsantrag stellen möchte (Frist: </w:t>
            </w:r>
            <w:r w:rsidR="00A8340D">
              <w:rPr>
                <w:rFonts w:ascii="Calibri" w:hAnsi="Calibri"/>
              </w:rPr>
              <w:t>2</w:t>
            </w:r>
            <w:r w:rsidRPr="00FC1EF9">
              <w:rPr>
                <w:rFonts w:ascii="Calibri" w:hAnsi="Calibri"/>
              </w:rPr>
              <w:t xml:space="preserve"> Jahr</w:t>
            </w:r>
            <w:r w:rsidR="00A8340D">
              <w:rPr>
                <w:rFonts w:ascii="Calibri" w:hAnsi="Calibri"/>
              </w:rPr>
              <w:t>e</w:t>
            </w:r>
            <w:r w:rsidRPr="00FC1EF9">
              <w:rPr>
                <w:rFonts w:ascii="Calibri" w:hAnsi="Calibri"/>
              </w:rPr>
              <w:t xml:space="preserve">). </w:t>
            </w:r>
            <w:r>
              <w:rPr>
                <w:rFonts w:ascii="Calibri" w:hAnsi="Calibri"/>
              </w:rPr>
              <w:t xml:space="preserve"> </w:t>
            </w:r>
            <w:r w:rsidRPr="00FC1EF9">
              <w:rPr>
                <w:rFonts w:ascii="Calibri" w:hAnsi="Calibri"/>
              </w:rPr>
              <w:t>Im Fall einer Ablehnung der EU-Pension gilt der Pensionsantrag als Antrag auf Weiterversicherung in der PV (i.d.R. werden dem Versicherten bei Antragstellung die Antragsformulare auf WV in KV und PV ausgehändigt).</w:t>
            </w:r>
          </w:p>
          <w:p w14:paraId="30AE789E" w14:textId="77777777" w:rsidR="00FC1EF9" w:rsidRDefault="00FC1EF9" w:rsidP="00FC1EF9">
            <w:pPr>
              <w:rPr>
                <w:rFonts w:ascii="Calibri" w:hAnsi="Calibri"/>
              </w:rPr>
            </w:pPr>
            <w:r w:rsidRPr="00FC1EF9">
              <w:rPr>
                <w:rFonts w:ascii="Calibri" w:hAnsi="Calibri"/>
              </w:rPr>
              <w:t>Gleichzeitig gilt dieser Antrag auch als Rückzahlungsantrag sämtlicher in der Sozialversicherung bestehender Guthaben.</w:t>
            </w:r>
            <w:r>
              <w:rPr>
                <w:rFonts w:ascii="Calibri" w:hAnsi="Calibri"/>
              </w:rPr>
              <w:t xml:space="preserve"> </w:t>
            </w:r>
          </w:p>
          <w:p w14:paraId="3E8C542F" w14:textId="1918B24A" w:rsidR="00FC1EF9" w:rsidRDefault="00FC1EF9" w:rsidP="0011195A">
            <w:pPr>
              <w:jc w:val="center"/>
              <w:rPr>
                <w:b/>
                <w:bCs/>
                <w:sz w:val="24"/>
                <w:szCs w:val="24"/>
              </w:rPr>
            </w:pPr>
          </w:p>
        </w:tc>
      </w:tr>
    </w:tbl>
    <w:p w14:paraId="7BA8300B" w14:textId="6098EE4F" w:rsidR="0020191E" w:rsidRDefault="0020191E" w:rsidP="00401FDC">
      <w:pPr>
        <w:rPr>
          <w:u w:val="single"/>
        </w:rPr>
      </w:pPr>
      <w:r>
        <w:rPr>
          <w:u w:val="single"/>
        </w:rPr>
        <w:t>Befristung:</w:t>
      </w:r>
    </w:p>
    <w:p w14:paraId="737D3A33" w14:textId="77777777" w:rsidR="0020191E" w:rsidRPr="00762CA0" w:rsidRDefault="0020191E" w:rsidP="0020191E">
      <w:pPr>
        <w:spacing w:line="360" w:lineRule="auto"/>
        <w:jc w:val="both"/>
        <w:rPr>
          <w:rFonts w:ascii="Calibri" w:hAnsi="Calibri" w:cs="Arial"/>
          <w:color w:val="000000"/>
        </w:rPr>
      </w:pPr>
      <w:r w:rsidRPr="00762CA0">
        <w:rPr>
          <w:rFonts w:ascii="Calibri" w:hAnsi="Calibri" w:cs="Arial"/>
          <w:color w:val="000000"/>
        </w:rPr>
        <w:t xml:space="preserve">Eine Erwerbsunfähigkeitspension kann, wenn die Erwerbsunfähigkeit nicht dauerhaft festgestellt wird, auch befristet zuerkannt werden. Das Ende der Befristung ist dem Bescheid zu entnehmen, der Wegfall erfolgt ohne weitere Verständigung. Sollte nach Ablauf der Frist weiterhin Erwerbsunfähigkeit vorliegen, so kann die Weitergewährung innerhalb von drei Monaten nach Wegfall der Leistung beantragt werden (auch mehrmals möglich). </w:t>
      </w:r>
    </w:p>
    <w:p w14:paraId="2BD9731C" w14:textId="77777777" w:rsidR="0020191E" w:rsidRDefault="0020191E" w:rsidP="00401FDC">
      <w:pPr>
        <w:rPr>
          <w:u w:val="single"/>
        </w:rPr>
      </w:pPr>
    </w:p>
    <w:p w14:paraId="759E64AD" w14:textId="7E480449" w:rsidR="00401FDC" w:rsidRDefault="005D1A60" w:rsidP="00401FDC">
      <w:pPr>
        <w:rPr>
          <w:u w:val="single"/>
        </w:rPr>
      </w:pPr>
      <w:r>
        <w:rPr>
          <w:u w:val="single"/>
        </w:rPr>
        <w:t xml:space="preserve">Verweisbarkeit: </w:t>
      </w:r>
    </w:p>
    <w:p w14:paraId="4A33DF0F" w14:textId="77777777" w:rsidR="005D1A60" w:rsidRPr="005D1A60" w:rsidRDefault="005D1A60" w:rsidP="006269D0">
      <w:pPr>
        <w:spacing w:line="360" w:lineRule="auto"/>
        <w:jc w:val="both"/>
        <w:rPr>
          <w:rFonts w:cstheme="minorHAnsi"/>
        </w:rPr>
      </w:pPr>
      <w:r w:rsidRPr="005D1A60">
        <w:rPr>
          <w:rFonts w:cstheme="minorHAnsi"/>
        </w:rPr>
        <w:t xml:space="preserve">Wenn ein selbständig Erwerbstätiger (GW und LW) seine bisherige Tätigkeit   wegen Krankheit oder Gebrechen nicht mehr ausüben kann, darf er </w:t>
      </w:r>
      <w:r w:rsidRPr="005D1A60">
        <w:rPr>
          <w:rFonts w:cstheme="minorHAnsi"/>
          <w:b/>
        </w:rPr>
        <w:t>auf jede andere selbständige oder unselbständige Tätigkeit Erwerbstätigkeit</w:t>
      </w:r>
      <w:r w:rsidRPr="005D1A60">
        <w:rPr>
          <w:rFonts w:cstheme="minorHAnsi"/>
        </w:rPr>
        <w:t xml:space="preserve"> verwiesen werden (kein Berufsschutz).</w:t>
      </w:r>
    </w:p>
    <w:p w14:paraId="430123C8" w14:textId="77777777" w:rsidR="005D1A60" w:rsidRPr="005D1A60" w:rsidRDefault="005D1A60" w:rsidP="006269D0">
      <w:pPr>
        <w:spacing w:line="360" w:lineRule="auto"/>
        <w:jc w:val="both"/>
        <w:rPr>
          <w:rFonts w:cstheme="minorHAnsi"/>
        </w:rPr>
      </w:pPr>
      <w:r w:rsidRPr="005D1A60">
        <w:rPr>
          <w:rFonts w:cstheme="minorHAnsi"/>
        </w:rPr>
        <w:t>Für Gewerbebetreibende ab Vollendung des 50.Lebensjahrs gilt ein eingeschränkter Berufsschutz innerhalb eines der zuletzt ausgeübten Tätigkeit ähnlichen Berufsbildes.</w:t>
      </w:r>
    </w:p>
    <w:p w14:paraId="1DC687A0" w14:textId="45544910" w:rsidR="005D1A60" w:rsidRPr="005D1A60" w:rsidRDefault="005D1A60" w:rsidP="006269D0">
      <w:pPr>
        <w:spacing w:line="360" w:lineRule="auto"/>
        <w:jc w:val="both"/>
        <w:rPr>
          <w:rFonts w:cstheme="minorHAnsi"/>
        </w:rPr>
      </w:pPr>
      <w:r w:rsidRPr="005D1A60">
        <w:rPr>
          <w:rFonts w:cstheme="minorHAnsi"/>
        </w:rPr>
        <w:t>Ab Vollendung des 60.Lebensjahres gilt für Gewerbetreibende und Bauern ein verstärkter Berufsschutz</w:t>
      </w:r>
      <w:r w:rsidR="00F97202">
        <w:rPr>
          <w:rFonts w:cstheme="minorHAnsi"/>
        </w:rPr>
        <w:t xml:space="preserve"> </w:t>
      </w:r>
      <w:r w:rsidRPr="005D1A60">
        <w:rPr>
          <w:rFonts w:cstheme="minorHAnsi"/>
        </w:rPr>
        <w:t>(Tätigkeitsschutz) daher erfolgt die Beur</w:t>
      </w:r>
      <w:r w:rsidR="00195073">
        <w:rPr>
          <w:rFonts w:cstheme="minorHAnsi"/>
        </w:rPr>
        <w:t xml:space="preserve">teilung der Erwerbsunfähigkeit </w:t>
      </w:r>
      <w:r w:rsidRPr="005D1A60">
        <w:rPr>
          <w:rFonts w:cstheme="minorHAnsi"/>
        </w:rPr>
        <w:t>ausschließlich anhand der zuletzt ausgeübten Tätigkeit.</w:t>
      </w:r>
    </w:p>
    <w:p w14:paraId="7AF06A1E" w14:textId="77777777" w:rsidR="005D1A60" w:rsidRPr="005D1A60" w:rsidRDefault="005D1A60" w:rsidP="00401FDC">
      <w:pPr>
        <w:rPr>
          <w:u w:val="single"/>
        </w:rPr>
      </w:pPr>
    </w:p>
    <w:p w14:paraId="588939B5" w14:textId="77777777" w:rsidR="00113422" w:rsidRDefault="00113422" w:rsidP="00FD7BE9">
      <w:pPr>
        <w:pStyle w:val="Listenabsatz"/>
      </w:pPr>
    </w:p>
    <w:p w14:paraId="2377AE25" w14:textId="77777777" w:rsidR="00113422" w:rsidRDefault="00113422" w:rsidP="00FD7BE9">
      <w:pPr>
        <w:pStyle w:val="Listenabsatz"/>
      </w:pPr>
    </w:p>
    <w:p w14:paraId="41608FAB" w14:textId="2C37BC04" w:rsidR="001764BC" w:rsidRDefault="00446C8E" w:rsidP="00FD7BE9">
      <w:pPr>
        <w:pStyle w:val="Listenabsatz"/>
      </w:pPr>
      <w:r w:rsidRPr="00446C8E">
        <w:rPr>
          <w:noProof/>
          <w:lang w:eastAsia="de-AT"/>
        </w:rPr>
        <w:drawing>
          <wp:inline distT="0" distB="0" distL="0" distR="0" wp14:anchorId="7134BDCA" wp14:editId="3437A855">
            <wp:extent cx="5760720" cy="8131810"/>
            <wp:effectExtent l="0" t="0" r="0" b="254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8131810"/>
                    </a:xfrm>
                    <a:prstGeom prst="rect">
                      <a:avLst/>
                    </a:prstGeom>
                  </pic:spPr>
                </pic:pic>
              </a:graphicData>
            </a:graphic>
          </wp:inline>
        </w:drawing>
      </w:r>
    </w:p>
    <w:p w14:paraId="0F20D3C7" w14:textId="7CAF660C" w:rsidR="00DC1836" w:rsidRDefault="00446C8E" w:rsidP="00FD7BE9">
      <w:pPr>
        <w:pStyle w:val="Listenabsatz"/>
      </w:pPr>
      <w:r w:rsidRPr="00446C8E">
        <w:rPr>
          <w:noProof/>
          <w:lang w:eastAsia="de-AT"/>
        </w:rPr>
        <w:drawing>
          <wp:inline distT="0" distB="0" distL="0" distR="0" wp14:anchorId="6FEAD40A" wp14:editId="449DE70D">
            <wp:extent cx="5760720" cy="800862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8008620"/>
                    </a:xfrm>
                    <a:prstGeom prst="rect">
                      <a:avLst/>
                    </a:prstGeom>
                  </pic:spPr>
                </pic:pic>
              </a:graphicData>
            </a:graphic>
          </wp:inline>
        </w:drawing>
      </w:r>
    </w:p>
    <w:p w14:paraId="38573C9A" w14:textId="783C2E2A" w:rsidR="00DC1836" w:rsidRDefault="00DC1836" w:rsidP="00FD7BE9">
      <w:pPr>
        <w:pStyle w:val="Listenabsatz"/>
      </w:pPr>
    </w:p>
    <w:p w14:paraId="37C3EDC1" w14:textId="77777777" w:rsidR="00DC1836" w:rsidRDefault="00DC1836" w:rsidP="00FD7BE9">
      <w:pPr>
        <w:pStyle w:val="Listenabsatz"/>
      </w:pPr>
    </w:p>
    <w:p w14:paraId="30745EE0" w14:textId="77777777" w:rsidR="001764BC" w:rsidRDefault="001764BC" w:rsidP="00FD7BE9">
      <w:pPr>
        <w:pStyle w:val="Listenabsatz"/>
      </w:pPr>
    </w:p>
    <w:p w14:paraId="7B688359" w14:textId="77777777" w:rsidR="00CE2FAA" w:rsidRDefault="0093446C" w:rsidP="0093446C">
      <w:pPr>
        <w:pStyle w:val="berschrift3"/>
        <w:numPr>
          <w:ilvl w:val="1"/>
          <w:numId w:val="2"/>
        </w:numPr>
      </w:pPr>
      <w:bookmarkStart w:id="9" w:name="_Toc42451343"/>
      <w:r>
        <w:t>Hinterbliebenenpension</w:t>
      </w:r>
      <w:bookmarkEnd w:id="9"/>
    </w:p>
    <w:p w14:paraId="7383F493" w14:textId="77777777" w:rsidR="0093446C" w:rsidRDefault="0093446C" w:rsidP="0093446C">
      <w:pPr>
        <w:pStyle w:val="Listenabsatz"/>
      </w:pPr>
    </w:p>
    <w:tbl>
      <w:tblPr>
        <w:tblStyle w:val="Tabellenraster"/>
        <w:tblW w:w="0" w:type="auto"/>
        <w:tblLook w:val="04A0" w:firstRow="1" w:lastRow="0" w:firstColumn="1" w:lastColumn="0" w:noHBand="0" w:noVBand="1"/>
      </w:tblPr>
      <w:tblGrid>
        <w:gridCol w:w="522"/>
        <w:gridCol w:w="1681"/>
        <w:gridCol w:w="2044"/>
        <w:gridCol w:w="2018"/>
        <w:gridCol w:w="1801"/>
        <w:gridCol w:w="996"/>
      </w:tblGrid>
      <w:tr w:rsidR="006D303A" w14:paraId="019D5C25" w14:textId="77777777" w:rsidTr="0011195A">
        <w:trPr>
          <w:trHeight w:val="634"/>
        </w:trPr>
        <w:tc>
          <w:tcPr>
            <w:tcW w:w="9062" w:type="dxa"/>
            <w:gridSpan w:val="6"/>
            <w:shd w:val="clear" w:color="auto" w:fill="AEAAAA" w:themeFill="background2" w:themeFillShade="BF"/>
            <w:vAlign w:val="center"/>
          </w:tcPr>
          <w:p w14:paraId="1B114C00" w14:textId="77777777" w:rsidR="006D303A" w:rsidRPr="00D41A6D" w:rsidRDefault="006D303A" w:rsidP="0011195A">
            <w:pPr>
              <w:jc w:val="center"/>
              <w:rPr>
                <w:b/>
                <w:bCs/>
                <w:sz w:val="28"/>
                <w:szCs w:val="28"/>
              </w:rPr>
            </w:pPr>
            <w:r w:rsidRPr="00D41A6D">
              <w:rPr>
                <w:b/>
                <w:bCs/>
                <w:sz w:val="28"/>
                <w:szCs w:val="28"/>
              </w:rPr>
              <w:t>Hinterbliebenenpensionen</w:t>
            </w:r>
          </w:p>
        </w:tc>
      </w:tr>
      <w:tr w:rsidR="006D303A" w14:paraId="3AE3B0D9" w14:textId="77777777" w:rsidTr="0011195A">
        <w:trPr>
          <w:trHeight w:val="428"/>
        </w:trPr>
        <w:tc>
          <w:tcPr>
            <w:tcW w:w="523" w:type="dxa"/>
            <w:vMerge w:val="restart"/>
            <w:textDirection w:val="btLr"/>
            <w:vAlign w:val="center"/>
          </w:tcPr>
          <w:p w14:paraId="0CE49724" w14:textId="77777777" w:rsidR="006D303A" w:rsidRPr="00AE1199" w:rsidRDefault="006D303A" w:rsidP="0011195A">
            <w:pPr>
              <w:ind w:left="113" w:right="113"/>
              <w:jc w:val="center"/>
              <w:rPr>
                <w:b/>
                <w:bCs/>
                <w:sz w:val="24"/>
                <w:szCs w:val="24"/>
              </w:rPr>
            </w:pPr>
            <w:r w:rsidRPr="00AE1199">
              <w:rPr>
                <w:b/>
                <w:bCs/>
                <w:sz w:val="24"/>
                <w:szCs w:val="24"/>
              </w:rPr>
              <w:t>Versicherungsfall des Todes</w:t>
            </w:r>
          </w:p>
        </w:tc>
        <w:tc>
          <w:tcPr>
            <w:tcW w:w="1361" w:type="dxa"/>
            <w:vMerge w:val="restart"/>
            <w:shd w:val="clear" w:color="auto" w:fill="D9D9D9" w:themeFill="background1" w:themeFillShade="D9"/>
            <w:vAlign w:val="center"/>
          </w:tcPr>
          <w:p w14:paraId="3886ED30" w14:textId="77777777" w:rsidR="006D303A" w:rsidRPr="00D41A6D" w:rsidRDefault="006D303A" w:rsidP="0011195A">
            <w:pPr>
              <w:jc w:val="center"/>
              <w:rPr>
                <w:b/>
                <w:bCs/>
                <w:sz w:val="24"/>
                <w:szCs w:val="24"/>
              </w:rPr>
            </w:pPr>
            <w:r w:rsidRPr="00D41A6D">
              <w:rPr>
                <w:b/>
                <w:bCs/>
                <w:sz w:val="24"/>
                <w:szCs w:val="24"/>
              </w:rPr>
              <w:t>Pension</w:t>
            </w:r>
          </w:p>
        </w:tc>
        <w:tc>
          <w:tcPr>
            <w:tcW w:w="7178" w:type="dxa"/>
            <w:gridSpan w:val="4"/>
            <w:shd w:val="clear" w:color="auto" w:fill="D9D9D9" w:themeFill="background1" w:themeFillShade="D9"/>
            <w:vAlign w:val="center"/>
          </w:tcPr>
          <w:p w14:paraId="2B4616C1" w14:textId="77777777" w:rsidR="006D303A" w:rsidRPr="00D41A6D" w:rsidRDefault="006D303A" w:rsidP="0011195A">
            <w:pPr>
              <w:jc w:val="center"/>
              <w:rPr>
                <w:b/>
                <w:bCs/>
                <w:sz w:val="24"/>
                <w:szCs w:val="24"/>
              </w:rPr>
            </w:pPr>
            <w:r w:rsidRPr="00D41A6D">
              <w:rPr>
                <w:b/>
                <w:bCs/>
                <w:sz w:val="24"/>
                <w:szCs w:val="24"/>
              </w:rPr>
              <w:t>Erforderliche Versicherungsmonate</w:t>
            </w:r>
          </w:p>
        </w:tc>
      </w:tr>
      <w:tr w:rsidR="006D303A" w14:paraId="1F6003B0" w14:textId="77777777" w:rsidTr="0011195A">
        <w:trPr>
          <w:trHeight w:val="549"/>
        </w:trPr>
        <w:tc>
          <w:tcPr>
            <w:tcW w:w="523" w:type="dxa"/>
            <w:vMerge/>
            <w:vAlign w:val="center"/>
          </w:tcPr>
          <w:p w14:paraId="4C043A4A" w14:textId="77777777" w:rsidR="006D303A" w:rsidRDefault="006D303A" w:rsidP="0011195A"/>
        </w:tc>
        <w:tc>
          <w:tcPr>
            <w:tcW w:w="1361" w:type="dxa"/>
            <w:vMerge/>
            <w:shd w:val="clear" w:color="auto" w:fill="D9D9D9" w:themeFill="background1" w:themeFillShade="D9"/>
            <w:vAlign w:val="center"/>
          </w:tcPr>
          <w:p w14:paraId="593D1155" w14:textId="77777777" w:rsidR="006D303A" w:rsidRDefault="006D303A" w:rsidP="0011195A"/>
        </w:tc>
        <w:tc>
          <w:tcPr>
            <w:tcW w:w="6182" w:type="dxa"/>
            <w:gridSpan w:val="3"/>
            <w:shd w:val="clear" w:color="auto" w:fill="D9D9D9" w:themeFill="background1" w:themeFillShade="D9"/>
            <w:vAlign w:val="center"/>
          </w:tcPr>
          <w:p w14:paraId="16CECBAA" w14:textId="77777777" w:rsidR="006D303A" w:rsidRPr="00AA797C" w:rsidRDefault="006D303A" w:rsidP="0011195A">
            <w:pPr>
              <w:jc w:val="center"/>
              <w:rPr>
                <w:b/>
                <w:bCs/>
              </w:rPr>
            </w:pPr>
            <w:r w:rsidRPr="00AA797C">
              <w:rPr>
                <w:b/>
                <w:bCs/>
              </w:rPr>
              <w:t>Wartezeit</w:t>
            </w:r>
          </w:p>
        </w:tc>
        <w:tc>
          <w:tcPr>
            <w:tcW w:w="996" w:type="dxa"/>
            <w:vAlign w:val="center"/>
          </w:tcPr>
          <w:p w14:paraId="1667EDCF" w14:textId="77777777" w:rsidR="006D303A" w:rsidRPr="00D41A6D" w:rsidRDefault="006D303A" w:rsidP="0011195A">
            <w:pPr>
              <w:jc w:val="center"/>
              <w:rPr>
                <w:b/>
                <w:bCs/>
                <w:sz w:val="24"/>
                <w:szCs w:val="24"/>
              </w:rPr>
            </w:pPr>
            <w:r w:rsidRPr="00D41A6D">
              <w:rPr>
                <w:b/>
                <w:bCs/>
                <w:sz w:val="24"/>
                <w:szCs w:val="24"/>
              </w:rPr>
              <w:t>Sonder-</w:t>
            </w:r>
          </w:p>
          <w:p w14:paraId="2C1AE8C1" w14:textId="77777777" w:rsidR="006D303A" w:rsidRPr="00D41A6D" w:rsidRDefault="006D303A" w:rsidP="0011195A">
            <w:pPr>
              <w:jc w:val="center"/>
              <w:rPr>
                <w:b/>
                <w:bCs/>
                <w:sz w:val="24"/>
                <w:szCs w:val="24"/>
              </w:rPr>
            </w:pPr>
            <w:r w:rsidRPr="00D41A6D">
              <w:rPr>
                <w:b/>
                <w:bCs/>
                <w:sz w:val="24"/>
                <w:szCs w:val="24"/>
              </w:rPr>
              <w:t>best.</w:t>
            </w:r>
          </w:p>
        </w:tc>
      </w:tr>
      <w:tr w:rsidR="006D303A" w14:paraId="1933CFFE" w14:textId="77777777" w:rsidTr="0011195A">
        <w:trPr>
          <w:trHeight w:val="373"/>
        </w:trPr>
        <w:tc>
          <w:tcPr>
            <w:tcW w:w="523" w:type="dxa"/>
            <w:vMerge/>
            <w:vAlign w:val="center"/>
          </w:tcPr>
          <w:p w14:paraId="417A4D08" w14:textId="77777777" w:rsidR="006D303A" w:rsidRDefault="006D303A" w:rsidP="0011195A"/>
        </w:tc>
        <w:tc>
          <w:tcPr>
            <w:tcW w:w="1361" w:type="dxa"/>
            <w:vMerge w:val="restart"/>
            <w:shd w:val="clear" w:color="auto" w:fill="EDEDED" w:themeFill="accent3" w:themeFillTint="33"/>
            <w:vAlign w:val="center"/>
          </w:tcPr>
          <w:p w14:paraId="0BE9FA6F" w14:textId="77777777" w:rsidR="006D303A" w:rsidRDefault="006D303A" w:rsidP="0011195A">
            <w:pPr>
              <w:jc w:val="center"/>
              <w:rPr>
                <w:b/>
                <w:bCs/>
              </w:rPr>
            </w:pPr>
            <w:r>
              <w:rPr>
                <w:b/>
                <w:bCs/>
              </w:rPr>
              <w:t xml:space="preserve">Witwen-/ Witwerpension, Pension für </w:t>
            </w:r>
            <w:proofErr w:type="spellStart"/>
            <w:r>
              <w:rPr>
                <w:b/>
                <w:bCs/>
              </w:rPr>
              <w:t>hinterbliebene</w:t>
            </w:r>
            <w:proofErr w:type="spellEnd"/>
            <w:r>
              <w:rPr>
                <w:b/>
                <w:bCs/>
              </w:rPr>
              <w:t xml:space="preserve"> eingetragene Partner</w:t>
            </w:r>
          </w:p>
          <w:p w14:paraId="2A393597" w14:textId="77777777" w:rsidR="006D303A" w:rsidRPr="00244FB7" w:rsidRDefault="006D303A" w:rsidP="0011195A">
            <w:pPr>
              <w:jc w:val="center"/>
              <w:rPr>
                <w:b/>
                <w:bCs/>
              </w:rPr>
            </w:pPr>
            <w:r>
              <w:rPr>
                <w:b/>
                <w:bCs/>
              </w:rPr>
              <w:t>Waisenpension</w:t>
            </w:r>
          </w:p>
        </w:tc>
        <w:tc>
          <w:tcPr>
            <w:tcW w:w="6182" w:type="dxa"/>
            <w:gridSpan w:val="3"/>
            <w:shd w:val="clear" w:color="auto" w:fill="F2F2F2" w:themeFill="background1" w:themeFillShade="F2"/>
            <w:vAlign w:val="center"/>
          </w:tcPr>
          <w:p w14:paraId="6FC99D59" w14:textId="77777777" w:rsidR="006D303A" w:rsidRPr="00AA797C" w:rsidRDefault="006D303A" w:rsidP="0011195A">
            <w:pPr>
              <w:jc w:val="center"/>
              <w:rPr>
                <w:b/>
                <w:bCs/>
              </w:rPr>
            </w:pPr>
            <w:r w:rsidRPr="00AA797C">
              <w:rPr>
                <w:b/>
                <w:bCs/>
              </w:rPr>
              <w:t>Halbdeckung</w:t>
            </w:r>
          </w:p>
        </w:tc>
        <w:tc>
          <w:tcPr>
            <w:tcW w:w="996" w:type="dxa"/>
            <w:vMerge w:val="restart"/>
            <w:vAlign w:val="center"/>
          </w:tcPr>
          <w:p w14:paraId="24A641B7" w14:textId="77777777" w:rsidR="006D303A" w:rsidRDefault="006D303A" w:rsidP="0011195A">
            <w:pPr>
              <w:jc w:val="center"/>
            </w:pPr>
            <w:r>
              <w:t>KEINE</w:t>
            </w:r>
          </w:p>
        </w:tc>
      </w:tr>
      <w:tr w:rsidR="006D303A" w14:paraId="1D79028C" w14:textId="77777777" w:rsidTr="0011195A">
        <w:trPr>
          <w:trHeight w:val="410"/>
        </w:trPr>
        <w:tc>
          <w:tcPr>
            <w:tcW w:w="523" w:type="dxa"/>
            <w:vMerge/>
            <w:vAlign w:val="center"/>
          </w:tcPr>
          <w:p w14:paraId="73BEF3D3" w14:textId="77777777" w:rsidR="006D303A" w:rsidRDefault="006D303A" w:rsidP="0011195A"/>
        </w:tc>
        <w:tc>
          <w:tcPr>
            <w:tcW w:w="1361" w:type="dxa"/>
            <w:vMerge/>
            <w:shd w:val="clear" w:color="auto" w:fill="EDEDED" w:themeFill="accent3" w:themeFillTint="33"/>
            <w:vAlign w:val="center"/>
          </w:tcPr>
          <w:p w14:paraId="7F9CDA76" w14:textId="77777777" w:rsidR="006D303A" w:rsidRDefault="006D303A" w:rsidP="0011195A"/>
        </w:tc>
        <w:tc>
          <w:tcPr>
            <w:tcW w:w="2087" w:type="dxa"/>
            <w:vAlign w:val="center"/>
          </w:tcPr>
          <w:p w14:paraId="3F75E7F7" w14:textId="77777777" w:rsidR="006D303A" w:rsidRDefault="006D303A" w:rsidP="0011195A">
            <w:pPr>
              <w:jc w:val="center"/>
            </w:pPr>
            <w:r>
              <w:t>Stichtag</w:t>
            </w:r>
          </w:p>
        </w:tc>
        <w:tc>
          <w:tcPr>
            <w:tcW w:w="2109" w:type="dxa"/>
            <w:vAlign w:val="center"/>
          </w:tcPr>
          <w:p w14:paraId="2950B564" w14:textId="77777777" w:rsidR="006D303A" w:rsidRDefault="006D303A" w:rsidP="0011195A">
            <w:pPr>
              <w:jc w:val="center"/>
            </w:pPr>
            <w:r>
              <w:t>VM</w:t>
            </w:r>
          </w:p>
        </w:tc>
        <w:tc>
          <w:tcPr>
            <w:tcW w:w="1986" w:type="dxa"/>
            <w:vAlign w:val="center"/>
          </w:tcPr>
          <w:p w14:paraId="184B7BD2" w14:textId="77777777" w:rsidR="006D303A" w:rsidRDefault="006D303A" w:rsidP="0011195A">
            <w:pPr>
              <w:jc w:val="center"/>
            </w:pPr>
            <w:r>
              <w:t>Rahmenzeit</w:t>
            </w:r>
          </w:p>
        </w:tc>
        <w:tc>
          <w:tcPr>
            <w:tcW w:w="996" w:type="dxa"/>
            <w:vMerge/>
            <w:vAlign w:val="center"/>
          </w:tcPr>
          <w:p w14:paraId="22D9ED80" w14:textId="77777777" w:rsidR="006D303A" w:rsidRDefault="006D303A" w:rsidP="0011195A"/>
        </w:tc>
      </w:tr>
      <w:tr w:rsidR="006D303A" w14:paraId="41CB735A" w14:textId="77777777" w:rsidTr="0011195A">
        <w:trPr>
          <w:trHeight w:val="416"/>
        </w:trPr>
        <w:tc>
          <w:tcPr>
            <w:tcW w:w="523" w:type="dxa"/>
            <w:vMerge/>
            <w:vAlign w:val="center"/>
          </w:tcPr>
          <w:p w14:paraId="46636D6E" w14:textId="77777777" w:rsidR="006D303A" w:rsidRDefault="006D303A" w:rsidP="0011195A"/>
        </w:tc>
        <w:tc>
          <w:tcPr>
            <w:tcW w:w="1361" w:type="dxa"/>
            <w:vMerge/>
            <w:shd w:val="clear" w:color="auto" w:fill="EDEDED" w:themeFill="accent3" w:themeFillTint="33"/>
            <w:vAlign w:val="center"/>
          </w:tcPr>
          <w:p w14:paraId="6F69F41E" w14:textId="77777777" w:rsidR="006D303A" w:rsidRDefault="006D303A" w:rsidP="0011195A"/>
        </w:tc>
        <w:tc>
          <w:tcPr>
            <w:tcW w:w="2087" w:type="dxa"/>
            <w:vAlign w:val="center"/>
          </w:tcPr>
          <w:p w14:paraId="4EC716F6" w14:textId="77777777" w:rsidR="006D303A" w:rsidRDefault="006D303A" w:rsidP="0011195A">
            <w:pPr>
              <w:jc w:val="center"/>
            </w:pPr>
            <w:r>
              <w:t>vor voll. 50. LJ</w:t>
            </w:r>
          </w:p>
        </w:tc>
        <w:tc>
          <w:tcPr>
            <w:tcW w:w="2109" w:type="dxa"/>
            <w:vAlign w:val="center"/>
          </w:tcPr>
          <w:p w14:paraId="46C8C325" w14:textId="77777777" w:rsidR="006D303A" w:rsidRDefault="006D303A" w:rsidP="0011195A">
            <w:pPr>
              <w:jc w:val="center"/>
            </w:pPr>
            <w:r>
              <w:t>60 VM</w:t>
            </w:r>
          </w:p>
        </w:tc>
        <w:tc>
          <w:tcPr>
            <w:tcW w:w="1986" w:type="dxa"/>
            <w:vAlign w:val="center"/>
          </w:tcPr>
          <w:p w14:paraId="1EF32BE0" w14:textId="77777777" w:rsidR="006D303A" w:rsidRDefault="006D303A" w:rsidP="0011195A">
            <w:pPr>
              <w:jc w:val="center"/>
            </w:pPr>
          </w:p>
        </w:tc>
        <w:tc>
          <w:tcPr>
            <w:tcW w:w="996" w:type="dxa"/>
            <w:vMerge/>
            <w:vAlign w:val="center"/>
          </w:tcPr>
          <w:p w14:paraId="71E6E426" w14:textId="77777777" w:rsidR="006D303A" w:rsidRDefault="006D303A" w:rsidP="0011195A"/>
        </w:tc>
      </w:tr>
      <w:tr w:rsidR="006D303A" w14:paraId="0822B0A8" w14:textId="77777777" w:rsidTr="0011195A">
        <w:tc>
          <w:tcPr>
            <w:tcW w:w="523" w:type="dxa"/>
            <w:vMerge/>
            <w:vAlign w:val="center"/>
          </w:tcPr>
          <w:p w14:paraId="35150CC0" w14:textId="77777777" w:rsidR="006D303A" w:rsidRDefault="006D303A" w:rsidP="0011195A"/>
        </w:tc>
        <w:tc>
          <w:tcPr>
            <w:tcW w:w="1361" w:type="dxa"/>
            <w:vMerge/>
            <w:shd w:val="clear" w:color="auto" w:fill="EDEDED" w:themeFill="accent3" w:themeFillTint="33"/>
            <w:vAlign w:val="center"/>
          </w:tcPr>
          <w:p w14:paraId="0396FF6A" w14:textId="77777777" w:rsidR="006D303A" w:rsidRDefault="006D303A" w:rsidP="0011195A"/>
        </w:tc>
        <w:tc>
          <w:tcPr>
            <w:tcW w:w="2087" w:type="dxa"/>
            <w:vAlign w:val="center"/>
          </w:tcPr>
          <w:p w14:paraId="52D13AEE" w14:textId="77777777" w:rsidR="006D303A" w:rsidRDefault="006D303A" w:rsidP="0011195A">
            <w:pPr>
              <w:jc w:val="center"/>
            </w:pPr>
            <w:r>
              <w:t>nach voll. 50. LJ</w:t>
            </w:r>
          </w:p>
        </w:tc>
        <w:tc>
          <w:tcPr>
            <w:tcW w:w="2109" w:type="dxa"/>
            <w:vAlign w:val="center"/>
          </w:tcPr>
          <w:p w14:paraId="3FCEA9DB" w14:textId="77777777" w:rsidR="006D303A" w:rsidRDefault="006D303A" w:rsidP="0011195A">
            <w:pPr>
              <w:jc w:val="center"/>
            </w:pPr>
            <w:r>
              <w:t>60 VM + LM</w:t>
            </w:r>
          </w:p>
          <w:p w14:paraId="765717E3" w14:textId="77777777" w:rsidR="006D303A" w:rsidRDefault="006D303A" w:rsidP="0011195A">
            <w:pPr>
              <w:jc w:val="center"/>
            </w:pPr>
            <w:r>
              <w:t>nach 50</w:t>
            </w:r>
          </w:p>
        </w:tc>
        <w:tc>
          <w:tcPr>
            <w:tcW w:w="1986" w:type="dxa"/>
            <w:vAlign w:val="center"/>
          </w:tcPr>
          <w:p w14:paraId="063C5DCC" w14:textId="77777777" w:rsidR="006D303A" w:rsidRDefault="006D303A" w:rsidP="0011195A">
            <w:pPr>
              <w:jc w:val="center"/>
            </w:pPr>
            <w:r>
              <w:t>120 KM +</w:t>
            </w:r>
          </w:p>
          <w:p w14:paraId="54E7182D" w14:textId="77777777" w:rsidR="006D303A" w:rsidRDefault="006D303A" w:rsidP="0011195A">
            <w:pPr>
              <w:jc w:val="center"/>
            </w:pPr>
            <w:r>
              <w:t>LM x 2</w:t>
            </w:r>
          </w:p>
        </w:tc>
        <w:tc>
          <w:tcPr>
            <w:tcW w:w="996" w:type="dxa"/>
            <w:vMerge/>
            <w:vAlign w:val="center"/>
          </w:tcPr>
          <w:p w14:paraId="4097519C" w14:textId="77777777" w:rsidR="006D303A" w:rsidRDefault="006D303A" w:rsidP="0011195A"/>
        </w:tc>
      </w:tr>
      <w:tr w:rsidR="006D303A" w14:paraId="3871C0D9" w14:textId="77777777" w:rsidTr="0011195A">
        <w:trPr>
          <w:trHeight w:val="430"/>
        </w:trPr>
        <w:tc>
          <w:tcPr>
            <w:tcW w:w="523" w:type="dxa"/>
            <w:vMerge/>
            <w:vAlign w:val="center"/>
          </w:tcPr>
          <w:p w14:paraId="35DFCE7C" w14:textId="77777777" w:rsidR="006D303A" w:rsidRDefault="006D303A" w:rsidP="0011195A"/>
        </w:tc>
        <w:tc>
          <w:tcPr>
            <w:tcW w:w="1361" w:type="dxa"/>
            <w:vMerge/>
            <w:shd w:val="clear" w:color="auto" w:fill="EDEDED" w:themeFill="accent3" w:themeFillTint="33"/>
            <w:vAlign w:val="center"/>
          </w:tcPr>
          <w:p w14:paraId="66014063" w14:textId="77777777" w:rsidR="006D303A" w:rsidRDefault="006D303A" w:rsidP="0011195A"/>
        </w:tc>
        <w:tc>
          <w:tcPr>
            <w:tcW w:w="2087" w:type="dxa"/>
            <w:vAlign w:val="center"/>
          </w:tcPr>
          <w:p w14:paraId="591011E5" w14:textId="77777777" w:rsidR="006D303A" w:rsidRPr="00D41A6D" w:rsidRDefault="006D303A" w:rsidP="0011195A">
            <w:pPr>
              <w:jc w:val="center"/>
              <w:rPr>
                <w:b/>
                <w:bCs/>
              </w:rPr>
            </w:pPr>
            <w:r w:rsidRPr="00D41A6D">
              <w:rPr>
                <w:b/>
                <w:bCs/>
              </w:rPr>
              <w:t>max.</w:t>
            </w:r>
          </w:p>
        </w:tc>
        <w:tc>
          <w:tcPr>
            <w:tcW w:w="2109" w:type="dxa"/>
            <w:vAlign w:val="center"/>
          </w:tcPr>
          <w:p w14:paraId="588B68AA" w14:textId="77777777" w:rsidR="006D303A" w:rsidRPr="00D41A6D" w:rsidRDefault="006D303A" w:rsidP="0011195A">
            <w:pPr>
              <w:jc w:val="center"/>
              <w:rPr>
                <w:b/>
                <w:bCs/>
              </w:rPr>
            </w:pPr>
            <w:r w:rsidRPr="00D41A6D">
              <w:rPr>
                <w:b/>
                <w:bCs/>
              </w:rPr>
              <w:t>180 VM</w:t>
            </w:r>
          </w:p>
        </w:tc>
        <w:tc>
          <w:tcPr>
            <w:tcW w:w="1986" w:type="dxa"/>
            <w:vAlign w:val="center"/>
          </w:tcPr>
          <w:p w14:paraId="773B1FDD" w14:textId="77777777" w:rsidR="006D303A" w:rsidRPr="00D41A6D" w:rsidRDefault="006D303A" w:rsidP="0011195A">
            <w:pPr>
              <w:jc w:val="center"/>
              <w:rPr>
                <w:b/>
                <w:bCs/>
              </w:rPr>
            </w:pPr>
            <w:r w:rsidRPr="00D41A6D">
              <w:rPr>
                <w:b/>
                <w:bCs/>
              </w:rPr>
              <w:t>360 KM</w:t>
            </w:r>
          </w:p>
        </w:tc>
        <w:tc>
          <w:tcPr>
            <w:tcW w:w="996" w:type="dxa"/>
            <w:vMerge/>
            <w:vAlign w:val="center"/>
          </w:tcPr>
          <w:p w14:paraId="324266E2" w14:textId="77777777" w:rsidR="006D303A" w:rsidRDefault="006D303A" w:rsidP="0011195A"/>
        </w:tc>
      </w:tr>
      <w:tr w:rsidR="006D303A" w14:paraId="19F7D560" w14:textId="77777777" w:rsidTr="0011195A">
        <w:tc>
          <w:tcPr>
            <w:tcW w:w="523" w:type="dxa"/>
            <w:vMerge/>
            <w:vAlign w:val="center"/>
          </w:tcPr>
          <w:p w14:paraId="7F000903" w14:textId="77777777" w:rsidR="006D303A" w:rsidRDefault="006D303A" w:rsidP="0011195A"/>
        </w:tc>
        <w:tc>
          <w:tcPr>
            <w:tcW w:w="1361" w:type="dxa"/>
            <w:vMerge w:val="restart"/>
            <w:vAlign w:val="center"/>
          </w:tcPr>
          <w:p w14:paraId="3F66C388" w14:textId="77777777" w:rsidR="006D303A" w:rsidRDefault="006D303A" w:rsidP="0011195A"/>
        </w:tc>
        <w:tc>
          <w:tcPr>
            <w:tcW w:w="6182" w:type="dxa"/>
            <w:gridSpan w:val="3"/>
            <w:vAlign w:val="center"/>
          </w:tcPr>
          <w:p w14:paraId="64681398" w14:textId="77777777" w:rsidR="006D303A" w:rsidRDefault="006D303A" w:rsidP="0011195A">
            <w:pPr>
              <w:jc w:val="center"/>
            </w:pPr>
            <w:r>
              <w:t>oder</w:t>
            </w:r>
          </w:p>
        </w:tc>
        <w:tc>
          <w:tcPr>
            <w:tcW w:w="996" w:type="dxa"/>
            <w:vMerge/>
            <w:vAlign w:val="center"/>
          </w:tcPr>
          <w:p w14:paraId="07C48A3C" w14:textId="77777777" w:rsidR="006D303A" w:rsidRDefault="006D303A" w:rsidP="0011195A"/>
        </w:tc>
      </w:tr>
      <w:tr w:rsidR="006D303A" w14:paraId="12528E69" w14:textId="77777777" w:rsidTr="0011195A">
        <w:trPr>
          <w:trHeight w:val="578"/>
        </w:trPr>
        <w:tc>
          <w:tcPr>
            <w:tcW w:w="523" w:type="dxa"/>
            <w:vMerge/>
            <w:tcBorders>
              <w:bottom w:val="single" w:sz="4" w:space="0" w:color="auto"/>
            </w:tcBorders>
            <w:vAlign w:val="center"/>
          </w:tcPr>
          <w:p w14:paraId="53C1727B" w14:textId="77777777" w:rsidR="006D303A" w:rsidRDefault="006D303A" w:rsidP="0011195A"/>
        </w:tc>
        <w:tc>
          <w:tcPr>
            <w:tcW w:w="1361" w:type="dxa"/>
            <w:vMerge/>
            <w:tcBorders>
              <w:bottom w:val="single" w:sz="4" w:space="0" w:color="auto"/>
            </w:tcBorders>
            <w:vAlign w:val="center"/>
          </w:tcPr>
          <w:p w14:paraId="3F51B1C6" w14:textId="77777777" w:rsidR="006D303A" w:rsidRDefault="006D303A" w:rsidP="0011195A"/>
        </w:tc>
        <w:tc>
          <w:tcPr>
            <w:tcW w:w="6182" w:type="dxa"/>
            <w:gridSpan w:val="3"/>
            <w:tcBorders>
              <w:bottom w:val="single" w:sz="4" w:space="0" w:color="auto"/>
            </w:tcBorders>
            <w:shd w:val="clear" w:color="auto" w:fill="F2F2F2" w:themeFill="background1" w:themeFillShade="F2"/>
            <w:vAlign w:val="center"/>
          </w:tcPr>
          <w:p w14:paraId="3C1DD1A5" w14:textId="77777777" w:rsidR="006D303A" w:rsidRPr="000F41E4" w:rsidRDefault="006D303A" w:rsidP="0011195A">
            <w:pPr>
              <w:jc w:val="center"/>
              <w:rPr>
                <w:b/>
                <w:bCs/>
              </w:rPr>
            </w:pPr>
            <w:r w:rsidRPr="000F41E4">
              <w:rPr>
                <w:b/>
                <w:bCs/>
              </w:rPr>
              <w:t>ewige Anwartschaft</w:t>
            </w:r>
          </w:p>
          <w:p w14:paraId="5F00832D" w14:textId="77777777" w:rsidR="006D303A" w:rsidRPr="000F41E4" w:rsidRDefault="006D303A" w:rsidP="0011195A">
            <w:pPr>
              <w:jc w:val="center"/>
              <w:rPr>
                <w:sz w:val="20"/>
                <w:szCs w:val="20"/>
              </w:rPr>
            </w:pPr>
            <w:r w:rsidRPr="000F41E4">
              <w:rPr>
                <w:sz w:val="20"/>
                <w:szCs w:val="20"/>
              </w:rPr>
              <w:t>180 BM oder 300 VM</w:t>
            </w:r>
          </w:p>
        </w:tc>
        <w:tc>
          <w:tcPr>
            <w:tcW w:w="996" w:type="dxa"/>
            <w:vMerge/>
            <w:tcBorders>
              <w:bottom w:val="single" w:sz="4" w:space="0" w:color="auto"/>
            </w:tcBorders>
            <w:vAlign w:val="center"/>
          </w:tcPr>
          <w:p w14:paraId="31B54631" w14:textId="77777777" w:rsidR="006D303A" w:rsidRDefault="006D303A" w:rsidP="0011195A"/>
        </w:tc>
      </w:tr>
      <w:tr w:rsidR="006D303A" w14:paraId="1AB3D318" w14:textId="77777777" w:rsidTr="0011195A">
        <w:tc>
          <w:tcPr>
            <w:tcW w:w="523" w:type="dxa"/>
            <w:vMerge/>
            <w:vAlign w:val="center"/>
          </w:tcPr>
          <w:p w14:paraId="042E0600" w14:textId="77777777" w:rsidR="006D303A" w:rsidRDefault="006D303A" w:rsidP="0011195A"/>
        </w:tc>
        <w:tc>
          <w:tcPr>
            <w:tcW w:w="1361" w:type="dxa"/>
            <w:vMerge/>
            <w:vAlign w:val="center"/>
          </w:tcPr>
          <w:p w14:paraId="74A8D5C9" w14:textId="77777777" w:rsidR="006D303A" w:rsidRDefault="006D303A" w:rsidP="0011195A"/>
        </w:tc>
        <w:tc>
          <w:tcPr>
            <w:tcW w:w="6182" w:type="dxa"/>
            <w:gridSpan w:val="3"/>
            <w:vAlign w:val="center"/>
          </w:tcPr>
          <w:p w14:paraId="0C1E6B2C" w14:textId="77777777" w:rsidR="006D303A" w:rsidRPr="00AA797C" w:rsidRDefault="006D303A" w:rsidP="0011195A">
            <w:pPr>
              <w:jc w:val="center"/>
              <w:rPr>
                <w:sz w:val="20"/>
                <w:szCs w:val="20"/>
              </w:rPr>
            </w:pPr>
            <w:r w:rsidRPr="00AA797C">
              <w:rPr>
                <w:sz w:val="20"/>
                <w:szCs w:val="20"/>
              </w:rPr>
              <w:t>oder</w:t>
            </w:r>
          </w:p>
        </w:tc>
        <w:tc>
          <w:tcPr>
            <w:tcW w:w="996" w:type="dxa"/>
            <w:vMerge/>
            <w:vAlign w:val="center"/>
          </w:tcPr>
          <w:p w14:paraId="060220E0" w14:textId="77777777" w:rsidR="006D303A" w:rsidRDefault="006D303A" w:rsidP="0011195A"/>
        </w:tc>
      </w:tr>
      <w:tr w:rsidR="006D303A" w14:paraId="67CE2283" w14:textId="77777777" w:rsidTr="0011195A">
        <w:trPr>
          <w:trHeight w:val="757"/>
        </w:trPr>
        <w:tc>
          <w:tcPr>
            <w:tcW w:w="523" w:type="dxa"/>
            <w:vMerge/>
            <w:tcBorders>
              <w:bottom w:val="single" w:sz="4" w:space="0" w:color="auto"/>
            </w:tcBorders>
            <w:vAlign w:val="center"/>
          </w:tcPr>
          <w:p w14:paraId="7FB60F84" w14:textId="77777777" w:rsidR="006D303A" w:rsidRDefault="006D303A" w:rsidP="0011195A"/>
        </w:tc>
        <w:tc>
          <w:tcPr>
            <w:tcW w:w="1361" w:type="dxa"/>
            <w:vMerge/>
            <w:tcBorders>
              <w:bottom w:val="single" w:sz="4" w:space="0" w:color="auto"/>
            </w:tcBorders>
            <w:vAlign w:val="center"/>
          </w:tcPr>
          <w:p w14:paraId="067E25F4" w14:textId="77777777" w:rsidR="006D303A" w:rsidRDefault="006D303A" w:rsidP="0011195A"/>
        </w:tc>
        <w:tc>
          <w:tcPr>
            <w:tcW w:w="6182" w:type="dxa"/>
            <w:gridSpan w:val="3"/>
            <w:tcBorders>
              <w:bottom w:val="single" w:sz="4" w:space="0" w:color="auto"/>
            </w:tcBorders>
            <w:shd w:val="clear" w:color="auto" w:fill="F2F2F2" w:themeFill="background1" w:themeFillShade="F2"/>
            <w:vAlign w:val="center"/>
          </w:tcPr>
          <w:p w14:paraId="3082C3CE" w14:textId="77777777" w:rsidR="006D303A" w:rsidRPr="000F41E4" w:rsidRDefault="006D303A" w:rsidP="0011195A">
            <w:pPr>
              <w:jc w:val="center"/>
              <w:rPr>
                <w:b/>
                <w:bCs/>
              </w:rPr>
            </w:pPr>
            <w:r w:rsidRPr="000F41E4">
              <w:rPr>
                <w:b/>
                <w:bCs/>
              </w:rPr>
              <w:t>Sonderanwartschaft</w:t>
            </w:r>
          </w:p>
          <w:p w14:paraId="239E7839" w14:textId="77777777" w:rsidR="006D303A" w:rsidRPr="000F41E4" w:rsidRDefault="006D303A" w:rsidP="0011195A">
            <w:pPr>
              <w:jc w:val="center"/>
              <w:rPr>
                <w:sz w:val="20"/>
                <w:szCs w:val="20"/>
              </w:rPr>
            </w:pPr>
            <w:r w:rsidRPr="000F41E4">
              <w:rPr>
                <w:sz w:val="20"/>
                <w:szCs w:val="20"/>
              </w:rPr>
              <w:t>bei Eintritt des Versicherungsfalles vor dem vollendeten 27. Lebensjahr</w:t>
            </w:r>
          </w:p>
          <w:p w14:paraId="1176FA00" w14:textId="77777777" w:rsidR="006D303A" w:rsidRDefault="006D303A" w:rsidP="0011195A">
            <w:pPr>
              <w:jc w:val="center"/>
            </w:pPr>
            <w:r w:rsidRPr="000F41E4">
              <w:rPr>
                <w:sz w:val="20"/>
                <w:szCs w:val="20"/>
              </w:rPr>
              <w:t>mindestens 6 VM (zum Eintritt des Versicherungsfalles)</w:t>
            </w:r>
          </w:p>
        </w:tc>
        <w:tc>
          <w:tcPr>
            <w:tcW w:w="996" w:type="dxa"/>
            <w:vMerge/>
            <w:tcBorders>
              <w:bottom w:val="single" w:sz="4" w:space="0" w:color="auto"/>
            </w:tcBorders>
            <w:vAlign w:val="center"/>
          </w:tcPr>
          <w:p w14:paraId="1C619CEE" w14:textId="77777777" w:rsidR="006D303A" w:rsidRDefault="006D303A" w:rsidP="0011195A"/>
        </w:tc>
      </w:tr>
      <w:tr w:rsidR="006D303A" w14:paraId="3A8D2195" w14:textId="77777777" w:rsidTr="0011195A">
        <w:tc>
          <w:tcPr>
            <w:tcW w:w="523" w:type="dxa"/>
            <w:vMerge/>
            <w:vAlign w:val="center"/>
          </w:tcPr>
          <w:p w14:paraId="6A0EE370" w14:textId="77777777" w:rsidR="006D303A" w:rsidRDefault="006D303A" w:rsidP="0011195A"/>
        </w:tc>
        <w:tc>
          <w:tcPr>
            <w:tcW w:w="1361" w:type="dxa"/>
            <w:vMerge/>
            <w:vAlign w:val="center"/>
          </w:tcPr>
          <w:p w14:paraId="58383673" w14:textId="77777777" w:rsidR="006D303A" w:rsidRDefault="006D303A" w:rsidP="0011195A"/>
        </w:tc>
        <w:tc>
          <w:tcPr>
            <w:tcW w:w="6182" w:type="dxa"/>
            <w:gridSpan w:val="3"/>
            <w:vAlign w:val="center"/>
          </w:tcPr>
          <w:p w14:paraId="7F8DAFCB" w14:textId="77777777" w:rsidR="006D303A" w:rsidRPr="00CB5E68" w:rsidRDefault="006D303A" w:rsidP="0011195A">
            <w:pPr>
              <w:jc w:val="center"/>
              <w:rPr>
                <w:sz w:val="20"/>
                <w:szCs w:val="20"/>
              </w:rPr>
            </w:pPr>
            <w:r>
              <w:rPr>
                <w:sz w:val="20"/>
                <w:szCs w:val="20"/>
              </w:rPr>
              <w:t>oder</w:t>
            </w:r>
          </w:p>
        </w:tc>
        <w:tc>
          <w:tcPr>
            <w:tcW w:w="996" w:type="dxa"/>
            <w:vMerge/>
            <w:vAlign w:val="center"/>
          </w:tcPr>
          <w:p w14:paraId="799DECAA" w14:textId="77777777" w:rsidR="006D303A" w:rsidRDefault="006D303A" w:rsidP="0011195A"/>
        </w:tc>
      </w:tr>
      <w:tr w:rsidR="006D303A" w14:paraId="59E5E55B" w14:textId="77777777" w:rsidTr="0011195A">
        <w:tc>
          <w:tcPr>
            <w:tcW w:w="523" w:type="dxa"/>
            <w:vMerge/>
            <w:vAlign w:val="center"/>
          </w:tcPr>
          <w:p w14:paraId="534E134A" w14:textId="77777777" w:rsidR="006D303A" w:rsidRDefault="006D303A" w:rsidP="0011195A"/>
        </w:tc>
        <w:tc>
          <w:tcPr>
            <w:tcW w:w="1361" w:type="dxa"/>
            <w:vMerge/>
            <w:vAlign w:val="center"/>
          </w:tcPr>
          <w:p w14:paraId="7546E6A1" w14:textId="77777777" w:rsidR="006D303A" w:rsidRDefault="006D303A" w:rsidP="0011195A"/>
        </w:tc>
        <w:tc>
          <w:tcPr>
            <w:tcW w:w="6182" w:type="dxa"/>
            <w:gridSpan w:val="3"/>
            <w:shd w:val="clear" w:color="auto" w:fill="F2F2F2" w:themeFill="background1" w:themeFillShade="F2"/>
            <w:vAlign w:val="center"/>
          </w:tcPr>
          <w:p w14:paraId="3C0AAC25" w14:textId="77777777" w:rsidR="006D303A" w:rsidRPr="000F41E4" w:rsidRDefault="006D303A" w:rsidP="0011195A">
            <w:pPr>
              <w:jc w:val="center"/>
              <w:rPr>
                <w:b/>
                <w:bCs/>
              </w:rPr>
            </w:pPr>
            <w:r w:rsidRPr="000F41E4">
              <w:rPr>
                <w:b/>
                <w:bCs/>
              </w:rPr>
              <w:t>Entfall der Wartezeit</w:t>
            </w:r>
          </w:p>
          <w:p w14:paraId="007AD273" w14:textId="77777777" w:rsidR="006D303A" w:rsidRPr="000F41E4" w:rsidRDefault="006D303A" w:rsidP="006D303A">
            <w:pPr>
              <w:pStyle w:val="Listenabsatz"/>
              <w:numPr>
                <w:ilvl w:val="0"/>
                <w:numId w:val="15"/>
              </w:numPr>
              <w:rPr>
                <w:sz w:val="20"/>
                <w:szCs w:val="20"/>
              </w:rPr>
            </w:pPr>
            <w:r w:rsidRPr="000F41E4">
              <w:rPr>
                <w:sz w:val="20"/>
                <w:szCs w:val="20"/>
              </w:rPr>
              <w:t>Bei Arbeitsunfall oder Berufskrankheit</w:t>
            </w:r>
          </w:p>
          <w:p w14:paraId="02E83270" w14:textId="77777777" w:rsidR="006D303A" w:rsidRDefault="006D303A" w:rsidP="006D303A">
            <w:pPr>
              <w:pStyle w:val="Listenabsatz"/>
              <w:numPr>
                <w:ilvl w:val="0"/>
                <w:numId w:val="15"/>
              </w:numPr>
            </w:pPr>
            <w:r w:rsidRPr="000F41E4">
              <w:rPr>
                <w:sz w:val="20"/>
                <w:szCs w:val="20"/>
              </w:rPr>
              <w:t>Bei Dienstbeschädigung (nach den für Wehrpflichtige geltenden Vorschriften)</w:t>
            </w:r>
          </w:p>
        </w:tc>
        <w:tc>
          <w:tcPr>
            <w:tcW w:w="996" w:type="dxa"/>
            <w:vMerge/>
            <w:vAlign w:val="center"/>
          </w:tcPr>
          <w:p w14:paraId="20E3B00F" w14:textId="77777777" w:rsidR="006D303A" w:rsidRDefault="006D303A" w:rsidP="0011195A"/>
        </w:tc>
      </w:tr>
      <w:tr w:rsidR="006D303A" w14:paraId="102DAB12" w14:textId="77777777" w:rsidTr="0011195A">
        <w:trPr>
          <w:trHeight w:val="518"/>
        </w:trPr>
        <w:tc>
          <w:tcPr>
            <w:tcW w:w="9062" w:type="dxa"/>
            <w:gridSpan w:val="6"/>
            <w:shd w:val="clear" w:color="auto" w:fill="D0CECE" w:themeFill="background2" w:themeFillShade="E6"/>
            <w:vAlign w:val="center"/>
          </w:tcPr>
          <w:p w14:paraId="639CC490" w14:textId="77777777" w:rsidR="006D303A" w:rsidRPr="00787E61" w:rsidRDefault="006D303A" w:rsidP="0011195A">
            <w:pPr>
              <w:jc w:val="center"/>
              <w:rPr>
                <w:b/>
                <w:bCs/>
                <w:sz w:val="24"/>
                <w:szCs w:val="24"/>
              </w:rPr>
            </w:pPr>
            <w:r w:rsidRPr="00787E61">
              <w:rPr>
                <w:b/>
                <w:bCs/>
                <w:sz w:val="24"/>
                <w:szCs w:val="24"/>
              </w:rPr>
              <w:t>Höhe und Besonderheiten</w:t>
            </w:r>
          </w:p>
        </w:tc>
      </w:tr>
      <w:tr w:rsidR="006D303A" w14:paraId="505E267E" w14:textId="77777777" w:rsidTr="0011195A">
        <w:trPr>
          <w:trHeight w:val="426"/>
        </w:trPr>
        <w:tc>
          <w:tcPr>
            <w:tcW w:w="3971" w:type="dxa"/>
            <w:gridSpan w:val="3"/>
            <w:shd w:val="clear" w:color="auto" w:fill="D9D9D9" w:themeFill="background1" w:themeFillShade="D9"/>
            <w:vAlign w:val="center"/>
          </w:tcPr>
          <w:p w14:paraId="43089473" w14:textId="77777777" w:rsidR="006D303A" w:rsidRPr="00787E61" w:rsidRDefault="006D303A" w:rsidP="0011195A">
            <w:pPr>
              <w:jc w:val="center"/>
              <w:rPr>
                <w:b/>
                <w:bCs/>
              </w:rPr>
            </w:pPr>
            <w:r w:rsidRPr="00787E61">
              <w:rPr>
                <w:b/>
                <w:bCs/>
              </w:rPr>
              <w:t>Witwen-/Witwerpension</w:t>
            </w:r>
          </w:p>
        </w:tc>
        <w:tc>
          <w:tcPr>
            <w:tcW w:w="5091" w:type="dxa"/>
            <w:gridSpan w:val="3"/>
            <w:shd w:val="clear" w:color="auto" w:fill="EDEDED" w:themeFill="accent3" w:themeFillTint="33"/>
            <w:vAlign w:val="center"/>
          </w:tcPr>
          <w:p w14:paraId="3B33E17C" w14:textId="77777777" w:rsidR="006D303A" w:rsidRPr="00787E61" w:rsidRDefault="006D303A" w:rsidP="0011195A">
            <w:pPr>
              <w:jc w:val="center"/>
              <w:rPr>
                <w:b/>
                <w:bCs/>
              </w:rPr>
            </w:pPr>
            <w:r w:rsidRPr="00787E61">
              <w:rPr>
                <w:b/>
                <w:bCs/>
              </w:rPr>
              <w:t>Waisenpension</w:t>
            </w:r>
          </w:p>
        </w:tc>
      </w:tr>
      <w:tr w:rsidR="006D303A" w14:paraId="074C78E6" w14:textId="77777777" w:rsidTr="0011195A">
        <w:tc>
          <w:tcPr>
            <w:tcW w:w="1884" w:type="dxa"/>
            <w:gridSpan w:val="2"/>
            <w:shd w:val="clear" w:color="auto" w:fill="F2F2F2" w:themeFill="background1" w:themeFillShade="F2"/>
            <w:vAlign w:val="center"/>
          </w:tcPr>
          <w:p w14:paraId="46F77E73" w14:textId="77777777" w:rsidR="006D303A" w:rsidRPr="00AA797C" w:rsidRDefault="006D303A" w:rsidP="0011195A">
            <w:pPr>
              <w:jc w:val="center"/>
              <w:rPr>
                <w:b/>
                <w:bCs/>
              </w:rPr>
            </w:pPr>
            <w:r w:rsidRPr="00AA797C">
              <w:rPr>
                <w:b/>
                <w:bCs/>
              </w:rPr>
              <w:t>Höhe:</w:t>
            </w:r>
          </w:p>
        </w:tc>
        <w:tc>
          <w:tcPr>
            <w:tcW w:w="2087" w:type="dxa"/>
            <w:shd w:val="clear" w:color="auto" w:fill="F2F2F2" w:themeFill="background1" w:themeFillShade="F2"/>
            <w:vAlign w:val="center"/>
          </w:tcPr>
          <w:p w14:paraId="1FBAD0FB" w14:textId="77777777" w:rsidR="006D303A" w:rsidRPr="00787E61" w:rsidRDefault="006D303A" w:rsidP="0011195A">
            <w:pPr>
              <w:rPr>
                <w:sz w:val="19"/>
                <w:szCs w:val="19"/>
              </w:rPr>
            </w:pPr>
            <w:r w:rsidRPr="00787E61">
              <w:rPr>
                <w:sz w:val="19"/>
                <w:szCs w:val="19"/>
              </w:rPr>
              <w:t>0-60% der Pension des/der Verstorbenen</w:t>
            </w:r>
          </w:p>
        </w:tc>
        <w:tc>
          <w:tcPr>
            <w:tcW w:w="2109" w:type="dxa"/>
            <w:vAlign w:val="center"/>
          </w:tcPr>
          <w:p w14:paraId="5CEFE06F" w14:textId="77777777" w:rsidR="006D303A" w:rsidRPr="00AA797C" w:rsidRDefault="006D303A" w:rsidP="0011195A">
            <w:pPr>
              <w:jc w:val="center"/>
              <w:rPr>
                <w:b/>
                <w:bCs/>
              </w:rPr>
            </w:pPr>
            <w:r w:rsidRPr="00AA797C">
              <w:rPr>
                <w:b/>
                <w:bCs/>
              </w:rPr>
              <w:t>Höhe:</w:t>
            </w:r>
          </w:p>
        </w:tc>
        <w:tc>
          <w:tcPr>
            <w:tcW w:w="2982" w:type="dxa"/>
            <w:gridSpan w:val="2"/>
            <w:vAlign w:val="center"/>
          </w:tcPr>
          <w:p w14:paraId="7981E573" w14:textId="77777777" w:rsidR="006D303A" w:rsidRPr="00787E61" w:rsidRDefault="006D303A" w:rsidP="0011195A">
            <w:pPr>
              <w:rPr>
                <w:sz w:val="19"/>
                <w:szCs w:val="19"/>
              </w:rPr>
            </w:pPr>
            <w:r w:rsidRPr="00787E61">
              <w:rPr>
                <w:sz w:val="19"/>
                <w:szCs w:val="19"/>
              </w:rPr>
              <w:t>24% (einfach verwaist) oder 36% (doppelt verwaist) der Pension des/der Verstorbenen</w:t>
            </w:r>
          </w:p>
        </w:tc>
      </w:tr>
      <w:tr w:rsidR="006D303A" w14:paraId="11846A3E" w14:textId="77777777" w:rsidTr="0011195A">
        <w:tc>
          <w:tcPr>
            <w:tcW w:w="1884" w:type="dxa"/>
            <w:gridSpan w:val="2"/>
            <w:shd w:val="clear" w:color="auto" w:fill="F2F2F2" w:themeFill="background1" w:themeFillShade="F2"/>
            <w:vAlign w:val="center"/>
          </w:tcPr>
          <w:p w14:paraId="1BC6B672" w14:textId="77777777" w:rsidR="006D303A" w:rsidRPr="00AA797C" w:rsidRDefault="006D303A" w:rsidP="0011195A">
            <w:pPr>
              <w:jc w:val="center"/>
              <w:rPr>
                <w:b/>
                <w:bCs/>
              </w:rPr>
            </w:pPr>
            <w:r w:rsidRPr="00AA797C">
              <w:rPr>
                <w:b/>
                <w:bCs/>
              </w:rPr>
              <w:t>Befristung:</w:t>
            </w:r>
          </w:p>
        </w:tc>
        <w:tc>
          <w:tcPr>
            <w:tcW w:w="2087" w:type="dxa"/>
            <w:shd w:val="clear" w:color="auto" w:fill="F2F2F2" w:themeFill="background1" w:themeFillShade="F2"/>
            <w:vAlign w:val="center"/>
          </w:tcPr>
          <w:p w14:paraId="3151F14E" w14:textId="77777777" w:rsidR="006D303A" w:rsidRPr="00787E61" w:rsidRDefault="006D303A" w:rsidP="0011195A">
            <w:pPr>
              <w:rPr>
                <w:sz w:val="19"/>
                <w:szCs w:val="19"/>
              </w:rPr>
            </w:pPr>
            <w:r w:rsidRPr="00787E61">
              <w:rPr>
                <w:sz w:val="19"/>
                <w:szCs w:val="19"/>
              </w:rPr>
              <w:t>Auf 30 KM möglich (Versorgungsehe, kurze Ehedauer)</w:t>
            </w:r>
          </w:p>
        </w:tc>
        <w:tc>
          <w:tcPr>
            <w:tcW w:w="2109" w:type="dxa"/>
            <w:tcBorders>
              <w:bottom w:val="double" w:sz="4" w:space="0" w:color="auto"/>
            </w:tcBorders>
            <w:vAlign w:val="center"/>
          </w:tcPr>
          <w:p w14:paraId="2FA31886" w14:textId="77777777" w:rsidR="006D303A" w:rsidRPr="00AA797C" w:rsidRDefault="006D303A" w:rsidP="0011195A">
            <w:pPr>
              <w:jc w:val="center"/>
              <w:rPr>
                <w:b/>
                <w:bCs/>
              </w:rPr>
            </w:pPr>
            <w:r w:rsidRPr="00AA797C">
              <w:rPr>
                <w:b/>
                <w:bCs/>
              </w:rPr>
              <w:t>Anspruchsdauer:</w:t>
            </w:r>
          </w:p>
        </w:tc>
        <w:tc>
          <w:tcPr>
            <w:tcW w:w="2982" w:type="dxa"/>
            <w:gridSpan w:val="2"/>
            <w:tcBorders>
              <w:bottom w:val="double" w:sz="4" w:space="0" w:color="auto"/>
            </w:tcBorders>
            <w:vAlign w:val="center"/>
          </w:tcPr>
          <w:p w14:paraId="1EF0A8B2" w14:textId="77777777" w:rsidR="006D303A" w:rsidRPr="00787E61" w:rsidRDefault="006D303A" w:rsidP="0011195A">
            <w:pPr>
              <w:rPr>
                <w:sz w:val="19"/>
                <w:szCs w:val="19"/>
              </w:rPr>
            </w:pPr>
            <w:r w:rsidRPr="00787E61">
              <w:rPr>
                <w:sz w:val="19"/>
                <w:szCs w:val="19"/>
              </w:rPr>
              <w:t>Bis voll. 18. LJ, bei überwiegender Schul-/Berufsausbildung, Studium bis voll. 27. LJ; bei EU für deren Dauer (wenn während Kindeseigenschaft eingetreten)</w:t>
            </w:r>
          </w:p>
        </w:tc>
      </w:tr>
      <w:tr w:rsidR="006D303A" w14:paraId="29121FB7" w14:textId="77777777" w:rsidTr="0011195A">
        <w:tc>
          <w:tcPr>
            <w:tcW w:w="1884" w:type="dxa"/>
            <w:gridSpan w:val="2"/>
            <w:shd w:val="clear" w:color="auto" w:fill="F2F2F2" w:themeFill="background1" w:themeFillShade="F2"/>
            <w:vAlign w:val="center"/>
          </w:tcPr>
          <w:p w14:paraId="1FEC7B22" w14:textId="77777777" w:rsidR="006D303A" w:rsidRPr="00AA797C" w:rsidRDefault="006D303A" w:rsidP="0011195A">
            <w:pPr>
              <w:jc w:val="center"/>
              <w:rPr>
                <w:b/>
                <w:bCs/>
              </w:rPr>
            </w:pPr>
            <w:r w:rsidRPr="00AA797C">
              <w:rPr>
                <w:b/>
                <w:bCs/>
              </w:rPr>
              <w:t>Scheidung:</w:t>
            </w:r>
          </w:p>
        </w:tc>
        <w:tc>
          <w:tcPr>
            <w:tcW w:w="2087" w:type="dxa"/>
            <w:tcBorders>
              <w:right w:val="double" w:sz="4" w:space="0" w:color="auto"/>
            </w:tcBorders>
            <w:shd w:val="clear" w:color="auto" w:fill="F2F2F2" w:themeFill="background1" w:themeFillShade="F2"/>
            <w:vAlign w:val="center"/>
          </w:tcPr>
          <w:p w14:paraId="4E3C7A14" w14:textId="77777777" w:rsidR="006D303A" w:rsidRPr="00787E61" w:rsidRDefault="006D303A" w:rsidP="0011195A">
            <w:pPr>
              <w:rPr>
                <w:sz w:val="19"/>
                <w:szCs w:val="19"/>
              </w:rPr>
            </w:pPr>
            <w:r w:rsidRPr="00787E61">
              <w:rPr>
                <w:sz w:val="19"/>
                <w:szCs w:val="19"/>
              </w:rPr>
              <w:t>Unterhaltsanspruch zum Todeszeitpunkt; 0-60%, gedeckelt mit dessen Höhe</w:t>
            </w:r>
          </w:p>
        </w:tc>
        <w:tc>
          <w:tcPr>
            <w:tcW w:w="5091" w:type="dxa"/>
            <w:gridSpan w:val="3"/>
            <w:vMerge w:val="restart"/>
            <w:tcBorders>
              <w:top w:val="double" w:sz="4" w:space="0" w:color="auto"/>
              <w:left w:val="double" w:sz="4" w:space="0" w:color="auto"/>
              <w:right w:val="double" w:sz="4" w:space="0" w:color="auto"/>
            </w:tcBorders>
            <w:shd w:val="clear" w:color="auto" w:fill="EDEDED" w:themeFill="accent3" w:themeFillTint="33"/>
            <w:vAlign w:val="center"/>
          </w:tcPr>
          <w:p w14:paraId="012429FC" w14:textId="77777777" w:rsidR="006D303A" w:rsidRDefault="006D303A" w:rsidP="0011195A">
            <w:pPr>
              <w:rPr>
                <w:sz w:val="16"/>
                <w:szCs w:val="16"/>
              </w:rPr>
            </w:pPr>
            <w:r w:rsidRPr="001D51F5">
              <w:rPr>
                <w:sz w:val="20"/>
                <w:szCs w:val="20"/>
                <w:u w:val="single"/>
              </w:rPr>
              <w:t>Hinweis:</w:t>
            </w:r>
            <w:r>
              <w:rPr>
                <w:sz w:val="20"/>
                <w:szCs w:val="20"/>
                <w:u w:val="single"/>
              </w:rPr>
              <w:t xml:space="preserve"> </w:t>
            </w:r>
            <w:r w:rsidRPr="001D51F5">
              <w:rPr>
                <w:sz w:val="16"/>
                <w:szCs w:val="16"/>
              </w:rPr>
              <w:t xml:space="preserve">Sonderbestimmungen für Witwen-/Witwerpension, wenn überlebender Ehegatte bei Eintritt des Versicherungsfalles noch nicht 35 (Ausnahme: der Ehe entstammt ein Kind) oder die Ehe erst bei bestehendem Pensionsanspruch oder nach Vollendung des 60./65. Lebensjahres geschlossen wurde. </w:t>
            </w:r>
          </w:p>
          <w:p w14:paraId="636B5E6B" w14:textId="77777777" w:rsidR="006D303A" w:rsidRPr="001D51F5" w:rsidRDefault="006D303A" w:rsidP="0011195A">
            <w:pPr>
              <w:jc w:val="both"/>
              <w:rPr>
                <w:sz w:val="16"/>
                <w:szCs w:val="16"/>
              </w:rPr>
            </w:pPr>
            <w:r>
              <w:rPr>
                <w:sz w:val="20"/>
                <w:szCs w:val="20"/>
                <w:u w:val="single"/>
              </w:rPr>
              <w:t xml:space="preserve">Achtung: </w:t>
            </w:r>
            <w:r>
              <w:rPr>
                <w:sz w:val="16"/>
                <w:szCs w:val="16"/>
              </w:rPr>
              <w:t xml:space="preserve">Schul-/Studienzeiten sind bei HB-Pensionen auch ohne Einkauf für die Erfüllung der Wartezeit/Mindestversicherungszeit zu werten. </w:t>
            </w:r>
          </w:p>
        </w:tc>
      </w:tr>
      <w:tr w:rsidR="006D303A" w14:paraId="56CCDA96" w14:textId="77777777" w:rsidTr="0011195A">
        <w:tc>
          <w:tcPr>
            <w:tcW w:w="1884" w:type="dxa"/>
            <w:gridSpan w:val="2"/>
            <w:shd w:val="clear" w:color="auto" w:fill="F2F2F2" w:themeFill="background1" w:themeFillShade="F2"/>
            <w:vAlign w:val="center"/>
          </w:tcPr>
          <w:p w14:paraId="3757838D" w14:textId="77777777" w:rsidR="006D303A" w:rsidRPr="00AA797C" w:rsidRDefault="006D303A" w:rsidP="0011195A">
            <w:pPr>
              <w:jc w:val="center"/>
              <w:rPr>
                <w:b/>
                <w:bCs/>
              </w:rPr>
            </w:pPr>
            <w:r w:rsidRPr="00AA797C">
              <w:rPr>
                <w:b/>
                <w:bCs/>
              </w:rPr>
              <w:t>Abfertigung:</w:t>
            </w:r>
          </w:p>
        </w:tc>
        <w:tc>
          <w:tcPr>
            <w:tcW w:w="2087" w:type="dxa"/>
            <w:tcBorders>
              <w:right w:val="double" w:sz="4" w:space="0" w:color="auto"/>
            </w:tcBorders>
            <w:shd w:val="clear" w:color="auto" w:fill="F2F2F2" w:themeFill="background1" w:themeFillShade="F2"/>
            <w:vAlign w:val="center"/>
          </w:tcPr>
          <w:p w14:paraId="335E8A6C" w14:textId="77777777" w:rsidR="006D303A" w:rsidRPr="00787E61" w:rsidRDefault="006D303A" w:rsidP="0011195A">
            <w:pPr>
              <w:rPr>
                <w:sz w:val="19"/>
                <w:szCs w:val="19"/>
              </w:rPr>
            </w:pPr>
            <w:r w:rsidRPr="00787E61">
              <w:rPr>
                <w:sz w:val="19"/>
                <w:szCs w:val="19"/>
              </w:rPr>
              <w:t>Wiederverehelichung, 35fache der Pension, die damit erlischt (Wiederaufleben möglich)</w:t>
            </w:r>
            <w:r>
              <w:rPr>
                <w:sz w:val="19"/>
                <w:szCs w:val="19"/>
              </w:rPr>
              <w:t xml:space="preserve">; nur für unbefristete Leistungen möglich. </w:t>
            </w:r>
          </w:p>
        </w:tc>
        <w:tc>
          <w:tcPr>
            <w:tcW w:w="5091" w:type="dxa"/>
            <w:gridSpan w:val="3"/>
            <w:vMerge/>
            <w:tcBorders>
              <w:left w:val="double" w:sz="4" w:space="0" w:color="auto"/>
              <w:bottom w:val="double" w:sz="4" w:space="0" w:color="auto"/>
              <w:right w:val="double" w:sz="4" w:space="0" w:color="auto"/>
            </w:tcBorders>
            <w:shd w:val="clear" w:color="auto" w:fill="EDEDED" w:themeFill="accent3" w:themeFillTint="33"/>
            <w:vAlign w:val="center"/>
          </w:tcPr>
          <w:p w14:paraId="4CF10EAD" w14:textId="77777777" w:rsidR="006D303A" w:rsidRDefault="006D303A" w:rsidP="0011195A">
            <w:pPr>
              <w:jc w:val="center"/>
            </w:pPr>
          </w:p>
        </w:tc>
      </w:tr>
    </w:tbl>
    <w:p w14:paraId="34DAF650" w14:textId="073F80D3" w:rsidR="0093446C" w:rsidRDefault="0093446C" w:rsidP="0093446C"/>
    <w:p w14:paraId="2A3DC77D" w14:textId="719E709B" w:rsidR="001261D2" w:rsidRDefault="00932F27" w:rsidP="0093446C">
      <w:r w:rsidRPr="00932F27">
        <w:rPr>
          <w:noProof/>
          <w:lang w:eastAsia="de-AT"/>
        </w:rPr>
        <w:drawing>
          <wp:inline distT="0" distB="0" distL="0" distR="0" wp14:anchorId="6652EE55" wp14:editId="38E400DF">
            <wp:extent cx="5760720" cy="812228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8122285"/>
                    </a:xfrm>
                    <a:prstGeom prst="rect">
                      <a:avLst/>
                    </a:prstGeom>
                  </pic:spPr>
                </pic:pic>
              </a:graphicData>
            </a:graphic>
          </wp:inline>
        </w:drawing>
      </w:r>
    </w:p>
    <w:p w14:paraId="283D189F" w14:textId="502371A7" w:rsidR="001261D2" w:rsidRDefault="001261D2" w:rsidP="0093446C"/>
    <w:p w14:paraId="7ACBF931" w14:textId="2105E993" w:rsidR="001261D2" w:rsidRDefault="00932F27" w:rsidP="0093446C">
      <w:r w:rsidRPr="00932F27">
        <w:rPr>
          <w:noProof/>
          <w:lang w:eastAsia="de-AT"/>
        </w:rPr>
        <w:drawing>
          <wp:inline distT="0" distB="0" distL="0" distR="0" wp14:anchorId="7ADE7AA0" wp14:editId="19A6DD04">
            <wp:extent cx="5760720" cy="8070215"/>
            <wp:effectExtent l="0" t="0" r="0" b="698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8070215"/>
                    </a:xfrm>
                    <a:prstGeom prst="rect">
                      <a:avLst/>
                    </a:prstGeom>
                  </pic:spPr>
                </pic:pic>
              </a:graphicData>
            </a:graphic>
          </wp:inline>
        </w:drawing>
      </w:r>
    </w:p>
    <w:p w14:paraId="5CE050B3" w14:textId="04C81DBC" w:rsidR="001261D2" w:rsidRDefault="001261D2" w:rsidP="0093446C">
      <w:pPr>
        <w:rPr>
          <w:noProof/>
        </w:rPr>
      </w:pPr>
      <w:r w:rsidRPr="001261D2">
        <w:rPr>
          <w:noProof/>
        </w:rPr>
        <w:t xml:space="preserve"> </w:t>
      </w:r>
      <w:r w:rsidR="00932F27" w:rsidRPr="00932F27">
        <w:rPr>
          <w:noProof/>
          <w:lang w:eastAsia="de-AT"/>
        </w:rPr>
        <w:drawing>
          <wp:inline distT="0" distB="0" distL="0" distR="0" wp14:anchorId="4474D559" wp14:editId="24AFBA59">
            <wp:extent cx="5760720" cy="7924165"/>
            <wp:effectExtent l="0" t="0" r="0" b="63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7924165"/>
                    </a:xfrm>
                    <a:prstGeom prst="rect">
                      <a:avLst/>
                    </a:prstGeom>
                  </pic:spPr>
                </pic:pic>
              </a:graphicData>
            </a:graphic>
          </wp:inline>
        </w:drawing>
      </w:r>
      <w:r w:rsidR="00153917" w:rsidRPr="00153917">
        <w:rPr>
          <w:noProof/>
          <w:lang w:eastAsia="de-AT"/>
        </w:rPr>
        <w:drawing>
          <wp:inline distT="0" distB="0" distL="0" distR="0" wp14:anchorId="0C29798F" wp14:editId="0FC6F501">
            <wp:extent cx="5760720" cy="7988935"/>
            <wp:effectExtent l="0" t="0" r="0" b="0"/>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7988935"/>
                    </a:xfrm>
                    <a:prstGeom prst="rect">
                      <a:avLst/>
                    </a:prstGeom>
                  </pic:spPr>
                </pic:pic>
              </a:graphicData>
            </a:graphic>
          </wp:inline>
        </w:drawing>
      </w:r>
    </w:p>
    <w:p w14:paraId="74BC97A9" w14:textId="3D02DB7C" w:rsidR="001261D2" w:rsidRDefault="001261D2" w:rsidP="0093446C">
      <w:pPr>
        <w:rPr>
          <w:noProof/>
        </w:rPr>
      </w:pPr>
    </w:p>
    <w:p w14:paraId="31AAF08D" w14:textId="05DB1629" w:rsidR="0040738A" w:rsidRDefault="0040738A" w:rsidP="0093446C">
      <w:pPr>
        <w:rPr>
          <w:noProof/>
        </w:rPr>
      </w:pPr>
    </w:p>
    <w:p w14:paraId="40EDDA91" w14:textId="77777777" w:rsidR="0040738A" w:rsidRDefault="0040738A" w:rsidP="0093446C">
      <w:pPr>
        <w:rPr>
          <w:noProof/>
        </w:rPr>
      </w:pPr>
    </w:p>
    <w:p w14:paraId="5867C71A" w14:textId="77777777" w:rsidR="0040738A" w:rsidRPr="008C1AE8" w:rsidRDefault="0040738A" w:rsidP="0040738A">
      <w:pPr>
        <w:rPr>
          <w:rFonts w:ascii="Arial monospaced for SAP" w:hAnsi="Arial monospaced for SAP" w:cs="Arial"/>
          <w:b/>
          <w:color w:val="000000"/>
        </w:rPr>
      </w:pPr>
      <w:r w:rsidRPr="008C1AE8">
        <w:rPr>
          <w:rFonts w:ascii="Arial monospaced for SAP" w:hAnsi="Arial monospaced for SAP" w:cs="Arial"/>
          <w:b/>
          <w:color w:val="000000"/>
        </w:rPr>
        <w:t>Beispiel:</w:t>
      </w:r>
    </w:p>
    <w:p w14:paraId="204E148D" w14:textId="77777777" w:rsidR="0040738A" w:rsidRDefault="0040738A" w:rsidP="0040738A">
      <w:pPr>
        <w:rPr>
          <w:rFonts w:cs="Arial"/>
          <w:b/>
          <w:color w:val="000000"/>
        </w:rPr>
      </w:pPr>
    </w:p>
    <w:p w14:paraId="6E773279" w14:textId="59006887" w:rsidR="0040738A" w:rsidRDefault="00C12E13" w:rsidP="0040738A">
      <w:pPr>
        <w:rPr>
          <w:rFonts w:cs="Arial"/>
          <w:b/>
          <w:color w:val="000000"/>
        </w:rPr>
      </w:pPr>
      <w:r w:rsidRPr="00C12E13">
        <w:rPr>
          <w:rFonts w:cs="Arial"/>
          <w:b/>
          <w:noProof/>
          <w:color w:val="000000"/>
          <w:lang w:eastAsia="de-AT"/>
        </w:rPr>
        <w:drawing>
          <wp:inline distT="0" distB="0" distL="0" distR="0" wp14:anchorId="7FB6DB15" wp14:editId="72363447">
            <wp:extent cx="5760720" cy="4935220"/>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935220"/>
                    </a:xfrm>
                    <a:prstGeom prst="rect">
                      <a:avLst/>
                    </a:prstGeom>
                  </pic:spPr>
                </pic:pic>
              </a:graphicData>
            </a:graphic>
          </wp:inline>
        </w:drawing>
      </w:r>
    </w:p>
    <w:p w14:paraId="6DD83035" w14:textId="77777777" w:rsidR="0040738A" w:rsidRDefault="0040738A" w:rsidP="0040738A"/>
    <w:p w14:paraId="19BE62F5" w14:textId="18B1359E" w:rsidR="0040738A" w:rsidRPr="00762CA0" w:rsidRDefault="0040738A" w:rsidP="00ED5F7F">
      <w:pPr>
        <w:spacing w:line="240" w:lineRule="auto"/>
        <w:jc w:val="both"/>
        <w:rPr>
          <w:rFonts w:ascii="Calibri" w:hAnsi="Calibri"/>
        </w:rPr>
      </w:pPr>
      <w:r w:rsidRPr="00762CA0">
        <w:rPr>
          <w:rFonts w:ascii="Calibri" w:hAnsi="Calibri"/>
        </w:rPr>
        <w:t>Durch die Berechnung auf Basis der Einkünfte des Witwers und der Verstorbenen in den zwei (ggf. vier) Kalenderjahren vor dem Tod der ergibt sich eine Witwer</w:t>
      </w:r>
      <w:r>
        <w:rPr>
          <w:rFonts w:ascii="Calibri" w:hAnsi="Calibri"/>
        </w:rPr>
        <w:t xml:space="preserve">pension von 9,60194% bzw. von </w:t>
      </w:r>
      <w:r w:rsidR="00C12E13">
        <w:rPr>
          <w:rFonts w:ascii="Calibri" w:hAnsi="Calibri"/>
        </w:rPr>
        <w:t>74,42</w:t>
      </w:r>
      <w:r w:rsidRPr="00762CA0">
        <w:rPr>
          <w:rFonts w:ascii="Calibri" w:hAnsi="Calibri"/>
        </w:rPr>
        <w:t>€. Aufgrund der Höhe der anrechenbare</w:t>
      </w:r>
      <w:r>
        <w:rPr>
          <w:rFonts w:ascii="Calibri" w:hAnsi="Calibri"/>
        </w:rPr>
        <w:t>n Einkünfte des Witwers von 1575,37</w:t>
      </w:r>
      <w:r w:rsidRPr="00762CA0">
        <w:rPr>
          <w:rFonts w:ascii="Calibri" w:hAnsi="Calibri"/>
        </w:rPr>
        <w:t>€, die unter dem sogenannten Grenzwe</w:t>
      </w:r>
      <w:r>
        <w:rPr>
          <w:rFonts w:ascii="Calibri" w:hAnsi="Calibri"/>
        </w:rPr>
        <w:t xml:space="preserve">rt für den Erhöhungsbetrag (in der obigen Ansicht </w:t>
      </w:r>
      <w:r w:rsidR="003605B8">
        <w:rPr>
          <w:rFonts w:ascii="Calibri" w:hAnsi="Calibri"/>
        </w:rPr>
        <w:t>2.</w:t>
      </w:r>
      <w:r w:rsidR="00C12E13">
        <w:rPr>
          <w:rFonts w:ascii="Calibri" w:hAnsi="Calibri"/>
        </w:rPr>
        <w:t>098,74</w:t>
      </w:r>
      <w:r>
        <w:rPr>
          <w:rFonts w:ascii="Calibri" w:hAnsi="Calibri"/>
        </w:rPr>
        <w:t>€, das war der Wert 20</w:t>
      </w:r>
      <w:r w:rsidR="003605B8">
        <w:rPr>
          <w:rFonts w:ascii="Calibri" w:hAnsi="Calibri"/>
        </w:rPr>
        <w:t>2</w:t>
      </w:r>
      <w:r w:rsidR="00C12E13">
        <w:rPr>
          <w:rFonts w:ascii="Calibri" w:hAnsi="Calibri"/>
        </w:rPr>
        <w:t>2</w:t>
      </w:r>
      <w:r w:rsidRPr="00762CA0">
        <w:rPr>
          <w:rFonts w:ascii="Calibri" w:hAnsi="Calibri"/>
        </w:rPr>
        <w:t xml:space="preserve">) liegen, wird die Witwerpension jedoch um </w:t>
      </w:r>
      <w:r>
        <w:rPr>
          <w:rFonts w:ascii="Calibri" w:hAnsi="Calibri"/>
        </w:rPr>
        <w:t>einen Erhöhungsbetrag vo</w:t>
      </w:r>
      <w:r w:rsidR="00C12E13">
        <w:rPr>
          <w:rFonts w:ascii="Calibri" w:hAnsi="Calibri"/>
        </w:rPr>
        <w:t>n 340,32</w:t>
      </w:r>
      <w:r w:rsidRPr="00762CA0">
        <w:rPr>
          <w:rFonts w:ascii="Calibri" w:hAnsi="Calibri"/>
        </w:rPr>
        <w:t>€ angehoben, sodass der Witwer</w:t>
      </w:r>
      <w:r>
        <w:rPr>
          <w:rFonts w:ascii="Calibri" w:hAnsi="Calibri"/>
        </w:rPr>
        <w:t xml:space="preserve"> einen Gesamtbruttobetrag von </w:t>
      </w:r>
      <w:r w:rsidR="002951CC">
        <w:rPr>
          <w:rFonts w:ascii="Calibri" w:hAnsi="Calibri"/>
        </w:rPr>
        <w:t>465,06</w:t>
      </w:r>
      <w:r w:rsidRPr="00762CA0">
        <w:rPr>
          <w:rFonts w:ascii="Calibri" w:hAnsi="Calibri"/>
        </w:rPr>
        <w:t>€ und somit</w:t>
      </w:r>
      <w:r>
        <w:rPr>
          <w:rFonts w:ascii="Calibri" w:hAnsi="Calibri"/>
        </w:rPr>
        <w:t xml:space="preserve"> ein Gesamteinkommen von </w:t>
      </w:r>
      <w:r w:rsidR="00441AE5">
        <w:rPr>
          <w:rFonts w:ascii="Calibri" w:hAnsi="Calibri"/>
        </w:rPr>
        <w:t>2.098,74</w:t>
      </w:r>
      <w:r w:rsidRPr="00762CA0">
        <w:rPr>
          <w:rFonts w:ascii="Calibri" w:hAnsi="Calibri"/>
        </w:rPr>
        <w:t xml:space="preserve">€ </w:t>
      </w:r>
      <w:r>
        <w:rPr>
          <w:rFonts w:ascii="Calibri" w:hAnsi="Calibri"/>
        </w:rPr>
        <w:t>(Wert 20</w:t>
      </w:r>
      <w:r w:rsidR="00441AE5">
        <w:rPr>
          <w:rFonts w:ascii="Calibri" w:hAnsi="Calibri"/>
        </w:rPr>
        <w:t>22</w:t>
      </w:r>
      <w:r>
        <w:rPr>
          <w:rFonts w:ascii="Calibri" w:hAnsi="Calibri"/>
        </w:rPr>
        <w:t xml:space="preserve">) </w:t>
      </w:r>
      <w:r w:rsidRPr="00762CA0">
        <w:rPr>
          <w:rFonts w:ascii="Calibri" w:hAnsi="Calibri"/>
        </w:rPr>
        <w:t xml:space="preserve">erhält. </w:t>
      </w:r>
    </w:p>
    <w:p w14:paraId="37E714AA" w14:textId="430F0CBF" w:rsidR="0040738A" w:rsidRPr="00762CA0" w:rsidRDefault="0040738A" w:rsidP="00ED5F7F">
      <w:pPr>
        <w:spacing w:line="240" w:lineRule="auto"/>
        <w:jc w:val="both"/>
        <w:rPr>
          <w:rFonts w:ascii="Calibri" w:hAnsi="Calibri"/>
        </w:rPr>
      </w:pPr>
      <w:r w:rsidRPr="00762CA0">
        <w:rPr>
          <w:rFonts w:ascii="Calibri" w:hAnsi="Calibri"/>
        </w:rPr>
        <w:t xml:space="preserve">Die maximale Witwerpension </w:t>
      </w:r>
      <w:r w:rsidR="00BB2A69">
        <w:rPr>
          <w:rFonts w:ascii="Calibri" w:hAnsi="Calibri"/>
        </w:rPr>
        <w:t>(60%) beträgt in diesem Fall 465,06</w:t>
      </w:r>
      <w:r w:rsidRPr="00762CA0">
        <w:rPr>
          <w:rFonts w:ascii="Calibri" w:hAnsi="Calibri"/>
        </w:rPr>
        <w:t>€; eine Erhöhung über diesen Betrag</w:t>
      </w:r>
      <w:r w:rsidR="002951CC">
        <w:rPr>
          <w:rFonts w:ascii="Calibri" w:hAnsi="Calibri"/>
        </w:rPr>
        <w:t xml:space="preserve"> 2.</w:t>
      </w:r>
      <w:r w:rsidR="003605B8">
        <w:rPr>
          <w:rFonts w:ascii="Calibri" w:hAnsi="Calibri"/>
        </w:rPr>
        <w:t>220,47</w:t>
      </w:r>
      <w:r w:rsidR="002951CC" w:rsidRPr="00762CA0">
        <w:rPr>
          <w:rFonts w:ascii="Calibri" w:hAnsi="Calibri"/>
        </w:rPr>
        <w:t xml:space="preserve">€ </w:t>
      </w:r>
      <w:r w:rsidR="002951CC">
        <w:rPr>
          <w:rFonts w:ascii="Calibri" w:hAnsi="Calibri"/>
        </w:rPr>
        <w:t>(Wert 202</w:t>
      </w:r>
      <w:r w:rsidR="003605B8">
        <w:rPr>
          <w:rFonts w:ascii="Calibri" w:hAnsi="Calibri"/>
        </w:rPr>
        <w:t>3</w:t>
      </w:r>
      <w:r w:rsidR="002951CC">
        <w:rPr>
          <w:rFonts w:ascii="Calibri" w:hAnsi="Calibri"/>
        </w:rPr>
        <w:t>)</w:t>
      </w:r>
      <w:r w:rsidR="00E13532">
        <w:rPr>
          <w:rFonts w:ascii="Calibri" w:hAnsi="Calibri"/>
        </w:rPr>
        <w:t xml:space="preserve"> </w:t>
      </w:r>
      <w:r w:rsidRPr="00762CA0">
        <w:rPr>
          <w:rFonts w:ascii="Calibri" w:hAnsi="Calibri"/>
        </w:rPr>
        <w:t xml:space="preserve"> hinaus wäre auch dann nicht möglich, wenn der Witwer durch eine Reduktion des anrechenbaren Einkommen</w:t>
      </w:r>
      <w:r>
        <w:rPr>
          <w:rFonts w:ascii="Calibri" w:hAnsi="Calibri"/>
        </w:rPr>
        <w:t>s in Summe über weniger als</w:t>
      </w:r>
      <w:r w:rsidR="00BB2A69">
        <w:rPr>
          <w:rFonts w:ascii="Calibri" w:hAnsi="Calibri"/>
        </w:rPr>
        <w:t>2.098,74</w:t>
      </w:r>
      <w:r w:rsidRPr="00762CA0">
        <w:rPr>
          <w:rFonts w:ascii="Calibri" w:hAnsi="Calibri"/>
        </w:rPr>
        <w:t xml:space="preserve"> monatlich verfügt. </w:t>
      </w:r>
    </w:p>
    <w:p w14:paraId="3710986C" w14:textId="77777777" w:rsidR="0040738A" w:rsidRPr="00762CA0" w:rsidRDefault="0040738A" w:rsidP="0040738A">
      <w:pPr>
        <w:spacing w:line="240" w:lineRule="auto"/>
        <w:rPr>
          <w:rFonts w:ascii="Calibri" w:hAnsi="Calibri"/>
        </w:rPr>
      </w:pPr>
    </w:p>
    <w:p w14:paraId="12B438D6" w14:textId="77777777" w:rsidR="0040738A" w:rsidRPr="00762CA0" w:rsidRDefault="0040738A" w:rsidP="0040738A">
      <w:pPr>
        <w:spacing w:line="240" w:lineRule="auto"/>
        <w:rPr>
          <w:rFonts w:ascii="Calibri" w:hAnsi="Calibri"/>
          <w:b/>
        </w:rPr>
      </w:pPr>
      <w:r w:rsidRPr="00762CA0">
        <w:rPr>
          <w:rFonts w:ascii="Calibri" w:hAnsi="Calibri"/>
          <w:b/>
        </w:rPr>
        <w:t>Änderungen der Erwerbs(</w:t>
      </w:r>
      <w:proofErr w:type="spellStart"/>
      <w:r w:rsidRPr="00762CA0">
        <w:rPr>
          <w:rFonts w:ascii="Calibri" w:hAnsi="Calibri"/>
          <w:b/>
        </w:rPr>
        <w:t>ersatz</w:t>
      </w:r>
      <w:proofErr w:type="spellEnd"/>
      <w:r w:rsidRPr="00762CA0">
        <w:rPr>
          <w:rFonts w:ascii="Calibri" w:hAnsi="Calibri"/>
          <w:b/>
        </w:rPr>
        <w:t>)</w:t>
      </w:r>
      <w:proofErr w:type="spellStart"/>
      <w:r w:rsidRPr="00762CA0">
        <w:rPr>
          <w:rFonts w:ascii="Calibri" w:hAnsi="Calibri"/>
          <w:b/>
        </w:rPr>
        <w:t>einkünfte</w:t>
      </w:r>
      <w:proofErr w:type="spellEnd"/>
      <w:r w:rsidRPr="00762CA0">
        <w:rPr>
          <w:rFonts w:ascii="Calibri" w:hAnsi="Calibri"/>
          <w:b/>
        </w:rPr>
        <w:t xml:space="preserve"> sind bei einem Bezug von Witwen-/Witwerpension jedenfalls zu melden!</w:t>
      </w:r>
    </w:p>
    <w:p w14:paraId="147BC90C" w14:textId="77777777" w:rsidR="001261D2" w:rsidRPr="0093446C" w:rsidRDefault="001261D2" w:rsidP="0093446C"/>
    <w:p w14:paraId="4F28325A" w14:textId="77777777" w:rsidR="00CE2FAA" w:rsidRDefault="00023DAF" w:rsidP="00023DAF">
      <w:pPr>
        <w:pStyle w:val="berschrift2"/>
        <w:numPr>
          <w:ilvl w:val="0"/>
          <w:numId w:val="2"/>
        </w:numPr>
        <w:rPr>
          <w:b/>
          <w:bCs/>
        </w:rPr>
      </w:pPr>
      <w:bookmarkStart w:id="10" w:name="_Toc42451344"/>
      <w:r w:rsidRPr="00D916D9">
        <w:rPr>
          <w:b/>
          <w:bCs/>
        </w:rPr>
        <w:t>Pension und Erwerbstätigkeit</w:t>
      </w:r>
      <w:bookmarkEnd w:id="10"/>
    </w:p>
    <w:p w14:paraId="542097FC" w14:textId="77777777" w:rsidR="004F0322" w:rsidRDefault="004F0322" w:rsidP="004F0322"/>
    <w:p w14:paraId="017390F7" w14:textId="77777777" w:rsidR="004F0322" w:rsidRDefault="004F0322" w:rsidP="004F0322">
      <w:pPr>
        <w:pStyle w:val="berschrift3"/>
        <w:numPr>
          <w:ilvl w:val="1"/>
          <w:numId w:val="2"/>
        </w:numPr>
      </w:pPr>
      <w:bookmarkStart w:id="11" w:name="_Toc42451345"/>
      <w:r>
        <w:t>Alterspension</w:t>
      </w:r>
      <w:bookmarkEnd w:id="11"/>
    </w:p>
    <w:p w14:paraId="2604FD9D" w14:textId="66CB2E6B" w:rsidR="004F0322" w:rsidRDefault="004F0322" w:rsidP="004F0322"/>
    <w:p w14:paraId="4A9A82A7" w14:textId="77777777" w:rsidR="001C06B5" w:rsidRDefault="001C06B5" w:rsidP="001C06B5"/>
    <w:tbl>
      <w:tblPr>
        <w:tblStyle w:val="Tabellenraster"/>
        <w:tblW w:w="0" w:type="auto"/>
        <w:tblLook w:val="04A0" w:firstRow="1" w:lastRow="0" w:firstColumn="1" w:lastColumn="0" w:noHBand="0" w:noVBand="1"/>
      </w:tblPr>
      <w:tblGrid>
        <w:gridCol w:w="2547"/>
        <w:gridCol w:w="6515"/>
      </w:tblGrid>
      <w:tr w:rsidR="001C06B5" w14:paraId="5107D110" w14:textId="77777777" w:rsidTr="0011195A">
        <w:trPr>
          <w:trHeight w:val="702"/>
        </w:trPr>
        <w:tc>
          <w:tcPr>
            <w:tcW w:w="2547" w:type="dxa"/>
            <w:shd w:val="clear" w:color="auto" w:fill="D9D9D9" w:themeFill="background1" w:themeFillShade="D9"/>
            <w:vAlign w:val="center"/>
          </w:tcPr>
          <w:p w14:paraId="24932D9E" w14:textId="77777777" w:rsidR="001C06B5" w:rsidRPr="00406787" w:rsidRDefault="001C06B5" w:rsidP="0011195A">
            <w:pPr>
              <w:jc w:val="center"/>
              <w:rPr>
                <w:b/>
                <w:bCs/>
                <w:sz w:val="24"/>
                <w:szCs w:val="24"/>
              </w:rPr>
            </w:pPr>
            <w:r w:rsidRPr="00406787">
              <w:rPr>
                <w:b/>
                <w:bCs/>
                <w:sz w:val="24"/>
                <w:szCs w:val="24"/>
              </w:rPr>
              <w:t>Pension</w:t>
            </w:r>
          </w:p>
        </w:tc>
        <w:tc>
          <w:tcPr>
            <w:tcW w:w="6515" w:type="dxa"/>
            <w:shd w:val="clear" w:color="auto" w:fill="D9D9D9" w:themeFill="background1" w:themeFillShade="D9"/>
            <w:vAlign w:val="center"/>
          </w:tcPr>
          <w:p w14:paraId="3D49BDEC" w14:textId="77777777" w:rsidR="001C06B5" w:rsidRPr="00406787" w:rsidRDefault="001C06B5" w:rsidP="0011195A">
            <w:pPr>
              <w:jc w:val="center"/>
              <w:rPr>
                <w:b/>
                <w:bCs/>
                <w:sz w:val="24"/>
                <w:szCs w:val="24"/>
              </w:rPr>
            </w:pPr>
            <w:r w:rsidRPr="00406787">
              <w:rPr>
                <w:b/>
                <w:bCs/>
                <w:sz w:val="24"/>
                <w:szCs w:val="24"/>
              </w:rPr>
              <w:t>Aufgabe der Erwerbstätigkeit erforderlich</w:t>
            </w:r>
          </w:p>
        </w:tc>
      </w:tr>
      <w:tr w:rsidR="001C06B5" w14:paraId="653B9C7F" w14:textId="77777777" w:rsidTr="0011195A">
        <w:trPr>
          <w:trHeight w:val="542"/>
        </w:trPr>
        <w:tc>
          <w:tcPr>
            <w:tcW w:w="2547" w:type="dxa"/>
            <w:vMerge w:val="restart"/>
            <w:shd w:val="clear" w:color="auto" w:fill="AEAAAA" w:themeFill="background2" w:themeFillShade="BF"/>
            <w:vAlign w:val="center"/>
          </w:tcPr>
          <w:p w14:paraId="33EC33D8" w14:textId="77777777" w:rsidR="001C06B5" w:rsidRPr="00406787" w:rsidRDefault="001C06B5" w:rsidP="0011195A">
            <w:pPr>
              <w:jc w:val="center"/>
              <w:rPr>
                <w:b/>
                <w:bCs/>
                <w:sz w:val="26"/>
                <w:szCs w:val="26"/>
              </w:rPr>
            </w:pPr>
            <w:r w:rsidRPr="00406787">
              <w:rPr>
                <w:b/>
                <w:bCs/>
                <w:sz w:val="26"/>
                <w:szCs w:val="26"/>
              </w:rPr>
              <w:t>Alterspension</w:t>
            </w:r>
          </w:p>
        </w:tc>
        <w:tc>
          <w:tcPr>
            <w:tcW w:w="6515" w:type="dxa"/>
            <w:shd w:val="clear" w:color="auto" w:fill="F2F2F2" w:themeFill="background1" w:themeFillShade="F2"/>
            <w:vAlign w:val="center"/>
          </w:tcPr>
          <w:p w14:paraId="078DC7EE" w14:textId="77777777" w:rsidR="001C06B5" w:rsidRPr="00406787" w:rsidRDefault="001C06B5" w:rsidP="0011195A">
            <w:pPr>
              <w:jc w:val="center"/>
              <w:rPr>
                <w:b/>
                <w:bCs/>
              </w:rPr>
            </w:pPr>
            <w:r w:rsidRPr="00406787">
              <w:rPr>
                <w:b/>
                <w:bCs/>
              </w:rPr>
              <w:t>NEIN</w:t>
            </w:r>
          </w:p>
        </w:tc>
      </w:tr>
      <w:tr w:rsidR="001C06B5" w14:paraId="46A706A1" w14:textId="77777777" w:rsidTr="0011195A">
        <w:trPr>
          <w:trHeight w:val="861"/>
        </w:trPr>
        <w:tc>
          <w:tcPr>
            <w:tcW w:w="2547" w:type="dxa"/>
            <w:vMerge/>
            <w:shd w:val="clear" w:color="auto" w:fill="AEAAAA" w:themeFill="background2" w:themeFillShade="BF"/>
            <w:vAlign w:val="center"/>
          </w:tcPr>
          <w:p w14:paraId="3AEFA654" w14:textId="77777777" w:rsidR="001C06B5" w:rsidRDefault="001C06B5" w:rsidP="0011195A">
            <w:pPr>
              <w:jc w:val="center"/>
            </w:pPr>
          </w:p>
        </w:tc>
        <w:tc>
          <w:tcPr>
            <w:tcW w:w="6515" w:type="dxa"/>
            <w:vAlign w:val="center"/>
          </w:tcPr>
          <w:p w14:paraId="16CCB777" w14:textId="77777777" w:rsidR="001C06B5" w:rsidRDefault="001C06B5" w:rsidP="0011195A">
            <w:pPr>
              <w:jc w:val="center"/>
            </w:pPr>
            <w:r>
              <w:t>Keine Kürzung der Pensionshöhe aufgrund des erzielten Erwerbseinkommens.</w:t>
            </w:r>
          </w:p>
        </w:tc>
      </w:tr>
      <w:tr w:rsidR="001C06B5" w14:paraId="3D24EE0B" w14:textId="77777777" w:rsidTr="0011195A">
        <w:trPr>
          <w:trHeight w:val="586"/>
        </w:trPr>
        <w:tc>
          <w:tcPr>
            <w:tcW w:w="2547" w:type="dxa"/>
            <w:vMerge/>
            <w:shd w:val="clear" w:color="auto" w:fill="AEAAAA" w:themeFill="background2" w:themeFillShade="BF"/>
            <w:vAlign w:val="center"/>
          </w:tcPr>
          <w:p w14:paraId="10B62363" w14:textId="77777777" w:rsidR="001C06B5" w:rsidRDefault="001C06B5" w:rsidP="0011195A">
            <w:pPr>
              <w:jc w:val="center"/>
            </w:pPr>
          </w:p>
        </w:tc>
        <w:tc>
          <w:tcPr>
            <w:tcW w:w="6515" w:type="dxa"/>
            <w:shd w:val="clear" w:color="auto" w:fill="F2F2F2" w:themeFill="background1" w:themeFillShade="F2"/>
            <w:vAlign w:val="center"/>
          </w:tcPr>
          <w:p w14:paraId="367838B9" w14:textId="77777777" w:rsidR="001C06B5" w:rsidRPr="00406787" w:rsidRDefault="001C06B5" w:rsidP="0011195A">
            <w:pPr>
              <w:jc w:val="center"/>
              <w:rPr>
                <w:b/>
                <w:bCs/>
              </w:rPr>
            </w:pPr>
            <w:r w:rsidRPr="00406787">
              <w:rPr>
                <w:b/>
                <w:bCs/>
              </w:rPr>
              <w:t>ABER</w:t>
            </w:r>
          </w:p>
        </w:tc>
      </w:tr>
      <w:tr w:rsidR="001C06B5" w14:paraId="2E57BAF2" w14:textId="77777777" w:rsidTr="0011195A">
        <w:trPr>
          <w:trHeight w:val="1119"/>
        </w:trPr>
        <w:tc>
          <w:tcPr>
            <w:tcW w:w="2547" w:type="dxa"/>
            <w:vMerge/>
            <w:shd w:val="clear" w:color="auto" w:fill="AEAAAA" w:themeFill="background2" w:themeFillShade="BF"/>
            <w:vAlign w:val="center"/>
          </w:tcPr>
          <w:p w14:paraId="4CCCF7DC" w14:textId="77777777" w:rsidR="001C06B5" w:rsidRDefault="001C06B5" w:rsidP="0011195A">
            <w:pPr>
              <w:jc w:val="center"/>
            </w:pPr>
          </w:p>
        </w:tc>
        <w:tc>
          <w:tcPr>
            <w:tcW w:w="6515" w:type="dxa"/>
            <w:vAlign w:val="center"/>
          </w:tcPr>
          <w:p w14:paraId="6E4D80EB" w14:textId="77777777" w:rsidR="001C06B5" w:rsidRDefault="001C06B5" w:rsidP="0011195A">
            <w:pPr>
              <w:jc w:val="center"/>
            </w:pPr>
            <w:r>
              <w:t>Gewährung des besonderen Höherversicherungsbetrages ab jenem Kalenderjahr, das der Ausübung der pensionsversicherungspflichtigen Erwerbstätigkeit folgt.</w:t>
            </w:r>
          </w:p>
        </w:tc>
      </w:tr>
      <w:tr w:rsidR="001C06B5" w14:paraId="0BE1C2C0" w14:textId="77777777" w:rsidTr="0011195A">
        <w:trPr>
          <w:trHeight w:val="1172"/>
        </w:trPr>
        <w:tc>
          <w:tcPr>
            <w:tcW w:w="9062" w:type="dxa"/>
            <w:gridSpan w:val="2"/>
            <w:vAlign w:val="center"/>
          </w:tcPr>
          <w:p w14:paraId="76ABAE40" w14:textId="77777777" w:rsidR="001C06B5" w:rsidRPr="00406787" w:rsidRDefault="001C06B5" w:rsidP="0011195A">
            <w:pPr>
              <w:rPr>
                <w:b/>
                <w:bCs/>
              </w:rPr>
            </w:pPr>
            <w:r w:rsidRPr="00406787">
              <w:rPr>
                <w:b/>
                <w:bCs/>
              </w:rPr>
              <w:t>ACHTUNG:</w:t>
            </w:r>
          </w:p>
          <w:p w14:paraId="3348D35F" w14:textId="77777777" w:rsidR="001C06B5" w:rsidRDefault="001C06B5" w:rsidP="0011195A">
            <w:pPr>
              <w:jc w:val="both"/>
            </w:pPr>
            <w:r>
              <w:t>Ein Erwerbseinkommen bewirkt die Kürzung eines Ausgleichszulagenanspruches bzw. kann darüber hinaus auch die Lohnsteuerpflicht begründen.</w:t>
            </w:r>
          </w:p>
        </w:tc>
      </w:tr>
      <w:tr w:rsidR="001C06B5" w14:paraId="5ED172AA" w14:textId="77777777" w:rsidTr="0011195A">
        <w:trPr>
          <w:trHeight w:val="632"/>
        </w:trPr>
        <w:tc>
          <w:tcPr>
            <w:tcW w:w="9062" w:type="dxa"/>
            <w:gridSpan w:val="2"/>
            <w:shd w:val="clear" w:color="auto" w:fill="F2F2F2" w:themeFill="background1" w:themeFillShade="F2"/>
            <w:vAlign w:val="center"/>
          </w:tcPr>
          <w:p w14:paraId="6EF8EE0E" w14:textId="77777777" w:rsidR="001C06B5" w:rsidRPr="00406787" w:rsidRDefault="001C06B5" w:rsidP="0011195A">
            <w:pPr>
              <w:jc w:val="center"/>
              <w:rPr>
                <w:b/>
                <w:bCs/>
              </w:rPr>
            </w:pPr>
            <w:r w:rsidRPr="00406787">
              <w:rPr>
                <w:b/>
                <w:bCs/>
              </w:rPr>
              <w:t>HINWEIS</w:t>
            </w:r>
          </w:p>
        </w:tc>
      </w:tr>
      <w:tr w:rsidR="001C06B5" w14:paraId="3B9D6E31" w14:textId="77777777" w:rsidTr="0011195A">
        <w:trPr>
          <w:trHeight w:val="2243"/>
        </w:trPr>
        <w:tc>
          <w:tcPr>
            <w:tcW w:w="9062" w:type="dxa"/>
            <w:gridSpan w:val="2"/>
            <w:vAlign w:val="center"/>
          </w:tcPr>
          <w:p w14:paraId="2428CD09" w14:textId="77777777" w:rsidR="001C06B5" w:rsidRPr="005160A0" w:rsidRDefault="001C06B5" w:rsidP="0011195A">
            <w:pPr>
              <w:jc w:val="center"/>
              <w:rPr>
                <w:b/>
                <w:bCs/>
              </w:rPr>
            </w:pPr>
            <w:r w:rsidRPr="005160A0">
              <w:rPr>
                <w:b/>
                <w:bCs/>
              </w:rPr>
              <w:t>Landwirtschaftliche Nebentätigkeiten</w:t>
            </w:r>
          </w:p>
          <w:p w14:paraId="4C4E8D9D" w14:textId="77777777" w:rsidR="001C06B5" w:rsidRDefault="001C06B5" w:rsidP="0011195A">
            <w:pPr>
              <w:jc w:val="center"/>
            </w:pPr>
          </w:p>
          <w:p w14:paraId="7C9B947A" w14:textId="77777777" w:rsidR="001C06B5" w:rsidRDefault="001C06B5" w:rsidP="0011195A">
            <w:pPr>
              <w:jc w:val="both"/>
            </w:pPr>
            <w:r>
              <w:t>Keine Berücksichtigung von daraus erzielten Einkünften bei gleichzeitiger Führung eines „Flächenbetriebes“ (ab EHW € 150,00)</w:t>
            </w:r>
          </w:p>
          <w:p w14:paraId="779C015B" w14:textId="77777777" w:rsidR="001C06B5" w:rsidRDefault="001C06B5" w:rsidP="0011195A">
            <w:pPr>
              <w:jc w:val="both"/>
            </w:pPr>
          </w:p>
          <w:p w14:paraId="36ECF5C6" w14:textId="77777777" w:rsidR="001C06B5" w:rsidRDefault="001C06B5" w:rsidP="0011195A">
            <w:pPr>
              <w:jc w:val="both"/>
            </w:pPr>
            <w:r>
              <w:t>Gilt auch für die Berechnung der Ausgleichszulage!</w:t>
            </w:r>
          </w:p>
        </w:tc>
      </w:tr>
    </w:tbl>
    <w:p w14:paraId="21992FA9" w14:textId="77777777" w:rsidR="001C06B5" w:rsidRPr="004F0322" w:rsidRDefault="001C06B5" w:rsidP="001C06B5"/>
    <w:p w14:paraId="1BC0B2DD" w14:textId="77777777" w:rsidR="001C06B5" w:rsidRPr="004F0322" w:rsidRDefault="001C06B5" w:rsidP="004F0322"/>
    <w:p w14:paraId="288225C3" w14:textId="77777777" w:rsidR="00023DAF" w:rsidRDefault="00023DAF" w:rsidP="00023DAF"/>
    <w:p w14:paraId="23EF6662" w14:textId="77777777" w:rsidR="00DB541D" w:rsidRDefault="00DB541D" w:rsidP="00023DAF"/>
    <w:p w14:paraId="32378E73" w14:textId="77777777" w:rsidR="00DB541D" w:rsidRDefault="00DB541D" w:rsidP="00023DAF"/>
    <w:p w14:paraId="1860AB3F" w14:textId="77777777" w:rsidR="00DB541D" w:rsidRDefault="00DB541D" w:rsidP="00023DAF"/>
    <w:p w14:paraId="4F963EB7" w14:textId="77777777" w:rsidR="00DB541D" w:rsidRDefault="00DB541D" w:rsidP="00023DAF"/>
    <w:p w14:paraId="51F0E079" w14:textId="77777777" w:rsidR="00DB541D" w:rsidRDefault="00DB541D" w:rsidP="00023DAF"/>
    <w:p w14:paraId="20E074AD" w14:textId="77777777" w:rsidR="00DB541D" w:rsidRDefault="00DB541D" w:rsidP="00023DAF"/>
    <w:p w14:paraId="426269E7" w14:textId="77777777" w:rsidR="00DB541D" w:rsidRDefault="00DB541D" w:rsidP="00DB541D">
      <w:pPr>
        <w:pStyle w:val="berschrift3"/>
        <w:numPr>
          <w:ilvl w:val="1"/>
          <w:numId w:val="2"/>
        </w:numPr>
      </w:pPr>
      <w:bookmarkStart w:id="12" w:name="_Toc42451346"/>
      <w:r>
        <w:t>Vorzeitige Alterspensionen</w:t>
      </w:r>
      <w:bookmarkEnd w:id="12"/>
    </w:p>
    <w:p w14:paraId="5AF21F7E" w14:textId="214B7152" w:rsidR="00DB541D" w:rsidRDefault="00DB541D" w:rsidP="00DB541D"/>
    <w:tbl>
      <w:tblPr>
        <w:tblStyle w:val="Tabellenraster"/>
        <w:tblW w:w="0" w:type="auto"/>
        <w:tblLook w:val="04A0" w:firstRow="1" w:lastRow="0" w:firstColumn="1" w:lastColumn="0" w:noHBand="0" w:noVBand="1"/>
      </w:tblPr>
      <w:tblGrid>
        <w:gridCol w:w="2610"/>
        <w:gridCol w:w="6452"/>
      </w:tblGrid>
      <w:tr w:rsidR="001C06B5" w14:paraId="40E42330" w14:textId="77777777" w:rsidTr="00FC1EF9">
        <w:trPr>
          <w:trHeight w:val="790"/>
        </w:trPr>
        <w:tc>
          <w:tcPr>
            <w:tcW w:w="2610" w:type="dxa"/>
            <w:shd w:val="clear" w:color="auto" w:fill="D9D9D9" w:themeFill="background1" w:themeFillShade="D9"/>
            <w:vAlign w:val="center"/>
          </w:tcPr>
          <w:p w14:paraId="4E9E01A9" w14:textId="77777777" w:rsidR="001C06B5" w:rsidRPr="00F973C5" w:rsidRDefault="001C06B5" w:rsidP="0011195A">
            <w:pPr>
              <w:jc w:val="center"/>
              <w:rPr>
                <w:b/>
                <w:bCs/>
                <w:sz w:val="24"/>
                <w:szCs w:val="24"/>
              </w:rPr>
            </w:pPr>
            <w:r w:rsidRPr="00F973C5">
              <w:rPr>
                <w:b/>
                <w:bCs/>
                <w:sz w:val="24"/>
                <w:szCs w:val="24"/>
              </w:rPr>
              <w:t>Pension</w:t>
            </w:r>
          </w:p>
        </w:tc>
        <w:tc>
          <w:tcPr>
            <w:tcW w:w="6452" w:type="dxa"/>
            <w:shd w:val="clear" w:color="auto" w:fill="D9D9D9" w:themeFill="background1" w:themeFillShade="D9"/>
            <w:vAlign w:val="center"/>
          </w:tcPr>
          <w:p w14:paraId="1EB27FF9" w14:textId="77777777" w:rsidR="001C06B5" w:rsidRPr="00F973C5" w:rsidRDefault="001C06B5" w:rsidP="0011195A">
            <w:pPr>
              <w:jc w:val="center"/>
              <w:rPr>
                <w:b/>
                <w:bCs/>
                <w:sz w:val="24"/>
                <w:szCs w:val="24"/>
              </w:rPr>
            </w:pPr>
            <w:r w:rsidRPr="00F973C5">
              <w:rPr>
                <w:b/>
                <w:bCs/>
                <w:sz w:val="24"/>
                <w:szCs w:val="24"/>
              </w:rPr>
              <w:t>Aufgabe der Erwerbstätigkeit erforderlich</w:t>
            </w:r>
          </w:p>
        </w:tc>
      </w:tr>
      <w:tr w:rsidR="001C06B5" w14:paraId="2D97DB91" w14:textId="77777777" w:rsidTr="00FC1EF9">
        <w:trPr>
          <w:trHeight w:val="560"/>
        </w:trPr>
        <w:tc>
          <w:tcPr>
            <w:tcW w:w="2610" w:type="dxa"/>
            <w:vMerge w:val="restart"/>
            <w:shd w:val="clear" w:color="auto" w:fill="AEAAAA" w:themeFill="background2" w:themeFillShade="BF"/>
            <w:vAlign w:val="center"/>
          </w:tcPr>
          <w:p w14:paraId="0B26B6F7" w14:textId="77777777" w:rsidR="001C06B5" w:rsidRDefault="001C06B5" w:rsidP="0011195A">
            <w:pPr>
              <w:jc w:val="center"/>
              <w:rPr>
                <w:b/>
                <w:bCs/>
                <w:sz w:val="26"/>
                <w:szCs w:val="26"/>
              </w:rPr>
            </w:pPr>
            <w:r>
              <w:rPr>
                <w:b/>
                <w:bCs/>
                <w:sz w:val="26"/>
                <w:szCs w:val="26"/>
              </w:rPr>
              <w:t>„</w:t>
            </w:r>
            <w:proofErr w:type="spellStart"/>
            <w:r>
              <w:rPr>
                <w:b/>
                <w:bCs/>
                <w:sz w:val="26"/>
                <w:szCs w:val="26"/>
              </w:rPr>
              <w:t>Hackler</w:t>
            </w:r>
            <w:proofErr w:type="spellEnd"/>
            <w:r>
              <w:rPr>
                <w:b/>
                <w:bCs/>
                <w:sz w:val="26"/>
                <w:szCs w:val="26"/>
              </w:rPr>
              <w:t>“-</w:t>
            </w:r>
          </w:p>
          <w:p w14:paraId="6745E2FE" w14:textId="77777777" w:rsidR="001C06B5" w:rsidRDefault="001C06B5" w:rsidP="0011195A">
            <w:pPr>
              <w:jc w:val="center"/>
              <w:rPr>
                <w:b/>
                <w:bCs/>
                <w:sz w:val="26"/>
                <w:szCs w:val="26"/>
              </w:rPr>
            </w:pPr>
            <w:r>
              <w:rPr>
                <w:b/>
                <w:bCs/>
                <w:sz w:val="26"/>
                <w:szCs w:val="26"/>
              </w:rPr>
              <w:t>Langzeitversicherten-</w:t>
            </w:r>
          </w:p>
          <w:p w14:paraId="7F220C20" w14:textId="77777777" w:rsidR="001C06B5" w:rsidRDefault="001C06B5" w:rsidP="0011195A">
            <w:pPr>
              <w:jc w:val="center"/>
              <w:rPr>
                <w:b/>
                <w:bCs/>
                <w:sz w:val="26"/>
                <w:szCs w:val="26"/>
              </w:rPr>
            </w:pPr>
            <w:r>
              <w:rPr>
                <w:b/>
                <w:bCs/>
                <w:sz w:val="26"/>
                <w:szCs w:val="26"/>
              </w:rPr>
              <w:t>Regelung</w:t>
            </w:r>
          </w:p>
          <w:p w14:paraId="5838305E" w14:textId="77777777" w:rsidR="001C06B5" w:rsidRDefault="001C06B5" w:rsidP="0011195A">
            <w:pPr>
              <w:jc w:val="center"/>
              <w:rPr>
                <w:b/>
                <w:bCs/>
                <w:sz w:val="26"/>
                <w:szCs w:val="26"/>
              </w:rPr>
            </w:pPr>
          </w:p>
          <w:p w14:paraId="7EA47304" w14:textId="77777777" w:rsidR="001C06B5" w:rsidRDefault="001C06B5" w:rsidP="0011195A">
            <w:pPr>
              <w:jc w:val="center"/>
              <w:rPr>
                <w:b/>
                <w:bCs/>
                <w:sz w:val="26"/>
                <w:szCs w:val="26"/>
              </w:rPr>
            </w:pPr>
          </w:p>
          <w:p w14:paraId="05DD5DBD" w14:textId="77777777" w:rsidR="001C06B5" w:rsidRDefault="001C06B5" w:rsidP="0011195A">
            <w:pPr>
              <w:jc w:val="center"/>
              <w:rPr>
                <w:b/>
                <w:bCs/>
                <w:sz w:val="26"/>
                <w:szCs w:val="26"/>
              </w:rPr>
            </w:pPr>
            <w:r>
              <w:rPr>
                <w:b/>
                <w:bCs/>
                <w:sz w:val="26"/>
                <w:szCs w:val="26"/>
              </w:rPr>
              <w:t>„</w:t>
            </w:r>
            <w:proofErr w:type="spellStart"/>
            <w:r>
              <w:rPr>
                <w:b/>
                <w:bCs/>
                <w:sz w:val="26"/>
                <w:szCs w:val="26"/>
              </w:rPr>
              <w:t>Hackler</w:t>
            </w:r>
            <w:proofErr w:type="spellEnd"/>
            <w:r>
              <w:rPr>
                <w:b/>
                <w:bCs/>
                <w:sz w:val="26"/>
                <w:szCs w:val="26"/>
              </w:rPr>
              <w:t>“-</w:t>
            </w:r>
          </w:p>
          <w:p w14:paraId="1861C3C0" w14:textId="77777777" w:rsidR="001C06B5" w:rsidRDefault="001C06B5" w:rsidP="0011195A">
            <w:pPr>
              <w:jc w:val="center"/>
              <w:rPr>
                <w:b/>
                <w:bCs/>
                <w:sz w:val="26"/>
                <w:szCs w:val="26"/>
              </w:rPr>
            </w:pPr>
            <w:r>
              <w:rPr>
                <w:b/>
                <w:bCs/>
                <w:sz w:val="26"/>
                <w:szCs w:val="26"/>
              </w:rPr>
              <w:t>Schwerarbeit</w:t>
            </w:r>
          </w:p>
          <w:p w14:paraId="799F570B" w14:textId="77777777" w:rsidR="001C06B5" w:rsidRDefault="001C06B5" w:rsidP="0011195A">
            <w:pPr>
              <w:jc w:val="center"/>
              <w:rPr>
                <w:b/>
                <w:bCs/>
              </w:rPr>
            </w:pPr>
            <w:r>
              <w:rPr>
                <w:b/>
                <w:bCs/>
              </w:rPr>
              <w:t xml:space="preserve">(im Rahmen einer </w:t>
            </w:r>
            <w:proofErr w:type="spellStart"/>
            <w:r>
              <w:rPr>
                <w:b/>
                <w:bCs/>
              </w:rPr>
              <w:t>vorz</w:t>
            </w:r>
            <w:proofErr w:type="spellEnd"/>
            <w:r>
              <w:rPr>
                <w:b/>
                <w:bCs/>
              </w:rPr>
              <w:t>. AP bei langer Versicherungsdauer)</w:t>
            </w:r>
          </w:p>
          <w:p w14:paraId="70DB26F9" w14:textId="77777777" w:rsidR="001C06B5" w:rsidRDefault="001C06B5" w:rsidP="0011195A">
            <w:pPr>
              <w:jc w:val="center"/>
              <w:rPr>
                <w:b/>
                <w:bCs/>
              </w:rPr>
            </w:pPr>
          </w:p>
          <w:p w14:paraId="2273008A" w14:textId="77777777" w:rsidR="001C06B5" w:rsidRDefault="001C06B5" w:rsidP="0011195A">
            <w:pPr>
              <w:jc w:val="center"/>
              <w:rPr>
                <w:b/>
                <w:bCs/>
              </w:rPr>
            </w:pPr>
          </w:p>
          <w:p w14:paraId="30E87F22" w14:textId="77777777" w:rsidR="001C06B5" w:rsidRDefault="001C06B5" w:rsidP="0011195A">
            <w:pPr>
              <w:jc w:val="center"/>
              <w:rPr>
                <w:b/>
                <w:bCs/>
                <w:sz w:val="26"/>
                <w:szCs w:val="26"/>
              </w:rPr>
            </w:pPr>
            <w:r>
              <w:rPr>
                <w:b/>
                <w:bCs/>
                <w:sz w:val="26"/>
                <w:szCs w:val="26"/>
              </w:rPr>
              <w:t>Korridorpension</w:t>
            </w:r>
          </w:p>
          <w:p w14:paraId="6261FC63" w14:textId="77777777" w:rsidR="001C06B5" w:rsidRDefault="001C06B5" w:rsidP="0011195A">
            <w:pPr>
              <w:jc w:val="center"/>
              <w:rPr>
                <w:b/>
                <w:bCs/>
                <w:sz w:val="26"/>
                <w:szCs w:val="26"/>
              </w:rPr>
            </w:pPr>
          </w:p>
          <w:p w14:paraId="641C5547" w14:textId="77777777" w:rsidR="001C06B5" w:rsidRDefault="001C06B5" w:rsidP="0011195A">
            <w:pPr>
              <w:jc w:val="center"/>
              <w:rPr>
                <w:b/>
                <w:bCs/>
                <w:sz w:val="26"/>
                <w:szCs w:val="26"/>
              </w:rPr>
            </w:pPr>
          </w:p>
          <w:p w14:paraId="2E00738A" w14:textId="77777777" w:rsidR="001C06B5" w:rsidRPr="00B313CF" w:rsidRDefault="001C06B5" w:rsidP="0011195A">
            <w:pPr>
              <w:jc w:val="center"/>
              <w:rPr>
                <w:b/>
                <w:bCs/>
                <w:sz w:val="26"/>
                <w:szCs w:val="26"/>
              </w:rPr>
            </w:pPr>
            <w:r>
              <w:rPr>
                <w:b/>
                <w:bCs/>
                <w:sz w:val="26"/>
                <w:szCs w:val="26"/>
              </w:rPr>
              <w:t>Schwerarbeitspension</w:t>
            </w:r>
          </w:p>
        </w:tc>
        <w:tc>
          <w:tcPr>
            <w:tcW w:w="6452" w:type="dxa"/>
            <w:shd w:val="clear" w:color="auto" w:fill="F2F2F2" w:themeFill="background1" w:themeFillShade="F2"/>
            <w:vAlign w:val="center"/>
          </w:tcPr>
          <w:p w14:paraId="625D3A71" w14:textId="77777777" w:rsidR="001C06B5" w:rsidRPr="00F973C5" w:rsidRDefault="001C06B5" w:rsidP="0011195A">
            <w:pPr>
              <w:jc w:val="center"/>
              <w:rPr>
                <w:b/>
                <w:bCs/>
                <w:sz w:val="24"/>
                <w:szCs w:val="24"/>
              </w:rPr>
            </w:pPr>
            <w:r w:rsidRPr="00F973C5">
              <w:rPr>
                <w:b/>
                <w:bCs/>
                <w:sz w:val="24"/>
                <w:szCs w:val="24"/>
              </w:rPr>
              <w:t>JA</w:t>
            </w:r>
          </w:p>
        </w:tc>
      </w:tr>
      <w:tr w:rsidR="001C06B5" w14:paraId="0D7E926C" w14:textId="77777777" w:rsidTr="00FC1EF9">
        <w:tc>
          <w:tcPr>
            <w:tcW w:w="2610" w:type="dxa"/>
            <w:vMerge/>
            <w:shd w:val="clear" w:color="auto" w:fill="AEAAAA" w:themeFill="background2" w:themeFillShade="BF"/>
            <w:vAlign w:val="center"/>
          </w:tcPr>
          <w:p w14:paraId="35CF0D56" w14:textId="77777777" w:rsidR="001C06B5" w:rsidRDefault="001C06B5" w:rsidP="0011195A">
            <w:pPr>
              <w:jc w:val="center"/>
            </w:pPr>
          </w:p>
        </w:tc>
        <w:tc>
          <w:tcPr>
            <w:tcW w:w="6452" w:type="dxa"/>
            <w:vAlign w:val="center"/>
          </w:tcPr>
          <w:p w14:paraId="633F76E7" w14:textId="77777777" w:rsidR="001C06B5" w:rsidRDefault="001C06B5" w:rsidP="0011195A">
            <w:pPr>
              <w:jc w:val="both"/>
            </w:pPr>
          </w:p>
          <w:p w14:paraId="14C173E2" w14:textId="77777777" w:rsidR="001C06B5" w:rsidRDefault="001C06B5" w:rsidP="001C06B5">
            <w:pPr>
              <w:pStyle w:val="Listenabsatz"/>
              <w:numPr>
                <w:ilvl w:val="0"/>
                <w:numId w:val="15"/>
              </w:numPr>
              <w:jc w:val="both"/>
            </w:pPr>
            <w:r>
              <w:t xml:space="preserve">Keine Ausübung einer der Pflichtversicherung </w:t>
            </w:r>
            <w:r w:rsidRPr="0076476A">
              <w:t>in der Pensionsversicherung</w:t>
            </w:r>
            <w:r>
              <w:t xml:space="preserve"> unterliegenden Erwerbstätigkeit (egal, nach welchem Gesetz).</w:t>
            </w:r>
          </w:p>
          <w:p w14:paraId="5C875128" w14:textId="6A9EB264" w:rsidR="001C06B5" w:rsidRDefault="001C06B5" w:rsidP="001C06B5">
            <w:pPr>
              <w:pStyle w:val="Listenabsatz"/>
              <w:numPr>
                <w:ilvl w:val="0"/>
                <w:numId w:val="15"/>
              </w:numPr>
              <w:jc w:val="both"/>
            </w:pPr>
            <w:r>
              <w:t xml:space="preserve">Keine Ausübung einer sonstigen selbständigen </w:t>
            </w:r>
            <w:r w:rsidR="00A86FF1">
              <w:t>o</w:t>
            </w:r>
            <w:r>
              <w:t xml:space="preserve">der unselbständigen Erwerbstätigkeit, deren monatliches Erwerbseinkommen den Betrag von € </w:t>
            </w:r>
            <w:r w:rsidR="00657BAD">
              <w:t>500,91</w:t>
            </w:r>
            <w:r>
              <w:t>(</w:t>
            </w:r>
            <w:r w:rsidR="007D4DBA">
              <w:t>202</w:t>
            </w:r>
            <w:r w:rsidR="00657BAD">
              <w:t>3</w:t>
            </w:r>
            <w:r>
              <w:t>) übersteigt.</w:t>
            </w:r>
          </w:p>
          <w:p w14:paraId="4E41643D" w14:textId="77777777" w:rsidR="001C06B5" w:rsidRDefault="001C06B5" w:rsidP="0011195A">
            <w:pPr>
              <w:jc w:val="both"/>
            </w:pPr>
            <w:r w:rsidRPr="00EC2DD6">
              <w:rPr>
                <w:b/>
                <w:bCs/>
              </w:rPr>
              <w:t>ACHTUNG:</w:t>
            </w:r>
            <w:r>
              <w:t xml:space="preserve"> Die Zeit des Bezuges einer Urlaubsentschädigung oder Urlaubsabfindung sowie Kündigungsentschädigung gilt als Erwerbstätigkeit.</w:t>
            </w:r>
          </w:p>
          <w:p w14:paraId="3DAF69E7" w14:textId="77777777" w:rsidR="001C06B5" w:rsidRDefault="001C06B5" w:rsidP="0011195A">
            <w:pPr>
              <w:jc w:val="both"/>
            </w:pPr>
          </w:p>
        </w:tc>
      </w:tr>
      <w:tr w:rsidR="001C06B5" w14:paraId="08E09F69" w14:textId="77777777" w:rsidTr="00FC1EF9">
        <w:trPr>
          <w:trHeight w:val="555"/>
        </w:trPr>
        <w:tc>
          <w:tcPr>
            <w:tcW w:w="2610" w:type="dxa"/>
            <w:vMerge/>
            <w:shd w:val="clear" w:color="auto" w:fill="AEAAAA" w:themeFill="background2" w:themeFillShade="BF"/>
            <w:vAlign w:val="center"/>
          </w:tcPr>
          <w:p w14:paraId="4BC3E1FF" w14:textId="77777777" w:rsidR="001C06B5" w:rsidRDefault="001C06B5" w:rsidP="0011195A">
            <w:pPr>
              <w:jc w:val="center"/>
            </w:pPr>
          </w:p>
        </w:tc>
        <w:tc>
          <w:tcPr>
            <w:tcW w:w="6452" w:type="dxa"/>
            <w:shd w:val="clear" w:color="auto" w:fill="F2F2F2" w:themeFill="background1" w:themeFillShade="F2"/>
            <w:vAlign w:val="center"/>
          </w:tcPr>
          <w:p w14:paraId="34C1C649" w14:textId="77777777" w:rsidR="001C06B5" w:rsidRPr="00F973C5" w:rsidRDefault="001C06B5" w:rsidP="0011195A">
            <w:pPr>
              <w:jc w:val="center"/>
              <w:rPr>
                <w:b/>
                <w:bCs/>
                <w:sz w:val="24"/>
                <w:szCs w:val="24"/>
              </w:rPr>
            </w:pPr>
            <w:r w:rsidRPr="00F973C5">
              <w:rPr>
                <w:b/>
                <w:bCs/>
                <w:sz w:val="24"/>
                <w:szCs w:val="24"/>
              </w:rPr>
              <w:t>AUSGENOMMEN</w:t>
            </w:r>
          </w:p>
        </w:tc>
      </w:tr>
      <w:tr w:rsidR="001C06B5" w14:paraId="1D5DD5CC" w14:textId="77777777" w:rsidTr="00FC1EF9">
        <w:tc>
          <w:tcPr>
            <w:tcW w:w="2610" w:type="dxa"/>
            <w:vMerge/>
            <w:shd w:val="clear" w:color="auto" w:fill="AEAAAA" w:themeFill="background2" w:themeFillShade="BF"/>
            <w:vAlign w:val="center"/>
          </w:tcPr>
          <w:p w14:paraId="2C503E29" w14:textId="77777777" w:rsidR="001C06B5" w:rsidRDefault="001C06B5" w:rsidP="0011195A">
            <w:pPr>
              <w:jc w:val="center"/>
            </w:pPr>
          </w:p>
        </w:tc>
        <w:tc>
          <w:tcPr>
            <w:tcW w:w="6452" w:type="dxa"/>
            <w:vAlign w:val="center"/>
          </w:tcPr>
          <w:p w14:paraId="1D6D7B85" w14:textId="77777777" w:rsidR="001C06B5" w:rsidRDefault="001C06B5" w:rsidP="001C06B5">
            <w:pPr>
              <w:pStyle w:val="Listenabsatz"/>
              <w:numPr>
                <w:ilvl w:val="0"/>
                <w:numId w:val="15"/>
              </w:numPr>
              <w:jc w:val="both"/>
            </w:pPr>
            <w:r>
              <w:t>Eine Pflichtversicherung in der Pensionsversicherung nach dem BSVG, wenn der Einheitswert des landwirtschaftlichen Betriebes bis € 2400,00 beträgt.</w:t>
            </w:r>
          </w:p>
          <w:p w14:paraId="0C2861E1" w14:textId="397A5AB5" w:rsidR="001C06B5" w:rsidRDefault="001C06B5" w:rsidP="001C06B5">
            <w:pPr>
              <w:pStyle w:val="Listenabsatz"/>
              <w:numPr>
                <w:ilvl w:val="0"/>
                <w:numId w:val="15"/>
              </w:numPr>
              <w:jc w:val="both"/>
            </w:pPr>
            <w:r>
              <w:t xml:space="preserve">Eine Pflichtversicherung in der Pensionsversicherung nach dem ASVG, sofern das monatliche Erwerbseinkommen den Betrag von € </w:t>
            </w:r>
            <w:r w:rsidR="003D6695">
              <w:t>500,91</w:t>
            </w:r>
            <w:r w:rsidR="008F1151">
              <w:t xml:space="preserve"> </w:t>
            </w:r>
            <w:r>
              <w:t>(</w:t>
            </w:r>
            <w:r w:rsidR="007D4DBA">
              <w:t>202</w:t>
            </w:r>
            <w:r w:rsidR="003D6695">
              <w:t>3</w:t>
            </w:r>
            <w:r>
              <w:t>) nicht übersteigt.</w:t>
            </w:r>
          </w:p>
          <w:p w14:paraId="043FAFF0" w14:textId="58E7C699" w:rsidR="001C06B5" w:rsidRDefault="003D6695" w:rsidP="001C06B5">
            <w:pPr>
              <w:pStyle w:val="Listenabsatz"/>
              <w:numPr>
                <w:ilvl w:val="0"/>
                <w:numId w:val="15"/>
              </w:numPr>
              <w:jc w:val="both"/>
            </w:pPr>
            <w:r>
              <w:t>2/1/4 unter € 500,91</w:t>
            </w:r>
            <w:r w:rsidR="00ED2293">
              <w:t>(202</w:t>
            </w:r>
            <w:r>
              <w:t>3</w:t>
            </w:r>
            <w:r w:rsidR="00ED2293">
              <w:t>) bei negativer EK-Prognose</w:t>
            </w:r>
          </w:p>
          <w:p w14:paraId="1A4D2A56" w14:textId="1E86587B" w:rsidR="001C06B5" w:rsidRDefault="001C06B5" w:rsidP="003D6695">
            <w:pPr>
              <w:pStyle w:val="Listenabsatz"/>
              <w:numPr>
                <w:ilvl w:val="0"/>
                <w:numId w:val="15"/>
              </w:numPr>
              <w:jc w:val="both"/>
            </w:pPr>
            <w:r>
              <w:t>Die Ausübung mehrerer geringfügiger Beschäftigungen, für die Zeit, in der das gesamte Einkom</w:t>
            </w:r>
            <w:r w:rsidR="00ED2293">
              <w:t xml:space="preserve">men die Geringfügigkeitsgrenze </w:t>
            </w:r>
            <w:r>
              <w:t>€</w:t>
            </w:r>
            <w:r w:rsidR="003D6695">
              <w:t xml:space="preserve"> 500,91(2023)</w:t>
            </w:r>
            <w:r>
              <w:t>nicht überschreitet.</w:t>
            </w:r>
          </w:p>
        </w:tc>
      </w:tr>
      <w:tr w:rsidR="001C06B5" w14:paraId="7959FF48" w14:textId="77777777" w:rsidTr="00FC1EF9">
        <w:trPr>
          <w:trHeight w:val="524"/>
        </w:trPr>
        <w:tc>
          <w:tcPr>
            <w:tcW w:w="2610" w:type="dxa"/>
            <w:vMerge/>
            <w:shd w:val="clear" w:color="auto" w:fill="AEAAAA" w:themeFill="background2" w:themeFillShade="BF"/>
            <w:vAlign w:val="center"/>
          </w:tcPr>
          <w:p w14:paraId="33DFC18F" w14:textId="77777777" w:rsidR="001C06B5" w:rsidRDefault="001C06B5" w:rsidP="0011195A">
            <w:pPr>
              <w:jc w:val="center"/>
            </w:pPr>
          </w:p>
        </w:tc>
        <w:tc>
          <w:tcPr>
            <w:tcW w:w="6452" w:type="dxa"/>
            <w:shd w:val="clear" w:color="auto" w:fill="F2F2F2" w:themeFill="background1" w:themeFillShade="F2"/>
            <w:vAlign w:val="center"/>
          </w:tcPr>
          <w:p w14:paraId="2A116B9C" w14:textId="77777777" w:rsidR="001C06B5" w:rsidRPr="00F973C5" w:rsidRDefault="001C06B5" w:rsidP="0011195A">
            <w:pPr>
              <w:jc w:val="center"/>
              <w:rPr>
                <w:b/>
                <w:bCs/>
                <w:sz w:val="24"/>
                <w:szCs w:val="24"/>
              </w:rPr>
            </w:pPr>
            <w:r w:rsidRPr="00F973C5">
              <w:rPr>
                <w:b/>
                <w:bCs/>
                <w:sz w:val="24"/>
                <w:szCs w:val="24"/>
              </w:rPr>
              <w:t>KEINE Auswirkung auf die Pensionshöhe</w:t>
            </w:r>
          </w:p>
        </w:tc>
      </w:tr>
      <w:tr w:rsidR="001C06B5" w14:paraId="1D2064A7" w14:textId="77777777" w:rsidTr="0011195A">
        <w:tc>
          <w:tcPr>
            <w:tcW w:w="9062" w:type="dxa"/>
            <w:gridSpan w:val="2"/>
            <w:vAlign w:val="center"/>
          </w:tcPr>
          <w:p w14:paraId="0CA37587" w14:textId="77777777" w:rsidR="001C06B5" w:rsidRPr="00F973C5" w:rsidRDefault="001C06B5" w:rsidP="0011195A">
            <w:pPr>
              <w:rPr>
                <w:b/>
                <w:bCs/>
              </w:rPr>
            </w:pPr>
            <w:r w:rsidRPr="00F973C5">
              <w:rPr>
                <w:b/>
                <w:bCs/>
              </w:rPr>
              <w:t>ACHTUNG:</w:t>
            </w:r>
          </w:p>
          <w:p w14:paraId="75E085FF" w14:textId="77777777" w:rsidR="001C06B5" w:rsidRDefault="001C06B5" w:rsidP="0011195A">
            <w:pPr>
              <w:jc w:val="both"/>
            </w:pPr>
            <w:r>
              <w:t>Ein Erwerbseinkommen vermindert die Höhe einer etwaigen Ausgleichszulage.</w:t>
            </w:r>
          </w:p>
          <w:p w14:paraId="41816C31" w14:textId="77777777" w:rsidR="001C06B5" w:rsidRDefault="001C06B5" w:rsidP="0011195A">
            <w:pPr>
              <w:jc w:val="both"/>
            </w:pPr>
            <w:r>
              <w:t>Auch bei einer Erwerbstätigkeit, die nur zu einer tageweisen Pflichtversicherung führt, kommt es zu einem Pensionswegfall (PST ab 1.7.1995).</w:t>
            </w:r>
          </w:p>
        </w:tc>
      </w:tr>
      <w:tr w:rsidR="001C06B5" w14:paraId="759713C2" w14:textId="77777777" w:rsidTr="0011195A">
        <w:trPr>
          <w:trHeight w:val="476"/>
        </w:trPr>
        <w:tc>
          <w:tcPr>
            <w:tcW w:w="9062" w:type="dxa"/>
            <w:gridSpan w:val="2"/>
            <w:shd w:val="clear" w:color="auto" w:fill="F2F2F2" w:themeFill="background1" w:themeFillShade="F2"/>
            <w:vAlign w:val="center"/>
          </w:tcPr>
          <w:p w14:paraId="7EC20DC4" w14:textId="77777777" w:rsidR="001C06B5" w:rsidRPr="00F973C5" w:rsidRDefault="001C06B5" w:rsidP="0011195A">
            <w:pPr>
              <w:jc w:val="center"/>
              <w:rPr>
                <w:b/>
                <w:bCs/>
                <w:sz w:val="24"/>
                <w:szCs w:val="24"/>
              </w:rPr>
            </w:pPr>
            <w:r w:rsidRPr="00F973C5">
              <w:rPr>
                <w:b/>
                <w:bCs/>
                <w:sz w:val="24"/>
                <w:szCs w:val="24"/>
              </w:rPr>
              <w:t>HINWEIS</w:t>
            </w:r>
          </w:p>
        </w:tc>
      </w:tr>
      <w:tr w:rsidR="001C06B5" w14:paraId="431FA4D2" w14:textId="77777777" w:rsidTr="0011195A">
        <w:tc>
          <w:tcPr>
            <w:tcW w:w="9062" w:type="dxa"/>
            <w:gridSpan w:val="2"/>
            <w:vAlign w:val="center"/>
          </w:tcPr>
          <w:p w14:paraId="3FDDE78C" w14:textId="77777777" w:rsidR="001C06B5" w:rsidRDefault="001C06B5" w:rsidP="0011195A">
            <w:r>
              <w:t>Landwirtschaftliche Nebentätigkeiten</w:t>
            </w:r>
          </w:p>
          <w:p w14:paraId="3F08B941" w14:textId="77777777" w:rsidR="001C06B5" w:rsidRDefault="001C06B5" w:rsidP="0011195A">
            <w:r>
              <w:t>Keine Berücksichtigung der daraus erzielten Einkünfte bei gleichzeitiger Führung eines Flächenbetriebes (ab EHW € 150,00)</w:t>
            </w:r>
          </w:p>
          <w:p w14:paraId="4CB7D2D2" w14:textId="77777777" w:rsidR="001C06B5" w:rsidRDefault="001C06B5" w:rsidP="0011195A">
            <w:r>
              <w:t xml:space="preserve">Gilt auch für die Ausgleichszulagenberechnung. </w:t>
            </w:r>
          </w:p>
        </w:tc>
      </w:tr>
    </w:tbl>
    <w:p w14:paraId="75CF3A2D" w14:textId="44F5945D" w:rsidR="00E13E04" w:rsidRDefault="00E13E04" w:rsidP="00DB541D"/>
    <w:p w14:paraId="1C4995CB" w14:textId="77777777" w:rsidR="00DF583C" w:rsidRDefault="00DF583C" w:rsidP="00DB541D"/>
    <w:p w14:paraId="29F7D951" w14:textId="77777777" w:rsidR="00E13E04" w:rsidRDefault="00E13E04" w:rsidP="00E13E04">
      <w:pPr>
        <w:pStyle w:val="berschrift3"/>
        <w:numPr>
          <w:ilvl w:val="1"/>
          <w:numId w:val="2"/>
        </w:numPr>
      </w:pPr>
      <w:bookmarkStart w:id="13" w:name="_Toc42451347"/>
      <w:r>
        <w:t>Erwerbsunfähigkeitspension</w:t>
      </w:r>
      <w:bookmarkEnd w:id="13"/>
    </w:p>
    <w:tbl>
      <w:tblPr>
        <w:tblStyle w:val="Tabellenraster"/>
        <w:tblW w:w="0" w:type="auto"/>
        <w:tblLook w:val="04A0" w:firstRow="1" w:lastRow="0" w:firstColumn="1" w:lastColumn="0" w:noHBand="0" w:noVBand="1"/>
      </w:tblPr>
      <w:tblGrid>
        <w:gridCol w:w="2122"/>
        <w:gridCol w:w="850"/>
        <w:gridCol w:w="6090"/>
      </w:tblGrid>
      <w:tr w:rsidR="001C06B5" w14:paraId="4DFF5575" w14:textId="77777777" w:rsidTr="0011195A">
        <w:trPr>
          <w:trHeight w:val="790"/>
        </w:trPr>
        <w:tc>
          <w:tcPr>
            <w:tcW w:w="2122" w:type="dxa"/>
            <w:shd w:val="clear" w:color="auto" w:fill="D9D9D9" w:themeFill="background1" w:themeFillShade="D9"/>
            <w:vAlign w:val="center"/>
          </w:tcPr>
          <w:p w14:paraId="1BFC490D" w14:textId="77777777" w:rsidR="001C06B5" w:rsidRPr="00855C9D" w:rsidRDefault="001C06B5" w:rsidP="0011195A">
            <w:pPr>
              <w:jc w:val="center"/>
              <w:rPr>
                <w:b/>
                <w:bCs/>
                <w:sz w:val="24"/>
                <w:szCs w:val="24"/>
              </w:rPr>
            </w:pPr>
            <w:r w:rsidRPr="00855C9D">
              <w:rPr>
                <w:b/>
                <w:bCs/>
                <w:sz w:val="24"/>
                <w:szCs w:val="24"/>
              </w:rPr>
              <w:t>Pension</w:t>
            </w:r>
          </w:p>
        </w:tc>
        <w:tc>
          <w:tcPr>
            <w:tcW w:w="6940" w:type="dxa"/>
            <w:gridSpan w:val="2"/>
            <w:shd w:val="clear" w:color="auto" w:fill="D9D9D9" w:themeFill="background1" w:themeFillShade="D9"/>
            <w:vAlign w:val="center"/>
          </w:tcPr>
          <w:p w14:paraId="388B2B0D" w14:textId="77777777" w:rsidR="001C06B5" w:rsidRPr="00855C9D" w:rsidRDefault="001C06B5" w:rsidP="0011195A">
            <w:pPr>
              <w:jc w:val="center"/>
              <w:rPr>
                <w:b/>
                <w:bCs/>
                <w:sz w:val="24"/>
                <w:szCs w:val="24"/>
              </w:rPr>
            </w:pPr>
            <w:r w:rsidRPr="00855C9D">
              <w:rPr>
                <w:b/>
                <w:bCs/>
                <w:sz w:val="24"/>
                <w:szCs w:val="24"/>
              </w:rPr>
              <w:t>Aufgabe der Erwerbstätigkeit erforderlich</w:t>
            </w:r>
          </w:p>
        </w:tc>
      </w:tr>
      <w:tr w:rsidR="001C06B5" w14:paraId="28C9E169" w14:textId="77777777" w:rsidTr="0011195A">
        <w:trPr>
          <w:trHeight w:val="560"/>
        </w:trPr>
        <w:tc>
          <w:tcPr>
            <w:tcW w:w="2122" w:type="dxa"/>
            <w:vMerge w:val="restart"/>
            <w:shd w:val="clear" w:color="auto" w:fill="AEAAAA" w:themeFill="background2" w:themeFillShade="BF"/>
            <w:vAlign w:val="center"/>
          </w:tcPr>
          <w:p w14:paraId="577E4B22" w14:textId="77777777" w:rsidR="001C06B5" w:rsidRDefault="001C06B5" w:rsidP="0011195A">
            <w:pPr>
              <w:jc w:val="center"/>
              <w:rPr>
                <w:b/>
                <w:bCs/>
                <w:sz w:val="26"/>
                <w:szCs w:val="26"/>
              </w:rPr>
            </w:pPr>
            <w:r>
              <w:rPr>
                <w:b/>
                <w:bCs/>
                <w:sz w:val="26"/>
                <w:szCs w:val="26"/>
              </w:rPr>
              <w:t>Erwerbsunfähig-</w:t>
            </w:r>
          </w:p>
          <w:p w14:paraId="23154B31" w14:textId="77777777" w:rsidR="001C06B5" w:rsidRPr="00855C9D" w:rsidRDefault="001C06B5" w:rsidP="0011195A">
            <w:pPr>
              <w:jc w:val="center"/>
              <w:rPr>
                <w:b/>
                <w:bCs/>
                <w:sz w:val="26"/>
                <w:szCs w:val="26"/>
              </w:rPr>
            </w:pPr>
            <w:proofErr w:type="spellStart"/>
            <w:r>
              <w:rPr>
                <w:b/>
                <w:bCs/>
                <w:sz w:val="26"/>
                <w:szCs w:val="26"/>
              </w:rPr>
              <w:t>keitspension</w:t>
            </w:r>
            <w:proofErr w:type="spellEnd"/>
          </w:p>
        </w:tc>
        <w:tc>
          <w:tcPr>
            <w:tcW w:w="6940" w:type="dxa"/>
            <w:gridSpan w:val="2"/>
            <w:shd w:val="clear" w:color="auto" w:fill="F2F2F2" w:themeFill="background1" w:themeFillShade="F2"/>
            <w:vAlign w:val="center"/>
          </w:tcPr>
          <w:p w14:paraId="02F2699A" w14:textId="77777777" w:rsidR="001C06B5" w:rsidRPr="00855C9D" w:rsidRDefault="001C06B5" w:rsidP="0011195A">
            <w:pPr>
              <w:jc w:val="center"/>
              <w:rPr>
                <w:b/>
                <w:bCs/>
                <w:sz w:val="24"/>
                <w:szCs w:val="24"/>
              </w:rPr>
            </w:pPr>
            <w:r w:rsidRPr="00855C9D">
              <w:rPr>
                <w:b/>
                <w:bCs/>
                <w:sz w:val="24"/>
                <w:szCs w:val="24"/>
              </w:rPr>
              <w:t>JA</w:t>
            </w:r>
          </w:p>
        </w:tc>
      </w:tr>
      <w:tr w:rsidR="001C06B5" w14:paraId="691EE810" w14:textId="77777777" w:rsidTr="0011195A">
        <w:tc>
          <w:tcPr>
            <w:tcW w:w="2122" w:type="dxa"/>
            <w:vMerge/>
            <w:shd w:val="clear" w:color="auto" w:fill="AEAAAA" w:themeFill="background2" w:themeFillShade="BF"/>
            <w:vAlign w:val="center"/>
          </w:tcPr>
          <w:p w14:paraId="63D92FEB" w14:textId="77777777" w:rsidR="001C06B5" w:rsidRDefault="001C06B5" w:rsidP="0011195A">
            <w:pPr>
              <w:jc w:val="center"/>
            </w:pPr>
          </w:p>
        </w:tc>
        <w:tc>
          <w:tcPr>
            <w:tcW w:w="6940" w:type="dxa"/>
            <w:gridSpan w:val="2"/>
            <w:vAlign w:val="center"/>
          </w:tcPr>
          <w:p w14:paraId="1E1032C0" w14:textId="77777777" w:rsidR="001C06B5" w:rsidRDefault="001C06B5" w:rsidP="0011195A">
            <w:pPr>
              <w:jc w:val="both"/>
            </w:pPr>
            <w:r>
              <w:t xml:space="preserve">Für den Anfall der Pension Aufgabe der maßgeblichen Erwerbstätigkeit erforderlich. </w:t>
            </w:r>
          </w:p>
          <w:p w14:paraId="6E77A433" w14:textId="77777777" w:rsidR="001C06B5" w:rsidRDefault="001C06B5" w:rsidP="0011195A">
            <w:pPr>
              <w:jc w:val="both"/>
            </w:pPr>
            <w:r>
              <w:t>LW: Versicherungsgrenze EHW € 1500,00</w:t>
            </w:r>
          </w:p>
          <w:p w14:paraId="7EE3180F" w14:textId="77777777" w:rsidR="001C06B5" w:rsidRDefault="001C06B5" w:rsidP="0011195A">
            <w:pPr>
              <w:jc w:val="both"/>
            </w:pPr>
            <w:r>
              <w:t>GW: Mindestens drei Monate ab Stichtag</w:t>
            </w:r>
          </w:p>
        </w:tc>
      </w:tr>
      <w:tr w:rsidR="001C06B5" w14:paraId="482CC994" w14:textId="77777777" w:rsidTr="0011195A">
        <w:trPr>
          <w:trHeight w:val="598"/>
        </w:trPr>
        <w:tc>
          <w:tcPr>
            <w:tcW w:w="2122" w:type="dxa"/>
            <w:vMerge/>
            <w:shd w:val="clear" w:color="auto" w:fill="AEAAAA" w:themeFill="background2" w:themeFillShade="BF"/>
            <w:vAlign w:val="center"/>
          </w:tcPr>
          <w:p w14:paraId="61B9AE50" w14:textId="77777777" w:rsidR="001C06B5" w:rsidRDefault="001C06B5" w:rsidP="0011195A">
            <w:pPr>
              <w:jc w:val="center"/>
            </w:pPr>
          </w:p>
        </w:tc>
        <w:tc>
          <w:tcPr>
            <w:tcW w:w="6940" w:type="dxa"/>
            <w:gridSpan w:val="2"/>
            <w:shd w:val="clear" w:color="auto" w:fill="F2F2F2" w:themeFill="background1" w:themeFillShade="F2"/>
            <w:vAlign w:val="center"/>
          </w:tcPr>
          <w:p w14:paraId="2B61209C" w14:textId="77777777" w:rsidR="001C06B5" w:rsidRPr="00855C9D" w:rsidRDefault="001C06B5" w:rsidP="0011195A">
            <w:pPr>
              <w:jc w:val="center"/>
              <w:rPr>
                <w:b/>
                <w:bCs/>
                <w:sz w:val="24"/>
                <w:szCs w:val="24"/>
              </w:rPr>
            </w:pPr>
            <w:r w:rsidRPr="00855C9D">
              <w:rPr>
                <w:b/>
                <w:bCs/>
                <w:sz w:val="24"/>
                <w:szCs w:val="24"/>
              </w:rPr>
              <w:t>NEIN</w:t>
            </w:r>
          </w:p>
        </w:tc>
      </w:tr>
      <w:tr w:rsidR="001C06B5" w14:paraId="1E5E0A69" w14:textId="77777777" w:rsidTr="0011195A">
        <w:trPr>
          <w:trHeight w:val="422"/>
        </w:trPr>
        <w:tc>
          <w:tcPr>
            <w:tcW w:w="2122" w:type="dxa"/>
            <w:vMerge/>
            <w:shd w:val="clear" w:color="auto" w:fill="AEAAAA" w:themeFill="background2" w:themeFillShade="BF"/>
            <w:vAlign w:val="center"/>
          </w:tcPr>
          <w:p w14:paraId="793E027C" w14:textId="77777777" w:rsidR="001C06B5" w:rsidRDefault="001C06B5" w:rsidP="0011195A">
            <w:pPr>
              <w:jc w:val="center"/>
            </w:pPr>
          </w:p>
        </w:tc>
        <w:tc>
          <w:tcPr>
            <w:tcW w:w="6940" w:type="dxa"/>
            <w:gridSpan w:val="2"/>
            <w:vAlign w:val="center"/>
          </w:tcPr>
          <w:p w14:paraId="5AF25970" w14:textId="77777777" w:rsidR="001C06B5" w:rsidRDefault="001C06B5" w:rsidP="0011195A">
            <w:pPr>
              <w:jc w:val="both"/>
            </w:pPr>
            <w:r>
              <w:t>Bei Anspruch auf Pflegegeld mindestens der Stufe 3.</w:t>
            </w:r>
          </w:p>
        </w:tc>
      </w:tr>
      <w:tr w:rsidR="001C06B5" w14:paraId="6EC87C55" w14:textId="77777777" w:rsidTr="0011195A">
        <w:trPr>
          <w:trHeight w:val="412"/>
        </w:trPr>
        <w:tc>
          <w:tcPr>
            <w:tcW w:w="2122" w:type="dxa"/>
            <w:vMerge/>
            <w:shd w:val="clear" w:color="auto" w:fill="AEAAAA" w:themeFill="background2" w:themeFillShade="BF"/>
            <w:vAlign w:val="center"/>
          </w:tcPr>
          <w:p w14:paraId="18C22721" w14:textId="77777777" w:rsidR="001C06B5" w:rsidRDefault="001C06B5" w:rsidP="0011195A">
            <w:pPr>
              <w:jc w:val="center"/>
            </w:pPr>
          </w:p>
        </w:tc>
        <w:tc>
          <w:tcPr>
            <w:tcW w:w="6940" w:type="dxa"/>
            <w:gridSpan w:val="2"/>
            <w:vAlign w:val="center"/>
          </w:tcPr>
          <w:p w14:paraId="6B63CD51" w14:textId="77777777" w:rsidR="001C06B5" w:rsidRDefault="001C06B5" w:rsidP="0011195A">
            <w:pPr>
              <w:jc w:val="center"/>
            </w:pPr>
            <w:r>
              <w:t>oder</w:t>
            </w:r>
          </w:p>
        </w:tc>
      </w:tr>
      <w:tr w:rsidR="001C06B5" w14:paraId="51B0EB39" w14:textId="77777777" w:rsidTr="0011195A">
        <w:tc>
          <w:tcPr>
            <w:tcW w:w="2122" w:type="dxa"/>
            <w:vMerge/>
            <w:shd w:val="clear" w:color="auto" w:fill="AEAAAA" w:themeFill="background2" w:themeFillShade="BF"/>
            <w:vAlign w:val="center"/>
          </w:tcPr>
          <w:p w14:paraId="1C56B5E7" w14:textId="77777777" w:rsidR="001C06B5" w:rsidRDefault="001C06B5" w:rsidP="0011195A">
            <w:pPr>
              <w:jc w:val="center"/>
            </w:pPr>
          </w:p>
        </w:tc>
        <w:tc>
          <w:tcPr>
            <w:tcW w:w="6940" w:type="dxa"/>
            <w:gridSpan w:val="2"/>
            <w:vAlign w:val="center"/>
          </w:tcPr>
          <w:p w14:paraId="458D1D7C" w14:textId="77777777" w:rsidR="001C06B5" w:rsidRDefault="001C06B5" w:rsidP="0011195A">
            <w:pPr>
              <w:jc w:val="both"/>
            </w:pPr>
            <w:r>
              <w:t>Ausübung einer anderen selbständigen oder unselbständigen Erwerbstätigkeit.</w:t>
            </w:r>
          </w:p>
        </w:tc>
      </w:tr>
      <w:tr w:rsidR="001C06B5" w14:paraId="770378C3" w14:textId="77777777" w:rsidTr="0011195A">
        <w:trPr>
          <w:trHeight w:val="596"/>
        </w:trPr>
        <w:tc>
          <w:tcPr>
            <w:tcW w:w="2122" w:type="dxa"/>
            <w:vMerge/>
            <w:shd w:val="clear" w:color="auto" w:fill="AEAAAA" w:themeFill="background2" w:themeFillShade="BF"/>
            <w:vAlign w:val="center"/>
          </w:tcPr>
          <w:p w14:paraId="0B3CC6FF" w14:textId="77777777" w:rsidR="001C06B5" w:rsidRDefault="001C06B5" w:rsidP="0011195A">
            <w:pPr>
              <w:jc w:val="center"/>
            </w:pPr>
          </w:p>
        </w:tc>
        <w:tc>
          <w:tcPr>
            <w:tcW w:w="6940" w:type="dxa"/>
            <w:gridSpan w:val="2"/>
            <w:shd w:val="clear" w:color="auto" w:fill="F2F2F2" w:themeFill="background1" w:themeFillShade="F2"/>
            <w:vAlign w:val="center"/>
          </w:tcPr>
          <w:p w14:paraId="35AADD95" w14:textId="77777777" w:rsidR="001C06B5" w:rsidRPr="00855C9D" w:rsidRDefault="001C06B5" w:rsidP="0011195A">
            <w:pPr>
              <w:jc w:val="center"/>
              <w:rPr>
                <w:b/>
                <w:bCs/>
                <w:sz w:val="24"/>
                <w:szCs w:val="24"/>
              </w:rPr>
            </w:pPr>
            <w:r w:rsidRPr="00855C9D">
              <w:rPr>
                <w:b/>
                <w:bCs/>
                <w:sz w:val="24"/>
                <w:szCs w:val="24"/>
              </w:rPr>
              <w:t>Auswirkungen auf die Pensionshöhe</w:t>
            </w:r>
          </w:p>
        </w:tc>
      </w:tr>
      <w:tr w:rsidR="001C06B5" w14:paraId="45A73BCE" w14:textId="77777777" w:rsidTr="0011195A">
        <w:tc>
          <w:tcPr>
            <w:tcW w:w="2122" w:type="dxa"/>
            <w:vMerge/>
            <w:shd w:val="clear" w:color="auto" w:fill="AEAAAA" w:themeFill="background2" w:themeFillShade="BF"/>
            <w:vAlign w:val="center"/>
          </w:tcPr>
          <w:p w14:paraId="5B3CD6A9" w14:textId="77777777" w:rsidR="001C06B5" w:rsidRDefault="001C06B5" w:rsidP="0011195A">
            <w:pPr>
              <w:jc w:val="center"/>
            </w:pPr>
          </w:p>
        </w:tc>
        <w:tc>
          <w:tcPr>
            <w:tcW w:w="850" w:type="dxa"/>
            <w:vAlign w:val="center"/>
          </w:tcPr>
          <w:p w14:paraId="4803FB1E" w14:textId="77777777" w:rsidR="001C06B5" w:rsidRPr="00855C9D" w:rsidRDefault="001C06B5" w:rsidP="0011195A">
            <w:pPr>
              <w:jc w:val="center"/>
              <w:rPr>
                <w:b/>
                <w:bCs/>
                <w:sz w:val="24"/>
                <w:szCs w:val="24"/>
              </w:rPr>
            </w:pPr>
            <w:r w:rsidRPr="00855C9D">
              <w:rPr>
                <w:b/>
                <w:bCs/>
                <w:sz w:val="24"/>
                <w:szCs w:val="24"/>
              </w:rPr>
              <w:t>JA</w:t>
            </w:r>
          </w:p>
        </w:tc>
        <w:tc>
          <w:tcPr>
            <w:tcW w:w="6090" w:type="dxa"/>
            <w:vAlign w:val="center"/>
          </w:tcPr>
          <w:p w14:paraId="5BC5930D" w14:textId="58DAD33E" w:rsidR="001C06B5" w:rsidRDefault="001C06B5" w:rsidP="00396DE3">
            <w:pPr>
              <w:jc w:val="both"/>
            </w:pPr>
            <w:r>
              <w:t>Bei Ausübung einer Erwerbstätigkeit, wenn das erzielte Einkommen im Kalendermonat über de</w:t>
            </w:r>
            <w:r w:rsidR="00ED2293">
              <w:t xml:space="preserve">r Geringfügigkeitsgrenze liegt </w:t>
            </w:r>
            <w:r>
              <w:t xml:space="preserve">€ </w:t>
            </w:r>
            <w:r w:rsidR="00396DE3">
              <w:t>500,91</w:t>
            </w:r>
            <w:r>
              <w:t xml:space="preserve"> </w:t>
            </w:r>
            <w:r w:rsidR="00ED2293">
              <w:t>(</w:t>
            </w:r>
            <w:r w:rsidR="007D4DBA">
              <w:t>202</w:t>
            </w:r>
            <w:r w:rsidR="00396DE3">
              <w:t>3</w:t>
            </w:r>
            <w:r>
              <w:t>) bzw. ein Betrieb mit einem EHW von mindestens € 3.200,00 bewirtschaftet wird.</w:t>
            </w:r>
            <w:r>
              <w:rPr>
                <w:rStyle w:val="Funotenzeichen"/>
              </w:rPr>
              <w:footnoteReference w:id="1"/>
            </w:r>
            <w:r>
              <w:t xml:space="preserve"> </w:t>
            </w:r>
          </w:p>
        </w:tc>
      </w:tr>
      <w:tr w:rsidR="001C06B5" w14:paraId="7D3433B7" w14:textId="77777777" w:rsidTr="0011195A">
        <w:trPr>
          <w:trHeight w:val="605"/>
        </w:trPr>
        <w:tc>
          <w:tcPr>
            <w:tcW w:w="2122" w:type="dxa"/>
            <w:vMerge/>
            <w:shd w:val="clear" w:color="auto" w:fill="AEAAAA" w:themeFill="background2" w:themeFillShade="BF"/>
            <w:vAlign w:val="center"/>
          </w:tcPr>
          <w:p w14:paraId="3BAE1EC2" w14:textId="77777777" w:rsidR="001C06B5" w:rsidRDefault="001C06B5" w:rsidP="0011195A">
            <w:pPr>
              <w:jc w:val="center"/>
            </w:pPr>
          </w:p>
        </w:tc>
        <w:tc>
          <w:tcPr>
            <w:tcW w:w="6940" w:type="dxa"/>
            <w:gridSpan w:val="2"/>
            <w:shd w:val="clear" w:color="auto" w:fill="F2F2F2" w:themeFill="background1" w:themeFillShade="F2"/>
            <w:vAlign w:val="center"/>
          </w:tcPr>
          <w:p w14:paraId="21DED8E9" w14:textId="77777777" w:rsidR="001C06B5" w:rsidRPr="00855C9D" w:rsidRDefault="001C06B5" w:rsidP="0011195A">
            <w:pPr>
              <w:jc w:val="center"/>
              <w:rPr>
                <w:b/>
                <w:bCs/>
                <w:sz w:val="24"/>
                <w:szCs w:val="24"/>
              </w:rPr>
            </w:pPr>
            <w:r w:rsidRPr="00855C9D">
              <w:rPr>
                <w:b/>
                <w:bCs/>
                <w:sz w:val="24"/>
                <w:szCs w:val="24"/>
              </w:rPr>
              <w:t>Teilpension</w:t>
            </w:r>
          </w:p>
        </w:tc>
      </w:tr>
      <w:tr w:rsidR="001C06B5" w14:paraId="4E78B686" w14:textId="77777777" w:rsidTr="0011195A">
        <w:tc>
          <w:tcPr>
            <w:tcW w:w="9062" w:type="dxa"/>
            <w:gridSpan w:val="3"/>
            <w:vAlign w:val="center"/>
          </w:tcPr>
          <w:p w14:paraId="56B0E1D9" w14:textId="77777777" w:rsidR="001C06B5" w:rsidRDefault="001C06B5" w:rsidP="0011195A">
            <w:pPr>
              <w:rPr>
                <w:b/>
                <w:bCs/>
              </w:rPr>
            </w:pPr>
            <w:r w:rsidRPr="00C37020">
              <w:rPr>
                <w:b/>
                <w:bCs/>
              </w:rPr>
              <w:t>Grenzwerte für die Teilpension</w:t>
            </w:r>
          </w:p>
          <w:p w14:paraId="3FC9822B" w14:textId="16A6EB4A" w:rsidR="001C06B5" w:rsidRDefault="001C06B5" w:rsidP="0011195A">
            <w:r w:rsidRPr="00C37020">
              <w:t xml:space="preserve">Keine Auswirkung bei Gesamteinkommen (Pension und Erwerbseinkommen) bis zu </w:t>
            </w:r>
            <w:r w:rsidR="000859D7">
              <w:t>€ 1.357,71</w:t>
            </w:r>
          </w:p>
          <w:p w14:paraId="71D601C9" w14:textId="77777777" w:rsidR="000859D7" w:rsidRDefault="000859D7" w:rsidP="0011195A"/>
          <w:p w14:paraId="30938FA7" w14:textId="4B86FDEB" w:rsidR="001C06B5" w:rsidRDefault="001C06B5" w:rsidP="001C06B5">
            <w:pPr>
              <w:pStyle w:val="Listenabsatz"/>
              <w:numPr>
                <w:ilvl w:val="0"/>
                <w:numId w:val="15"/>
              </w:numPr>
              <w:jc w:val="both"/>
            </w:pPr>
            <w:r>
              <w:t>ab € 1.</w:t>
            </w:r>
            <w:r w:rsidR="000859D7">
              <w:t>357,72 bis € 2.036,65</w:t>
            </w:r>
            <w:r>
              <w:t xml:space="preserve"> sind anzurechnen 30% </w:t>
            </w:r>
          </w:p>
          <w:p w14:paraId="27FABFF4" w14:textId="7B31DDCE" w:rsidR="001C06B5" w:rsidRDefault="001C06B5" w:rsidP="001C06B5">
            <w:pPr>
              <w:pStyle w:val="Listenabsatz"/>
              <w:numPr>
                <w:ilvl w:val="0"/>
                <w:numId w:val="15"/>
              </w:numPr>
              <w:jc w:val="both"/>
            </w:pPr>
            <w:r>
              <w:t xml:space="preserve">ab € </w:t>
            </w:r>
            <w:r w:rsidR="000859D7">
              <w:t>2.036,66</w:t>
            </w:r>
            <w:r>
              <w:t xml:space="preserve"> bis € </w:t>
            </w:r>
            <w:r w:rsidR="000859D7">
              <w:t>2.715,42</w:t>
            </w:r>
            <w:r>
              <w:t xml:space="preserve"> sind anzurechnen </w:t>
            </w:r>
            <w:r w:rsidR="00EA14B3">
              <w:t xml:space="preserve">  </w:t>
            </w:r>
            <w:r>
              <w:t xml:space="preserve">40% </w:t>
            </w:r>
          </w:p>
          <w:p w14:paraId="59A2B5A7" w14:textId="1AF1BE20" w:rsidR="001C06B5" w:rsidRDefault="001C06B5" w:rsidP="001C06B5">
            <w:pPr>
              <w:pStyle w:val="Listenabsatz"/>
              <w:numPr>
                <w:ilvl w:val="0"/>
                <w:numId w:val="15"/>
              </w:numPr>
              <w:jc w:val="both"/>
            </w:pPr>
            <w:r>
              <w:t>über € 2.</w:t>
            </w:r>
            <w:r w:rsidR="000859D7">
              <w:t>715,43</w:t>
            </w:r>
            <w:r>
              <w:t xml:space="preserve"> sind anzurechnen                       50% </w:t>
            </w:r>
          </w:p>
          <w:p w14:paraId="521FA27B" w14:textId="77777777" w:rsidR="001C06B5" w:rsidRDefault="001C06B5" w:rsidP="0011195A">
            <w:pPr>
              <w:jc w:val="both"/>
            </w:pPr>
          </w:p>
          <w:p w14:paraId="22A92838" w14:textId="77777777" w:rsidR="001C06B5" w:rsidRPr="00C37020" w:rsidRDefault="001C06B5" w:rsidP="0011195A">
            <w:pPr>
              <w:jc w:val="both"/>
            </w:pPr>
            <w:r>
              <w:t xml:space="preserve">Als Anrechnungsbetrag darf höchstens ein Anteil von 50% der Pension oder, falls niedriger, der Betrag des Bruttoeinkommens herangezogen werden. </w:t>
            </w:r>
          </w:p>
        </w:tc>
      </w:tr>
      <w:tr w:rsidR="001C06B5" w14:paraId="14CD5825" w14:textId="77777777" w:rsidTr="0011195A">
        <w:trPr>
          <w:trHeight w:val="1238"/>
        </w:trPr>
        <w:tc>
          <w:tcPr>
            <w:tcW w:w="9062" w:type="dxa"/>
            <w:gridSpan w:val="3"/>
            <w:vAlign w:val="center"/>
          </w:tcPr>
          <w:p w14:paraId="07FF05C7" w14:textId="77777777" w:rsidR="001C06B5" w:rsidRPr="00DD14FF" w:rsidRDefault="001C06B5" w:rsidP="0011195A">
            <w:pPr>
              <w:jc w:val="both"/>
              <w:rPr>
                <w:b/>
                <w:bCs/>
              </w:rPr>
            </w:pPr>
            <w:r w:rsidRPr="00DD14FF">
              <w:rPr>
                <w:b/>
                <w:bCs/>
              </w:rPr>
              <w:t>ACHTUNG:</w:t>
            </w:r>
          </w:p>
          <w:p w14:paraId="5D8D67A0" w14:textId="77777777" w:rsidR="001C06B5" w:rsidRDefault="001C06B5" w:rsidP="0011195A">
            <w:pPr>
              <w:jc w:val="both"/>
            </w:pPr>
            <w:r>
              <w:t xml:space="preserve">Ein Erwerbseinkommen unter der Geringfügigkeitsgrenze führt zwar zu keiner Teilpension, bewirkt jedoch die Kürzung eines etwaigen Ausgleichszulagenanspruches. </w:t>
            </w:r>
          </w:p>
        </w:tc>
      </w:tr>
      <w:tr w:rsidR="001C06B5" w14:paraId="3C2B5312" w14:textId="77777777" w:rsidTr="0011195A">
        <w:trPr>
          <w:trHeight w:val="534"/>
        </w:trPr>
        <w:tc>
          <w:tcPr>
            <w:tcW w:w="9062" w:type="dxa"/>
            <w:gridSpan w:val="3"/>
            <w:shd w:val="clear" w:color="auto" w:fill="F2F2F2" w:themeFill="background1" w:themeFillShade="F2"/>
            <w:vAlign w:val="center"/>
          </w:tcPr>
          <w:p w14:paraId="24BB2FF3" w14:textId="77777777" w:rsidR="001C06B5" w:rsidRPr="00855C9D" w:rsidRDefault="001C06B5" w:rsidP="0011195A">
            <w:pPr>
              <w:jc w:val="center"/>
              <w:rPr>
                <w:b/>
                <w:bCs/>
                <w:sz w:val="24"/>
                <w:szCs w:val="24"/>
              </w:rPr>
            </w:pPr>
            <w:r w:rsidRPr="00855C9D">
              <w:rPr>
                <w:b/>
                <w:bCs/>
                <w:sz w:val="24"/>
                <w:szCs w:val="24"/>
              </w:rPr>
              <w:t>Hinweis</w:t>
            </w:r>
          </w:p>
        </w:tc>
      </w:tr>
      <w:tr w:rsidR="001C06B5" w14:paraId="0C961245" w14:textId="77777777" w:rsidTr="0011195A">
        <w:trPr>
          <w:trHeight w:val="1259"/>
        </w:trPr>
        <w:tc>
          <w:tcPr>
            <w:tcW w:w="9062" w:type="dxa"/>
            <w:gridSpan w:val="3"/>
            <w:vAlign w:val="center"/>
          </w:tcPr>
          <w:p w14:paraId="651EB28D" w14:textId="77777777" w:rsidR="001C06B5" w:rsidRDefault="001C06B5" w:rsidP="0011195A">
            <w:pPr>
              <w:jc w:val="center"/>
              <w:rPr>
                <w:b/>
                <w:bCs/>
              </w:rPr>
            </w:pPr>
            <w:r>
              <w:rPr>
                <w:b/>
                <w:bCs/>
              </w:rPr>
              <w:t>Landwirtschaftliche Nebentätigkeiten</w:t>
            </w:r>
          </w:p>
          <w:p w14:paraId="65B4C355" w14:textId="77777777" w:rsidR="001C06B5" w:rsidRDefault="001C06B5" w:rsidP="0011195A">
            <w:pPr>
              <w:jc w:val="both"/>
            </w:pPr>
            <w:r>
              <w:t xml:space="preserve">Keine Berücksichtigung der daraus erzielten Einkünfte bei gleichzeitiger Führung eines Flächenbetriebes (ab Einheitswert € 150,00). Das gilt auch für die Berechnung einer Ausgleichszulage. </w:t>
            </w:r>
          </w:p>
          <w:p w14:paraId="62B6743C" w14:textId="77777777" w:rsidR="001C06B5" w:rsidRPr="009E5BA1" w:rsidRDefault="001C06B5" w:rsidP="0011195A">
            <w:pPr>
              <w:jc w:val="both"/>
            </w:pPr>
          </w:p>
        </w:tc>
      </w:tr>
    </w:tbl>
    <w:p w14:paraId="37B17253" w14:textId="77777777" w:rsidR="00075AB0" w:rsidRDefault="00075AB0" w:rsidP="00075AB0">
      <w:pPr>
        <w:pStyle w:val="berschrift3"/>
        <w:numPr>
          <w:ilvl w:val="1"/>
          <w:numId w:val="2"/>
        </w:numPr>
      </w:pPr>
      <w:bookmarkStart w:id="14" w:name="_Toc42451348"/>
      <w:r>
        <w:t>Hinterbliebenenpension</w:t>
      </w:r>
      <w:bookmarkEnd w:id="14"/>
    </w:p>
    <w:p w14:paraId="7DBA6AA3" w14:textId="77777777" w:rsidR="001C06B5" w:rsidRDefault="001C06B5" w:rsidP="001C06B5"/>
    <w:tbl>
      <w:tblPr>
        <w:tblStyle w:val="Tabellenraster"/>
        <w:tblW w:w="0" w:type="auto"/>
        <w:tblLook w:val="04A0" w:firstRow="1" w:lastRow="0" w:firstColumn="1" w:lastColumn="0" w:noHBand="0" w:noVBand="1"/>
      </w:tblPr>
      <w:tblGrid>
        <w:gridCol w:w="1980"/>
        <w:gridCol w:w="709"/>
        <w:gridCol w:w="6373"/>
      </w:tblGrid>
      <w:tr w:rsidR="001C06B5" w14:paraId="1D05AE4F" w14:textId="77777777" w:rsidTr="0011195A">
        <w:trPr>
          <w:trHeight w:val="682"/>
        </w:trPr>
        <w:tc>
          <w:tcPr>
            <w:tcW w:w="1980" w:type="dxa"/>
            <w:shd w:val="clear" w:color="auto" w:fill="D9D9D9" w:themeFill="background1" w:themeFillShade="D9"/>
            <w:vAlign w:val="center"/>
          </w:tcPr>
          <w:p w14:paraId="7399E35A" w14:textId="77777777" w:rsidR="001C06B5" w:rsidRPr="00075AB0" w:rsidRDefault="001C06B5" w:rsidP="0011195A">
            <w:pPr>
              <w:jc w:val="center"/>
              <w:rPr>
                <w:b/>
                <w:bCs/>
                <w:sz w:val="24"/>
                <w:szCs w:val="24"/>
              </w:rPr>
            </w:pPr>
            <w:r w:rsidRPr="00075AB0">
              <w:rPr>
                <w:b/>
                <w:bCs/>
                <w:sz w:val="24"/>
                <w:szCs w:val="24"/>
              </w:rPr>
              <w:t>Pension</w:t>
            </w:r>
          </w:p>
        </w:tc>
        <w:tc>
          <w:tcPr>
            <w:tcW w:w="7082" w:type="dxa"/>
            <w:gridSpan w:val="2"/>
            <w:shd w:val="clear" w:color="auto" w:fill="D9D9D9" w:themeFill="background1" w:themeFillShade="D9"/>
            <w:vAlign w:val="center"/>
          </w:tcPr>
          <w:p w14:paraId="71B3E283" w14:textId="77777777" w:rsidR="001C06B5" w:rsidRPr="00075AB0" w:rsidRDefault="001C06B5" w:rsidP="0011195A">
            <w:pPr>
              <w:jc w:val="center"/>
              <w:rPr>
                <w:b/>
                <w:bCs/>
                <w:sz w:val="24"/>
                <w:szCs w:val="24"/>
              </w:rPr>
            </w:pPr>
            <w:r w:rsidRPr="00075AB0">
              <w:rPr>
                <w:b/>
                <w:bCs/>
                <w:sz w:val="24"/>
                <w:szCs w:val="24"/>
              </w:rPr>
              <w:t>Aufgabe der Erwerbstätigkeit erforderlich</w:t>
            </w:r>
          </w:p>
        </w:tc>
      </w:tr>
      <w:tr w:rsidR="001C06B5" w14:paraId="4AEF841B" w14:textId="77777777" w:rsidTr="0011195A">
        <w:trPr>
          <w:trHeight w:val="563"/>
        </w:trPr>
        <w:tc>
          <w:tcPr>
            <w:tcW w:w="1980" w:type="dxa"/>
            <w:vMerge w:val="restart"/>
            <w:shd w:val="clear" w:color="auto" w:fill="AEAAAA" w:themeFill="background2" w:themeFillShade="BF"/>
            <w:vAlign w:val="center"/>
          </w:tcPr>
          <w:p w14:paraId="7DFCC3C5" w14:textId="77777777" w:rsidR="001C06B5" w:rsidRPr="00DC514A" w:rsidRDefault="001C06B5" w:rsidP="0011195A">
            <w:pPr>
              <w:jc w:val="center"/>
              <w:rPr>
                <w:b/>
                <w:bCs/>
                <w:sz w:val="26"/>
                <w:szCs w:val="26"/>
              </w:rPr>
            </w:pPr>
            <w:r w:rsidRPr="00DC514A">
              <w:rPr>
                <w:b/>
                <w:bCs/>
                <w:sz w:val="26"/>
                <w:szCs w:val="26"/>
              </w:rPr>
              <w:t>Witwen-/ Witwerpension</w:t>
            </w:r>
          </w:p>
        </w:tc>
        <w:tc>
          <w:tcPr>
            <w:tcW w:w="7082" w:type="dxa"/>
            <w:gridSpan w:val="2"/>
            <w:shd w:val="clear" w:color="auto" w:fill="F2F2F2" w:themeFill="background1" w:themeFillShade="F2"/>
            <w:vAlign w:val="center"/>
          </w:tcPr>
          <w:p w14:paraId="64EF49CF" w14:textId="77777777" w:rsidR="001C06B5" w:rsidRPr="00075AB0" w:rsidRDefault="001C06B5" w:rsidP="0011195A">
            <w:pPr>
              <w:jc w:val="center"/>
              <w:rPr>
                <w:b/>
                <w:bCs/>
                <w:sz w:val="24"/>
                <w:szCs w:val="24"/>
              </w:rPr>
            </w:pPr>
            <w:r w:rsidRPr="00075AB0">
              <w:rPr>
                <w:b/>
                <w:bCs/>
                <w:sz w:val="24"/>
                <w:szCs w:val="24"/>
              </w:rPr>
              <w:t>NEIN</w:t>
            </w:r>
          </w:p>
        </w:tc>
      </w:tr>
      <w:tr w:rsidR="001C06B5" w14:paraId="42D61694" w14:textId="77777777" w:rsidTr="0011195A">
        <w:trPr>
          <w:trHeight w:val="562"/>
        </w:trPr>
        <w:tc>
          <w:tcPr>
            <w:tcW w:w="1980" w:type="dxa"/>
            <w:vMerge/>
            <w:shd w:val="clear" w:color="auto" w:fill="AEAAAA" w:themeFill="background2" w:themeFillShade="BF"/>
            <w:vAlign w:val="center"/>
          </w:tcPr>
          <w:p w14:paraId="61ABEDF4" w14:textId="77777777" w:rsidR="001C06B5" w:rsidRDefault="001C06B5" w:rsidP="0011195A">
            <w:pPr>
              <w:jc w:val="center"/>
            </w:pPr>
          </w:p>
        </w:tc>
        <w:tc>
          <w:tcPr>
            <w:tcW w:w="7082" w:type="dxa"/>
            <w:gridSpan w:val="2"/>
            <w:shd w:val="clear" w:color="auto" w:fill="F2F2F2" w:themeFill="background1" w:themeFillShade="F2"/>
            <w:vAlign w:val="center"/>
          </w:tcPr>
          <w:p w14:paraId="1BD483EF" w14:textId="77777777" w:rsidR="001C06B5" w:rsidRPr="00075AB0" w:rsidRDefault="001C06B5" w:rsidP="0011195A">
            <w:pPr>
              <w:jc w:val="center"/>
              <w:rPr>
                <w:b/>
                <w:bCs/>
                <w:sz w:val="24"/>
                <w:szCs w:val="24"/>
              </w:rPr>
            </w:pPr>
            <w:r w:rsidRPr="00075AB0">
              <w:rPr>
                <w:b/>
                <w:bCs/>
                <w:sz w:val="24"/>
                <w:szCs w:val="24"/>
              </w:rPr>
              <w:t>Auswirkungen auf die Pensionshöhe</w:t>
            </w:r>
          </w:p>
        </w:tc>
      </w:tr>
      <w:tr w:rsidR="001C06B5" w14:paraId="42282C79" w14:textId="77777777" w:rsidTr="0011195A">
        <w:tc>
          <w:tcPr>
            <w:tcW w:w="1980" w:type="dxa"/>
            <w:vMerge/>
            <w:shd w:val="clear" w:color="auto" w:fill="AEAAAA" w:themeFill="background2" w:themeFillShade="BF"/>
            <w:vAlign w:val="center"/>
          </w:tcPr>
          <w:p w14:paraId="2A2D12CB" w14:textId="77777777" w:rsidR="001C06B5" w:rsidRDefault="001C06B5" w:rsidP="0011195A">
            <w:pPr>
              <w:jc w:val="center"/>
            </w:pPr>
          </w:p>
        </w:tc>
        <w:tc>
          <w:tcPr>
            <w:tcW w:w="709" w:type="dxa"/>
            <w:vMerge w:val="restart"/>
            <w:shd w:val="clear" w:color="auto" w:fill="F2F2F2" w:themeFill="background1" w:themeFillShade="F2"/>
            <w:vAlign w:val="center"/>
          </w:tcPr>
          <w:p w14:paraId="1E36C639" w14:textId="77777777" w:rsidR="001C06B5" w:rsidRPr="00075AB0" w:rsidRDefault="001C06B5" w:rsidP="0011195A">
            <w:pPr>
              <w:jc w:val="center"/>
              <w:rPr>
                <w:b/>
                <w:bCs/>
                <w:sz w:val="24"/>
                <w:szCs w:val="24"/>
              </w:rPr>
            </w:pPr>
            <w:r w:rsidRPr="00075AB0">
              <w:rPr>
                <w:b/>
                <w:bCs/>
                <w:sz w:val="24"/>
                <w:szCs w:val="24"/>
              </w:rPr>
              <w:t>JA</w:t>
            </w:r>
          </w:p>
        </w:tc>
        <w:tc>
          <w:tcPr>
            <w:tcW w:w="6373" w:type="dxa"/>
            <w:vAlign w:val="center"/>
          </w:tcPr>
          <w:p w14:paraId="365F2F55" w14:textId="77777777" w:rsidR="001C06B5" w:rsidRDefault="001C06B5" w:rsidP="0011195A">
            <w:pPr>
              <w:rPr>
                <w:b/>
                <w:bCs/>
              </w:rPr>
            </w:pPr>
          </w:p>
          <w:p w14:paraId="7CA79350" w14:textId="77777777" w:rsidR="001C06B5" w:rsidRDefault="001C06B5" w:rsidP="0011195A">
            <w:pPr>
              <w:rPr>
                <w:b/>
                <w:bCs/>
              </w:rPr>
            </w:pPr>
            <w:r>
              <w:rPr>
                <w:b/>
                <w:bCs/>
              </w:rPr>
              <w:t xml:space="preserve">Wenn Gesamteinkommen unter </w:t>
            </w:r>
          </w:p>
          <w:p w14:paraId="43CB502F" w14:textId="77777777" w:rsidR="001C06B5" w:rsidRDefault="001C06B5" w:rsidP="0011195A">
            <w:pPr>
              <w:rPr>
                <w:b/>
                <w:bCs/>
              </w:rPr>
            </w:pPr>
          </w:p>
          <w:p w14:paraId="69CFF91B" w14:textId="4C5A39E9" w:rsidR="001C06B5" w:rsidRDefault="001C06B5" w:rsidP="001C06B5">
            <w:pPr>
              <w:pStyle w:val="Listenabsatz"/>
              <w:numPr>
                <w:ilvl w:val="0"/>
                <w:numId w:val="15"/>
              </w:numPr>
            </w:pPr>
            <w:r>
              <w:t>€ 1.</w:t>
            </w:r>
            <w:r w:rsidR="007E7D0C">
              <w:t>880,26</w:t>
            </w:r>
            <w:r w:rsidR="00FA4DD2">
              <w:t xml:space="preserve"> </w:t>
            </w:r>
            <w:r>
              <w:t>(Stichtage bis 09/2000)</w:t>
            </w:r>
          </w:p>
          <w:p w14:paraId="6A947F6F" w14:textId="0B1F1AAF" w:rsidR="001C06B5" w:rsidRDefault="001C06B5" w:rsidP="001C06B5">
            <w:pPr>
              <w:pStyle w:val="Listenabsatz"/>
              <w:numPr>
                <w:ilvl w:val="0"/>
                <w:numId w:val="15"/>
              </w:numPr>
            </w:pPr>
            <w:r>
              <w:t xml:space="preserve">€ </w:t>
            </w:r>
            <w:r w:rsidR="002C3E6F">
              <w:t>2.</w:t>
            </w:r>
            <w:r w:rsidR="007E7D0C">
              <w:t>220,47</w:t>
            </w:r>
            <w:r>
              <w:t xml:space="preserve"> (Stichtage ab 10/2000)</w:t>
            </w:r>
          </w:p>
          <w:p w14:paraId="5DE9C47A" w14:textId="77777777" w:rsidR="001C06B5" w:rsidRDefault="001C06B5" w:rsidP="0011195A">
            <w:pPr>
              <w:pStyle w:val="Listenabsatz"/>
              <w:ind w:left="1080"/>
            </w:pPr>
          </w:p>
          <w:p w14:paraId="6C235F86" w14:textId="77777777" w:rsidR="001C06B5" w:rsidRDefault="001C06B5" w:rsidP="001C06B5">
            <w:pPr>
              <w:pStyle w:val="Listenabsatz"/>
              <w:numPr>
                <w:ilvl w:val="0"/>
                <w:numId w:val="19"/>
              </w:numPr>
            </w:pPr>
            <w:r>
              <w:t>Erhöhung des Prozentsatzes auf max. 60%</w:t>
            </w:r>
          </w:p>
          <w:p w14:paraId="24148467" w14:textId="77777777" w:rsidR="001C06B5" w:rsidRPr="00075AB0" w:rsidRDefault="001C06B5" w:rsidP="0011195A"/>
        </w:tc>
      </w:tr>
      <w:tr w:rsidR="001C06B5" w14:paraId="77D9CF63" w14:textId="77777777" w:rsidTr="0011195A">
        <w:tc>
          <w:tcPr>
            <w:tcW w:w="1980" w:type="dxa"/>
            <w:vMerge/>
            <w:shd w:val="clear" w:color="auto" w:fill="AEAAAA" w:themeFill="background2" w:themeFillShade="BF"/>
            <w:vAlign w:val="center"/>
          </w:tcPr>
          <w:p w14:paraId="1A3EFB9F" w14:textId="77777777" w:rsidR="001C06B5" w:rsidRDefault="001C06B5" w:rsidP="0011195A">
            <w:pPr>
              <w:jc w:val="center"/>
            </w:pPr>
          </w:p>
        </w:tc>
        <w:tc>
          <w:tcPr>
            <w:tcW w:w="709" w:type="dxa"/>
            <w:vMerge/>
            <w:shd w:val="clear" w:color="auto" w:fill="F2F2F2" w:themeFill="background1" w:themeFillShade="F2"/>
            <w:vAlign w:val="center"/>
          </w:tcPr>
          <w:p w14:paraId="7D47B82F" w14:textId="77777777" w:rsidR="001C06B5" w:rsidRDefault="001C06B5" w:rsidP="0011195A">
            <w:pPr>
              <w:jc w:val="center"/>
            </w:pPr>
          </w:p>
        </w:tc>
        <w:tc>
          <w:tcPr>
            <w:tcW w:w="6373" w:type="dxa"/>
            <w:vAlign w:val="center"/>
          </w:tcPr>
          <w:p w14:paraId="4371D078" w14:textId="77777777" w:rsidR="001C06B5" w:rsidRDefault="001C06B5" w:rsidP="0011195A">
            <w:pPr>
              <w:rPr>
                <w:b/>
                <w:bCs/>
              </w:rPr>
            </w:pPr>
          </w:p>
          <w:p w14:paraId="00576CEE" w14:textId="77777777" w:rsidR="001C06B5" w:rsidRDefault="001C06B5" w:rsidP="0011195A">
            <w:pPr>
              <w:rPr>
                <w:b/>
                <w:bCs/>
              </w:rPr>
            </w:pPr>
            <w:r>
              <w:rPr>
                <w:b/>
                <w:bCs/>
              </w:rPr>
              <w:t>wenn Gesamteinkommen über € 8.460,00</w:t>
            </w:r>
          </w:p>
          <w:p w14:paraId="34FA9811" w14:textId="77777777" w:rsidR="001C06B5" w:rsidRDefault="001C06B5" w:rsidP="0011195A">
            <w:pPr>
              <w:rPr>
                <w:b/>
                <w:bCs/>
              </w:rPr>
            </w:pPr>
          </w:p>
          <w:p w14:paraId="0CA88119" w14:textId="77777777" w:rsidR="001C06B5" w:rsidRPr="00075AB0" w:rsidRDefault="001C06B5" w:rsidP="001C06B5">
            <w:pPr>
              <w:pStyle w:val="Listenabsatz"/>
              <w:numPr>
                <w:ilvl w:val="0"/>
                <w:numId w:val="19"/>
              </w:numPr>
              <w:rPr>
                <w:b/>
                <w:bCs/>
              </w:rPr>
            </w:pPr>
            <w:r w:rsidRPr="00075AB0">
              <w:t xml:space="preserve">Verringerung des </w:t>
            </w:r>
            <w:r>
              <w:t>Witwen-/Witwerpensionsbetrages bis € 0,00</w:t>
            </w:r>
          </w:p>
          <w:p w14:paraId="376D516F" w14:textId="77777777" w:rsidR="001C06B5" w:rsidRPr="00075AB0" w:rsidRDefault="001C06B5" w:rsidP="0011195A">
            <w:pPr>
              <w:rPr>
                <w:b/>
                <w:bCs/>
              </w:rPr>
            </w:pPr>
          </w:p>
        </w:tc>
      </w:tr>
      <w:tr w:rsidR="001C06B5" w14:paraId="58C7A7F8" w14:textId="77777777" w:rsidTr="0011195A">
        <w:tc>
          <w:tcPr>
            <w:tcW w:w="1980" w:type="dxa"/>
            <w:shd w:val="clear" w:color="auto" w:fill="C9C9C9" w:themeFill="accent3" w:themeFillTint="99"/>
            <w:vAlign w:val="center"/>
          </w:tcPr>
          <w:p w14:paraId="79F5EE6A" w14:textId="77777777" w:rsidR="001C06B5" w:rsidRPr="00DC514A" w:rsidRDefault="001C06B5" w:rsidP="0011195A">
            <w:pPr>
              <w:jc w:val="center"/>
              <w:rPr>
                <w:sz w:val="26"/>
                <w:szCs w:val="26"/>
              </w:rPr>
            </w:pPr>
          </w:p>
          <w:p w14:paraId="6AC8569C" w14:textId="77777777" w:rsidR="001C06B5" w:rsidRPr="00DC514A" w:rsidRDefault="001C06B5" w:rsidP="0011195A">
            <w:pPr>
              <w:jc w:val="center"/>
              <w:rPr>
                <w:b/>
                <w:bCs/>
                <w:sz w:val="26"/>
                <w:szCs w:val="26"/>
              </w:rPr>
            </w:pPr>
            <w:r w:rsidRPr="00DC514A">
              <w:rPr>
                <w:b/>
                <w:bCs/>
                <w:sz w:val="26"/>
                <w:szCs w:val="26"/>
              </w:rPr>
              <w:t>Waisenpension</w:t>
            </w:r>
          </w:p>
          <w:p w14:paraId="22AF937D" w14:textId="77777777" w:rsidR="001C06B5" w:rsidRDefault="001C06B5" w:rsidP="0011195A">
            <w:pPr>
              <w:jc w:val="center"/>
            </w:pPr>
          </w:p>
        </w:tc>
        <w:tc>
          <w:tcPr>
            <w:tcW w:w="7082" w:type="dxa"/>
            <w:gridSpan w:val="2"/>
            <w:vAlign w:val="center"/>
          </w:tcPr>
          <w:p w14:paraId="44B9DCC8" w14:textId="77777777" w:rsidR="001C06B5" w:rsidRDefault="001C06B5" w:rsidP="0011195A">
            <w:pPr>
              <w:jc w:val="both"/>
              <w:rPr>
                <w:u w:val="single"/>
              </w:rPr>
            </w:pPr>
          </w:p>
          <w:p w14:paraId="2957AB3E" w14:textId="77777777" w:rsidR="001C06B5" w:rsidRDefault="001C06B5" w:rsidP="0011195A">
            <w:pPr>
              <w:jc w:val="both"/>
              <w:rPr>
                <w:u w:val="single"/>
              </w:rPr>
            </w:pPr>
            <w:r w:rsidRPr="002652C2">
              <w:rPr>
                <w:u w:val="single"/>
              </w:rPr>
              <w:t xml:space="preserve">Hinweis: </w:t>
            </w:r>
          </w:p>
          <w:p w14:paraId="2351210C" w14:textId="6B238FF6" w:rsidR="001C06B5" w:rsidRDefault="001C06B5" w:rsidP="0011195A">
            <w:pPr>
              <w:jc w:val="both"/>
            </w:pPr>
            <w:r>
              <w:t>Anspruch auf Waisenpension bei Ausübung einer Erwerbstätigkeit auch nach Vollendung des 18. Lebensjahres, wenn die Ausbildung (Studium etc.) die Arbeitskraft üb</w:t>
            </w:r>
            <w:r w:rsidR="008D3DFE">
              <w:t xml:space="preserve">erwiegend beansprucht. Dies ist </w:t>
            </w:r>
            <w:r>
              <w:t>anzunehmen bei einer</w:t>
            </w:r>
            <w:r w:rsidR="00E278F4">
              <w:t xml:space="preserve"> zusätzlichen</w:t>
            </w:r>
            <w:r>
              <w:t xml:space="preserve"> Erwerbstätigkeit von </w:t>
            </w:r>
            <w:r w:rsidR="008D3DFE">
              <w:t>weniger als</w:t>
            </w:r>
            <w:r w:rsidRPr="00502374">
              <w:t xml:space="preserve"> </w:t>
            </w:r>
            <w:r w:rsidR="008D3DFE">
              <w:t>25</w:t>
            </w:r>
            <w:r w:rsidRPr="00502374">
              <w:t xml:space="preserve"> Stunden pro Woche</w:t>
            </w:r>
            <w:r w:rsidR="008D3DFE">
              <w:t>. Bei einer Erwerbstätigkeit im Ausmaß von 25 bis 39 Stunden erfolgt eine individuelle Prüfung.</w:t>
            </w:r>
          </w:p>
          <w:p w14:paraId="7A6D93AF" w14:textId="77777777" w:rsidR="001C06B5" w:rsidRDefault="001C06B5" w:rsidP="008D3DFE">
            <w:pPr>
              <w:jc w:val="both"/>
            </w:pPr>
          </w:p>
        </w:tc>
      </w:tr>
      <w:tr w:rsidR="001C06B5" w14:paraId="1E28497F" w14:textId="77777777" w:rsidTr="0011195A">
        <w:trPr>
          <w:trHeight w:val="839"/>
        </w:trPr>
        <w:tc>
          <w:tcPr>
            <w:tcW w:w="9062" w:type="dxa"/>
            <w:gridSpan w:val="3"/>
            <w:vAlign w:val="center"/>
          </w:tcPr>
          <w:p w14:paraId="7E83B79F" w14:textId="77777777" w:rsidR="001C06B5" w:rsidRPr="005148F5" w:rsidRDefault="001C06B5" w:rsidP="0011195A">
            <w:pPr>
              <w:jc w:val="both"/>
            </w:pPr>
            <w:r>
              <w:rPr>
                <w:b/>
                <w:bCs/>
              </w:rPr>
              <w:t xml:space="preserve">ACHTUNG: </w:t>
            </w:r>
            <w:r>
              <w:t xml:space="preserve">Ein Erwerbseinkommen bewirkt jedenfalls die Kürzung eines eventuell gebührenden Ausgleichszulagenanspruches. </w:t>
            </w:r>
          </w:p>
        </w:tc>
      </w:tr>
      <w:tr w:rsidR="001C06B5" w14:paraId="11017589" w14:textId="77777777" w:rsidTr="0011195A">
        <w:trPr>
          <w:trHeight w:val="453"/>
        </w:trPr>
        <w:tc>
          <w:tcPr>
            <w:tcW w:w="9062" w:type="dxa"/>
            <w:gridSpan w:val="3"/>
            <w:shd w:val="clear" w:color="auto" w:fill="F2F2F2" w:themeFill="background1" w:themeFillShade="F2"/>
            <w:vAlign w:val="center"/>
          </w:tcPr>
          <w:p w14:paraId="0A9854FF" w14:textId="77777777" w:rsidR="001C06B5" w:rsidRPr="00DC514A" w:rsidRDefault="001C06B5" w:rsidP="0011195A">
            <w:pPr>
              <w:jc w:val="center"/>
              <w:rPr>
                <w:b/>
                <w:bCs/>
                <w:sz w:val="24"/>
                <w:szCs w:val="24"/>
              </w:rPr>
            </w:pPr>
            <w:r w:rsidRPr="00DC514A">
              <w:rPr>
                <w:b/>
                <w:bCs/>
                <w:sz w:val="24"/>
                <w:szCs w:val="24"/>
              </w:rPr>
              <w:t>Hinweis</w:t>
            </w:r>
          </w:p>
        </w:tc>
      </w:tr>
      <w:tr w:rsidR="001C06B5" w14:paraId="2DA50E3E" w14:textId="77777777" w:rsidTr="0011195A">
        <w:trPr>
          <w:trHeight w:val="1250"/>
        </w:trPr>
        <w:tc>
          <w:tcPr>
            <w:tcW w:w="9062" w:type="dxa"/>
            <w:gridSpan w:val="3"/>
            <w:vAlign w:val="center"/>
          </w:tcPr>
          <w:p w14:paraId="0006B368" w14:textId="77777777" w:rsidR="001C06B5" w:rsidRDefault="001C06B5" w:rsidP="0011195A">
            <w:pPr>
              <w:jc w:val="center"/>
              <w:rPr>
                <w:b/>
                <w:bCs/>
              </w:rPr>
            </w:pPr>
            <w:r>
              <w:rPr>
                <w:b/>
                <w:bCs/>
              </w:rPr>
              <w:t>Landwirtschaftliche Nebentätigkeiten</w:t>
            </w:r>
          </w:p>
          <w:p w14:paraId="1C1D5DD2" w14:textId="77777777" w:rsidR="001C06B5" w:rsidRDefault="001C06B5" w:rsidP="0011195A">
            <w:pPr>
              <w:jc w:val="both"/>
            </w:pPr>
            <w:r>
              <w:t xml:space="preserve">Keine Berücksichtigung der daraus erzielten Einkünfte bei gleichzeitiger Führung eines Flächenbetriebes (ab Einheitswert € 150,00). Das gilt auch für die Berechnung einer Ausgleichszulage. </w:t>
            </w:r>
          </w:p>
        </w:tc>
      </w:tr>
    </w:tbl>
    <w:p w14:paraId="2E52CBFB" w14:textId="77777777" w:rsidR="00075AB0" w:rsidRDefault="00075AB0" w:rsidP="00075AB0"/>
    <w:p w14:paraId="396815CE" w14:textId="77777777" w:rsidR="005148F5" w:rsidRDefault="005148F5" w:rsidP="00075AB0"/>
    <w:p w14:paraId="69194D76" w14:textId="77777777" w:rsidR="005148F5" w:rsidRDefault="005148F5" w:rsidP="00075AB0"/>
    <w:p w14:paraId="0ABD889A" w14:textId="4BC62226" w:rsidR="005148F5" w:rsidRDefault="005148F5" w:rsidP="00075AB0"/>
    <w:p w14:paraId="0B18FC5A" w14:textId="77777777" w:rsidR="001C06B5" w:rsidRPr="00075AB0" w:rsidRDefault="001C06B5" w:rsidP="00075AB0"/>
    <w:p w14:paraId="242E4288" w14:textId="77777777" w:rsidR="000441BA" w:rsidRPr="00D916D9" w:rsidRDefault="000441BA" w:rsidP="000441BA">
      <w:pPr>
        <w:pStyle w:val="berschrift2"/>
        <w:numPr>
          <w:ilvl w:val="0"/>
          <w:numId w:val="2"/>
        </w:numPr>
        <w:rPr>
          <w:b/>
          <w:bCs/>
        </w:rPr>
      </w:pPr>
      <w:bookmarkStart w:id="15" w:name="_Toc42451349"/>
      <w:r w:rsidRPr="00D916D9">
        <w:rPr>
          <w:b/>
          <w:bCs/>
        </w:rPr>
        <w:t>Aktuelle Werte</w:t>
      </w:r>
      <w:bookmarkEnd w:id="15"/>
    </w:p>
    <w:p w14:paraId="1DBB12EE" w14:textId="77777777" w:rsidR="000441BA" w:rsidRDefault="000441BA" w:rsidP="000441BA"/>
    <w:p w14:paraId="2CD1FECB" w14:textId="77777777" w:rsidR="00537F01" w:rsidRDefault="00537F01" w:rsidP="00537F01">
      <w:pPr>
        <w:pStyle w:val="berschrift3"/>
        <w:numPr>
          <w:ilvl w:val="1"/>
          <w:numId w:val="2"/>
        </w:numPr>
      </w:pPr>
      <w:bookmarkStart w:id="16" w:name="_Toc42451350"/>
      <w:r>
        <w:t>Pensionserhöhung</w:t>
      </w:r>
      <w:bookmarkEnd w:id="16"/>
    </w:p>
    <w:p w14:paraId="0F286C6B" w14:textId="77777777" w:rsidR="00537F01" w:rsidRDefault="00537F01" w:rsidP="00537F01"/>
    <w:tbl>
      <w:tblPr>
        <w:tblStyle w:val="Tabellenraster"/>
        <w:tblW w:w="0" w:type="auto"/>
        <w:tblLook w:val="04A0" w:firstRow="1" w:lastRow="0" w:firstColumn="1" w:lastColumn="0" w:noHBand="0" w:noVBand="1"/>
      </w:tblPr>
      <w:tblGrid>
        <w:gridCol w:w="9062"/>
      </w:tblGrid>
      <w:tr w:rsidR="001C06B5" w14:paraId="1313F189" w14:textId="77777777" w:rsidTr="0011195A">
        <w:trPr>
          <w:trHeight w:val="560"/>
        </w:trPr>
        <w:tc>
          <w:tcPr>
            <w:tcW w:w="9062" w:type="dxa"/>
          </w:tcPr>
          <w:p w14:paraId="1882E2BA" w14:textId="77777777" w:rsidR="001C06B5" w:rsidRDefault="001C06B5" w:rsidP="0011195A"/>
          <w:p w14:paraId="7040C5C5" w14:textId="77777777" w:rsidR="001C06B5" w:rsidRDefault="001C06B5" w:rsidP="0011195A">
            <w:pPr>
              <w:rPr>
                <w:b/>
                <w:bCs/>
                <w:sz w:val="24"/>
                <w:szCs w:val="24"/>
              </w:rPr>
            </w:pPr>
            <w:r w:rsidRPr="00537F01">
              <w:rPr>
                <w:b/>
                <w:bCs/>
                <w:sz w:val="24"/>
                <w:szCs w:val="24"/>
              </w:rPr>
              <w:t>Pensionserhöhung</w:t>
            </w:r>
          </w:p>
          <w:p w14:paraId="7FF00C5A" w14:textId="77777777" w:rsidR="001C06B5" w:rsidRDefault="001C06B5" w:rsidP="0011195A">
            <w:pPr>
              <w:rPr>
                <w:b/>
                <w:bCs/>
                <w:sz w:val="24"/>
                <w:szCs w:val="24"/>
              </w:rPr>
            </w:pPr>
          </w:p>
          <w:p w14:paraId="3716C737" w14:textId="226DFDD4" w:rsidR="001C06B5" w:rsidRDefault="001C06B5" w:rsidP="0011195A">
            <w:pPr>
              <w:rPr>
                <w:sz w:val="24"/>
                <w:szCs w:val="24"/>
              </w:rPr>
            </w:pPr>
            <w:r>
              <w:rPr>
                <w:sz w:val="24"/>
                <w:szCs w:val="24"/>
              </w:rPr>
              <w:t>Pensionen wurden mit 1.1.</w:t>
            </w:r>
            <w:r w:rsidR="007D4DBA">
              <w:rPr>
                <w:sz w:val="24"/>
                <w:szCs w:val="24"/>
              </w:rPr>
              <w:t>202</w:t>
            </w:r>
            <w:r w:rsidR="008136F2">
              <w:rPr>
                <w:sz w:val="24"/>
                <w:szCs w:val="24"/>
              </w:rPr>
              <w:t>3</w:t>
            </w:r>
            <w:r>
              <w:rPr>
                <w:sz w:val="24"/>
                <w:szCs w:val="24"/>
              </w:rPr>
              <w:t xml:space="preserve"> wie folgt erhöht:</w:t>
            </w:r>
          </w:p>
          <w:p w14:paraId="7FE55FD2" w14:textId="77777777" w:rsidR="001C06B5" w:rsidRDefault="001C06B5" w:rsidP="0011195A">
            <w:pPr>
              <w:rPr>
                <w:sz w:val="24"/>
                <w:szCs w:val="24"/>
              </w:rPr>
            </w:pPr>
          </w:p>
          <w:p w14:paraId="1D99E923" w14:textId="77777777" w:rsidR="001C06B5" w:rsidRDefault="001C06B5" w:rsidP="0011195A">
            <w:pPr>
              <w:rPr>
                <w:sz w:val="24"/>
                <w:szCs w:val="24"/>
                <w:u w:val="single"/>
              </w:rPr>
            </w:pPr>
            <w:r>
              <w:rPr>
                <w:sz w:val="24"/>
                <w:szCs w:val="24"/>
                <w:u w:val="single"/>
              </w:rPr>
              <w:t>Gesamtpensionseinkommen</w:t>
            </w:r>
          </w:p>
          <w:p w14:paraId="3491A248" w14:textId="77777777" w:rsidR="001C06B5" w:rsidRDefault="001C06B5" w:rsidP="0011195A">
            <w:pPr>
              <w:rPr>
                <w:sz w:val="24"/>
                <w:szCs w:val="24"/>
                <w:u w:val="single"/>
              </w:rPr>
            </w:pPr>
          </w:p>
          <w:p w14:paraId="520B7155" w14:textId="55581BB4" w:rsidR="001C06B5" w:rsidRDefault="001C06B5" w:rsidP="0011195A">
            <w:pPr>
              <w:rPr>
                <w:rFonts w:cstheme="minorHAnsi"/>
                <w:sz w:val="24"/>
                <w:szCs w:val="24"/>
              </w:rPr>
            </w:pPr>
            <w:r w:rsidRPr="00537F01">
              <w:rPr>
                <w:rFonts w:cstheme="minorHAnsi"/>
                <w:sz w:val="24"/>
                <w:szCs w:val="24"/>
              </w:rPr>
              <w:t>→ bis</w:t>
            </w:r>
            <w:r w:rsidR="00784906">
              <w:rPr>
                <w:rFonts w:cstheme="minorHAnsi"/>
                <w:sz w:val="24"/>
                <w:szCs w:val="24"/>
              </w:rPr>
              <w:t xml:space="preserve"> </w:t>
            </w:r>
            <w:r w:rsidR="008136F2">
              <w:rPr>
                <w:rFonts w:cstheme="minorHAnsi"/>
                <w:sz w:val="24"/>
                <w:szCs w:val="24"/>
              </w:rPr>
              <w:t>5.670 mo</w:t>
            </w:r>
            <w:r w:rsidRPr="00537F01">
              <w:rPr>
                <w:rFonts w:cstheme="minorHAnsi"/>
                <w:sz w:val="24"/>
                <w:szCs w:val="24"/>
              </w:rPr>
              <w:t xml:space="preserve">natlich um </w:t>
            </w:r>
            <w:r w:rsidR="008136F2">
              <w:rPr>
                <w:rFonts w:cstheme="minorHAnsi"/>
                <w:sz w:val="24"/>
                <w:szCs w:val="24"/>
              </w:rPr>
              <w:t>5,8</w:t>
            </w:r>
            <w:r w:rsidRPr="00537F01">
              <w:rPr>
                <w:rFonts w:cstheme="minorHAnsi"/>
                <w:sz w:val="24"/>
                <w:szCs w:val="24"/>
              </w:rPr>
              <w:t xml:space="preserve"> %</w:t>
            </w:r>
          </w:p>
          <w:p w14:paraId="0299979A" w14:textId="7B68754B" w:rsidR="001C06B5" w:rsidRDefault="001C06B5" w:rsidP="0011195A">
            <w:pPr>
              <w:rPr>
                <w:rFonts w:cstheme="minorHAnsi"/>
                <w:sz w:val="24"/>
                <w:szCs w:val="24"/>
              </w:rPr>
            </w:pPr>
            <w:r w:rsidRPr="00537F01">
              <w:rPr>
                <w:rFonts w:cstheme="minorHAnsi"/>
                <w:sz w:val="24"/>
                <w:szCs w:val="24"/>
              </w:rPr>
              <w:t xml:space="preserve">→ über € </w:t>
            </w:r>
            <w:r w:rsidR="008136F2">
              <w:rPr>
                <w:rFonts w:cstheme="minorHAnsi"/>
                <w:sz w:val="24"/>
                <w:szCs w:val="24"/>
              </w:rPr>
              <w:t>5.670,01</w:t>
            </w:r>
            <w:r w:rsidR="00BA2EC2">
              <w:rPr>
                <w:rFonts w:cstheme="minorHAnsi"/>
                <w:sz w:val="24"/>
                <w:szCs w:val="24"/>
              </w:rPr>
              <w:t xml:space="preserve"> mit dem Faktor 328,86</w:t>
            </w:r>
            <w:r w:rsidR="00E55F62">
              <w:rPr>
                <w:rFonts w:cstheme="minorHAnsi"/>
                <w:sz w:val="24"/>
                <w:szCs w:val="24"/>
              </w:rPr>
              <w:t>/ Gesamtpensionseinkommen</w:t>
            </w:r>
          </w:p>
          <w:p w14:paraId="3B54233B" w14:textId="77777777" w:rsidR="00BA2EC2" w:rsidRDefault="00BA2EC2" w:rsidP="0011195A">
            <w:pPr>
              <w:rPr>
                <w:rFonts w:cstheme="minorHAnsi"/>
                <w:sz w:val="24"/>
                <w:szCs w:val="24"/>
              </w:rPr>
            </w:pPr>
          </w:p>
          <w:p w14:paraId="595992C3" w14:textId="77777777" w:rsidR="001C06B5" w:rsidRDefault="001C06B5" w:rsidP="0011195A">
            <w:pPr>
              <w:jc w:val="both"/>
              <w:rPr>
                <w:rFonts w:cstheme="minorHAnsi"/>
                <w:sz w:val="24"/>
                <w:szCs w:val="24"/>
              </w:rPr>
            </w:pPr>
            <w:r>
              <w:rPr>
                <w:rFonts w:cstheme="minorHAnsi"/>
                <w:sz w:val="24"/>
                <w:szCs w:val="24"/>
              </w:rPr>
              <w:t xml:space="preserve">Gesamtpensionseinkommen ist die Summe aller Pensionen aus der gesetzlichen Pensionsversicherung, mit Ausnahme der Kinderzuschüsse, Ausgleichszulage sowie des besonderen Steigerungsbetrages. </w:t>
            </w:r>
          </w:p>
          <w:p w14:paraId="5C6015F0" w14:textId="77777777" w:rsidR="001C06B5" w:rsidRDefault="001C06B5" w:rsidP="0011195A">
            <w:pPr>
              <w:jc w:val="both"/>
              <w:rPr>
                <w:rFonts w:cstheme="minorHAnsi"/>
                <w:sz w:val="24"/>
                <w:szCs w:val="24"/>
              </w:rPr>
            </w:pPr>
          </w:p>
          <w:p w14:paraId="5CFAC5A0" w14:textId="77777777" w:rsidR="001C06B5" w:rsidRDefault="001C06B5" w:rsidP="0011195A">
            <w:pPr>
              <w:jc w:val="both"/>
              <w:rPr>
                <w:rFonts w:cstheme="minorHAnsi"/>
                <w:b/>
                <w:bCs/>
                <w:sz w:val="24"/>
                <w:szCs w:val="24"/>
              </w:rPr>
            </w:pPr>
          </w:p>
          <w:p w14:paraId="7268DABE" w14:textId="77174315" w:rsidR="001C06B5" w:rsidRDefault="001C06B5" w:rsidP="00BA2EC2">
            <w:pPr>
              <w:jc w:val="both"/>
              <w:rPr>
                <w:rFonts w:cstheme="minorHAnsi"/>
                <w:b/>
                <w:bCs/>
                <w:sz w:val="24"/>
                <w:szCs w:val="24"/>
              </w:rPr>
            </w:pPr>
            <w:r>
              <w:rPr>
                <w:rFonts w:cstheme="minorHAnsi"/>
                <w:b/>
                <w:bCs/>
                <w:sz w:val="24"/>
                <w:szCs w:val="24"/>
              </w:rPr>
              <w:t xml:space="preserve">ACHTUNG: </w:t>
            </w:r>
            <w:r w:rsidR="00960612">
              <w:rPr>
                <w:rFonts w:cstheme="minorHAnsi"/>
                <w:b/>
                <w:bCs/>
                <w:sz w:val="24"/>
                <w:szCs w:val="24"/>
              </w:rPr>
              <w:t xml:space="preserve"> Pensionen mit</w:t>
            </w:r>
            <w:r w:rsidR="005138C0">
              <w:rPr>
                <w:rFonts w:cstheme="minorHAnsi"/>
                <w:b/>
                <w:bCs/>
                <w:sz w:val="24"/>
                <w:szCs w:val="24"/>
              </w:rPr>
              <w:t xml:space="preserve"> Stichtag</w:t>
            </w:r>
            <w:r w:rsidR="00960612">
              <w:rPr>
                <w:rFonts w:cstheme="minorHAnsi"/>
                <w:b/>
                <w:bCs/>
                <w:sz w:val="24"/>
                <w:szCs w:val="24"/>
              </w:rPr>
              <w:t xml:space="preserve"> ab 02.2022 werden nur mehr aliquot erhöht!</w:t>
            </w:r>
          </w:p>
          <w:p w14:paraId="1B7C8556" w14:textId="2ACA5E2E" w:rsidR="00960612" w:rsidRPr="009F4188" w:rsidRDefault="00960612" w:rsidP="00BA2EC2">
            <w:pPr>
              <w:jc w:val="both"/>
              <w:rPr>
                <w:rFonts w:cstheme="minorHAnsi"/>
                <w:sz w:val="24"/>
                <w:szCs w:val="24"/>
              </w:rPr>
            </w:pPr>
            <w:r w:rsidRPr="00960612">
              <w:rPr>
                <w:rFonts w:cstheme="minorHAnsi"/>
                <w:noProof/>
                <w:sz w:val="24"/>
                <w:szCs w:val="24"/>
                <w:lang w:eastAsia="de-AT"/>
              </w:rPr>
              <w:drawing>
                <wp:inline distT="0" distB="0" distL="0" distR="0" wp14:anchorId="308BD2F1" wp14:editId="7F284548">
                  <wp:extent cx="4477375" cy="4829849"/>
                  <wp:effectExtent l="0" t="0" r="0" b="889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7375" cy="4829849"/>
                          </a:xfrm>
                          <a:prstGeom prst="rect">
                            <a:avLst/>
                          </a:prstGeom>
                        </pic:spPr>
                      </pic:pic>
                    </a:graphicData>
                  </a:graphic>
                </wp:inline>
              </w:drawing>
            </w:r>
          </w:p>
        </w:tc>
      </w:tr>
    </w:tbl>
    <w:p w14:paraId="7F25DE92" w14:textId="77777777" w:rsidR="001C06B5" w:rsidRDefault="001C06B5" w:rsidP="001C06B5"/>
    <w:p w14:paraId="6AD88404" w14:textId="5115158F" w:rsidR="001C06B5" w:rsidRDefault="001C06B5" w:rsidP="008A1264">
      <w:pPr>
        <w:pStyle w:val="berschrift3"/>
        <w:numPr>
          <w:ilvl w:val="1"/>
          <w:numId w:val="2"/>
        </w:numPr>
      </w:pPr>
      <w:bookmarkStart w:id="17" w:name="_Toc25494021"/>
      <w:bookmarkStart w:id="18" w:name="_Toc42451351"/>
      <w:r>
        <w:t>Kinderzuschuss, Kontoprozentsatz, Kindererziehungszeiten</w:t>
      </w:r>
      <w:bookmarkEnd w:id="17"/>
      <w:bookmarkEnd w:id="18"/>
    </w:p>
    <w:p w14:paraId="0F4D8CC2" w14:textId="77777777" w:rsidR="001C06B5" w:rsidRDefault="001C06B5" w:rsidP="001C06B5"/>
    <w:tbl>
      <w:tblPr>
        <w:tblStyle w:val="Tabellenraster"/>
        <w:tblW w:w="0" w:type="auto"/>
        <w:tblLook w:val="04A0" w:firstRow="1" w:lastRow="0" w:firstColumn="1" w:lastColumn="0" w:noHBand="0" w:noVBand="1"/>
      </w:tblPr>
      <w:tblGrid>
        <w:gridCol w:w="9062"/>
      </w:tblGrid>
      <w:tr w:rsidR="001C06B5" w14:paraId="4F65C4A1" w14:textId="77777777" w:rsidTr="0011195A">
        <w:tc>
          <w:tcPr>
            <w:tcW w:w="9062" w:type="dxa"/>
          </w:tcPr>
          <w:p w14:paraId="2D1DB955" w14:textId="77777777" w:rsidR="001C06B5" w:rsidRDefault="001C06B5" w:rsidP="0011195A">
            <w:pPr>
              <w:rPr>
                <w:b/>
                <w:bCs/>
                <w:sz w:val="24"/>
                <w:szCs w:val="24"/>
              </w:rPr>
            </w:pPr>
          </w:p>
          <w:p w14:paraId="685BB6F6" w14:textId="29B6F60A" w:rsidR="001C06B5" w:rsidRDefault="001C06B5" w:rsidP="0011195A">
            <w:pPr>
              <w:rPr>
                <w:sz w:val="24"/>
                <w:szCs w:val="24"/>
              </w:rPr>
            </w:pPr>
            <w:r>
              <w:rPr>
                <w:b/>
                <w:bCs/>
                <w:sz w:val="24"/>
                <w:szCs w:val="24"/>
              </w:rPr>
              <w:t xml:space="preserve">Kinderzuschuss </w:t>
            </w:r>
            <w:r>
              <w:rPr>
                <w:sz w:val="24"/>
                <w:szCs w:val="24"/>
              </w:rPr>
              <w:t>€ 29,07</w:t>
            </w:r>
            <w:r w:rsidR="00821156">
              <w:rPr>
                <w:sz w:val="24"/>
                <w:szCs w:val="24"/>
              </w:rPr>
              <w:t xml:space="preserve"> mtl.</w:t>
            </w:r>
            <w:r>
              <w:rPr>
                <w:sz w:val="24"/>
                <w:szCs w:val="24"/>
              </w:rPr>
              <w:t xml:space="preserve"> </w:t>
            </w:r>
          </w:p>
          <w:p w14:paraId="2186E757" w14:textId="77777777" w:rsidR="001C06B5" w:rsidRPr="00E93C8A" w:rsidRDefault="001C06B5" w:rsidP="0011195A">
            <w:pPr>
              <w:rPr>
                <w:sz w:val="24"/>
                <w:szCs w:val="24"/>
              </w:rPr>
            </w:pPr>
          </w:p>
        </w:tc>
      </w:tr>
    </w:tbl>
    <w:p w14:paraId="0E352E08" w14:textId="77777777" w:rsidR="001C06B5" w:rsidRDefault="001C06B5" w:rsidP="001C06B5"/>
    <w:tbl>
      <w:tblPr>
        <w:tblStyle w:val="Tabellenraster"/>
        <w:tblW w:w="0" w:type="auto"/>
        <w:tblLook w:val="04A0" w:firstRow="1" w:lastRow="0" w:firstColumn="1" w:lastColumn="0" w:noHBand="0" w:noVBand="1"/>
      </w:tblPr>
      <w:tblGrid>
        <w:gridCol w:w="9062"/>
      </w:tblGrid>
      <w:tr w:rsidR="001C06B5" w14:paraId="595F8FCC" w14:textId="77777777" w:rsidTr="0011195A">
        <w:tc>
          <w:tcPr>
            <w:tcW w:w="9062" w:type="dxa"/>
          </w:tcPr>
          <w:p w14:paraId="29339EB5" w14:textId="77777777" w:rsidR="001C06B5" w:rsidRDefault="001C06B5" w:rsidP="0011195A"/>
          <w:p w14:paraId="3C5C4944" w14:textId="77777777" w:rsidR="001C06B5" w:rsidRPr="00E93C8A" w:rsidRDefault="001C06B5" w:rsidP="0011195A">
            <w:pPr>
              <w:rPr>
                <w:sz w:val="24"/>
                <w:szCs w:val="24"/>
              </w:rPr>
            </w:pPr>
            <w:r>
              <w:rPr>
                <w:b/>
                <w:bCs/>
                <w:sz w:val="24"/>
                <w:szCs w:val="24"/>
              </w:rPr>
              <w:t xml:space="preserve">Kontoprozentsatz (APG) </w:t>
            </w:r>
            <w:r>
              <w:rPr>
                <w:sz w:val="24"/>
                <w:szCs w:val="24"/>
              </w:rPr>
              <w:t xml:space="preserve">Gutschrift am Pensionskonto: </w:t>
            </w:r>
            <w:r>
              <w:rPr>
                <w:b/>
                <w:bCs/>
                <w:sz w:val="24"/>
                <w:szCs w:val="24"/>
              </w:rPr>
              <w:t xml:space="preserve">1,78 % </w:t>
            </w:r>
            <w:r>
              <w:rPr>
                <w:sz w:val="24"/>
                <w:szCs w:val="24"/>
              </w:rPr>
              <w:t>der jährlichen BGRL</w:t>
            </w:r>
          </w:p>
          <w:p w14:paraId="3B73826E" w14:textId="77777777" w:rsidR="001C06B5" w:rsidRDefault="001C06B5" w:rsidP="0011195A"/>
        </w:tc>
      </w:tr>
    </w:tbl>
    <w:p w14:paraId="421C7D25" w14:textId="77777777" w:rsidR="001C06B5" w:rsidRDefault="001C06B5" w:rsidP="001C06B5"/>
    <w:tbl>
      <w:tblPr>
        <w:tblStyle w:val="Tabellenraster"/>
        <w:tblW w:w="0" w:type="auto"/>
        <w:tblLook w:val="04A0" w:firstRow="1" w:lastRow="0" w:firstColumn="1" w:lastColumn="0" w:noHBand="0" w:noVBand="1"/>
      </w:tblPr>
      <w:tblGrid>
        <w:gridCol w:w="9062"/>
      </w:tblGrid>
      <w:tr w:rsidR="001C06B5" w14:paraId="15BE2C5A" w14:textId="77777777" w:rsidTr="0011195A">
        <w:tc>
          <w:tcPr>
            <w:tcW w:w="9062" w:type="dxa"/>
          </w:tcPr>
          <w:p w14:paraId="59F9CDD4" w14:textId="77777777" w:rsidR="001C06B5" w:rsidRDefault="001C06B5" w:rsidP="0011195A">
            <w:pPr>
              <w:rPr>
                <w:b/>
                <w:bCs/>
                <w:sz w:val="24"/>
                <w:szCs w:val="24"/>
              </w:rPr>
            </w:pPr>
          </w:p>
          <w:p w14:paraId="5F5A329A" w14:textId="77777777" w:rsidR="001C06B5" w:rsidRDefault="001C06B5" w:rsidP="0011195A">
            <w:pPr>
              <w:rPr>
                <w:b/>
                <w:bCs/>
                <w:sz w:val="24"/>
                <w:szCs w:val="24"/>
              </w:rPr>
            </w:pPr>
            <w:r>
              <w:rPr>
                <w:b/>
                <w:bCs/>
                <w:sz w:val="24"/>
                <w:szCs w:val="24"/>
              </w:rPr>
              <w:t>Bemessungsgrundlage für Zeiten der Kindererziehung</w:t>
            </w:r>
          </w:p>
          <w:p w14:paraId="22543010" w14:textId="77777777" w:rsidR="001C06B5" w:rsidRDefault="001C06B5" w:rsidP="0011195A">
            <w:pPr>
              <w:rPr>
                <w:b/>
                <w:bCs/>
                <w:sz w:val="24"/>
                <w:szCs w:val="24"/>
              </w:rPr>
            </w:pPr>
          </w:p>
          <w:p w14:paraId="12C4A1CB" w14:textId="2C7218DC" w:rsidR="001C06B5" w:rsidRDefault="001C06B5" w:rsidP="0011195A">
            <w:pPr>
              <w:rPr>
                <w:sz w:val="24"/>
                <w:szCs w:val="24"/>
              </w:rPr>
            </w:pPr>
            <w:r>
              <w:rPr>
                <w:sz w:val="24"/>
                <w:szCs w:val="24"/>
              </w:rPr>
              <w:t xml:space="preserve">€ </w:t>
            </w:r>
            <w:r w:rsidR="00DC1ED1">
              <w:rPr>
                <w:sz w:val="24"/>
                <w:szCs w:val="24"/>
              </w:rPr>
              <w:t>2.0</w:t>
            </w:r>
            <w:r w:rsidR="00F5512E">
              <w:rPr>
                <w:sz w:val="24"/>
                <w:szCs w:val="24"/>
              </w:rPr>
              <w:t>90,61</w:t>
            </w:r>
            <w:r>
              <w:rPr>
                <w:sz w:val="24"/>
                <w:szCs w:val="24"/>
              </w:rPr>
              <w:t xml:space="preserve"> nach APG</w:t>
            </w:r>
            <w:r w:rsidR="00E002E7">
              <w:rPr>
                <w:sz w:val="24"/>
                <w:szCs w:val="24"/>
              </w:rPr>
              <w:t xml:space="preserve"> ( Wert 2023 )</w:t>
            </w:r>
          </w:p>
          <w:p w14:paraId="67A73C38" w14:textId="77777777" w:rsidR="001C06B5" w:rsidRPr="0038415F" w:rsidRDefault="001C06B5" w:rsidP="00E002E7">
            <w:pPr>
              <w:rPr>
                <w:sz w:val="24"/>
                <w:szCs w:val="24"/>
              </w:rPr>
            </w:pPr>
          </w:p>
        </w:tc>
      </w:tr>
    </w:tbl>
    <w:p w14:paraId="22514FE0" w14:textId="05F90D59" w:rsidR="0038415F" w:rsidRDefault="0038415F" w:rsidP="00537F01"/>
    <w:p w14:paraId="3E81B073" w14:textId="77777777" w:rsidR="00DF259C" w:rsidRDefault="00DF259C" w:rsidP="00537F01"/>
    <w:p w14:paraId="247202F1" w14:textId="77777777" w:rsidR="000441BA" w:rsidRDefault="000441BA" w:rsidP="008A1264">
      <w:pPr>
        <w:pStyle w:val="berschrift3"/>
        <w:numPr>
          <w:ilvl w:val="1"/>
          <w:numId w:val="2"/>
        </w:numPr>
      </w:pPr>
      <w:bookmarkStart w:id="19" w:name="_Toc42451352"/>
      <w:r>
        <w:t>Ausgleichszulage</w:t>
      </w:r>
      <w:bookmarkEnd w:id="19"/>
    </w:p>
    <w:tbl>
      <w:tblPr>
        <w:tblStyle w:val="Tabellenraster"/>
        <w:tblW w:w="0" w:type="auto"/>
        <w:jc w:val="center"/>
        <w:tblLook w:val="04A0" w:firstRow="1" w:lastRow="0" w:firstColumn="1" w:lastColumn="0" w:noHBand="0" w:noVBand="1"/>
      </w:tblPr>
      <w:tblGrid>
        <w:gridCol w:w="3539"/>
        <w:gridCol w:w="1249"/>
        <w:gridCol w:w="2865"/>
        <w:gridCol w:w="1409"/>
      </w:tblGrid>
      <w:tr w:rsidR="001C06B5" w14:paraId="316E7711" w14:textId="77777777" w:rsidTr="0011195A">
        <w:trPr>
          <w:trHeight w:val="707"/>
          <w:jc w:val="center"/>
        </w:trPr>
        <w:tc>
          <w:tcPr>
            <w:tcW w:w="9062" w:type="dxa"/>
            <w:gridSpan w:val="4"/>
            <w:shd w:val="clear" w:color="auto" w:fill="AEAAAA" w:themeFill="background2" w:themeFillShade="BF"/>
            <w:vAlign w:val="center"/>
          </w:tcPr>
          <w:p w14:paraId="1D3911D9" w14:textId="3817F59C" w:rsidR="001C06B5" w:rsidRPr="00B6719F" w:rsidRDefault="001C06B5" w:rsidP="00833412">
            <w:pPr>
              <w:jc w:val="center"/>
              <w:rPr>
                <w:b/>
                <w:bCs/>
                <w:sz w:val="28"/>
                <w:szCs w:val="28"/>
              </w:rPr>
            </w:pPr>
            <w:r w:rsidRPr="002F0C86">
              <w:rPr>
                <w:b/>
                <w:bCs/>
                <w:sz w:val="28"/>
                <w:szCs w:val="28"/>
              </w:rPr>
              <w:t xml:space="preserve">Ausgleichszulagenrichtsätze </w:t>
            </w:r>
            <w:r w:rsidR="007E35F4">
              <w:rPr>
                <w:b/>
                <w:bCs/>
                <w:sz w:val="28"/>
                <w:szCs w:val="28"/>
              </w:rPr>
              <w:t>202</w:t>
            </w:r>
            <w:r w:rsidR="00833412">
              <w:rPr>
                <w:b/>
                <w:bCs/>
                <w:sz w:val="28"/>
                <w:szCs w:val="28"/>
              </w:rPr>
              <w:t>3</w:t>
            </w:r>
          </w:p>
        </w:tc>
      </w:tr>
      <w:tr w:rsidR="001C06B5" w14:paraId="4E3E2E59" w14:textId="77777777" w:rsidTr="0011195A">
        <w:trPr>
          <w:trHeight w:val="548"/>
          <w:jc w:val="center"/>
        </w:trPr>
        <w:tc>
          <w:tcPr>
            <w:tcW w:w="4788" w:type="dxa"/>
            <w:gridSpan w:val="2"/>
            <w:tcBorders>
              <w:right w:val="double" w:sz="4" w:space="0" w:color="auto"/>
            </w:tcBorders>
            <w:shd w:val="clear" w:color="auto" w:fill="D0CECE" w:themeFill="background2" w:themeFillShade="E6"/>
            <w:vAlign w:val="center"/>
          </w:tcPr>
          <w:p w14:paraId="75DA9AB8" w14:textId="77777777" w:rsidR="001C06B5" w:rsidRPr="00B6719F" w:rsidRDefault="001C06B5" w:rsidP="0011195A">
            <w:pPr>
              <w:jc w:val="center"/>
              <w:rPr>
                <w:b/>
                <w:bCs/>
                <w:sz w:val="24"/>
                <w:szCs w:val="24"/>
              </w:rPr>
            </w:pPr>
            <w:r w:rsidRPr="00B6719F">
              <w:rPr>
                <w:b/>
                <w:bCs/>
                <w:sz w:val="24"/>
                <w:szCs w:val="24"/>
              </w:rPr>
              <w:t>Eigenpensionen</w:t>
            </w:r>
          </w:p>
        </w:tc>
        <w:tc>
          <w:tcPr>
            <w:tcW w:w="4274" w:type="dxa"/>
            <w:gridSpan w:val="2"/>
            <w:tcBorders>
              <w:left w:val="double" w:sz="4" w:space="0" w:color="auto"/>
            </w:tcBorders>
            <w:shd w:val="clear" w:color="auto" w:fill="F2F2F2" w:themeFill="background1" w:themeFillShade="F2"/>
            <w:vAlign w:val="center"/>
          </w:tcPr>
          <w:p w14:paraId="5E6E72FD" w14:textId="77777777" w:rsidR="001C06B5" w:rsidRPr="00B6719F" w:rsidRDefault="001C06B5" w:rsidP="0011195A">
            <w:pPr>
              <w:jc w:val="center"/>
              <w:rPr>
                <w:b/>
                <w:bCs/>
                <w:sz w:val="24"/>
                <w:szCs w:val="24"/>
              </w:rPr>
            </w:pPr>
            <w:r w:rsidRPr="00B6719F">
              <w:rPr>
                <w:b/>
                <w:bCs/>
                <w:sz w:val="24"/>
                <w:szCs w:val="24"/>
              </w:rPr>
              <w:t>Hinterbliebenenpensionen</w:t>
            </w:r>
          </w:p>
        </w:tc>
      </w:tr>
      <w:tr w:rsidR="001C06B5" w14:paraId="7D02A7A7" w14:textId="77777777" w:rsidTr="0011195A">
        <w:trPr>
          <w:trHeight w:val="994"/>
          <w:jc w:val="center"/>
        </w:trPr>
        <w:tc>
          <w:tcPr>
            <w:tcW w:w="3539" w:type="dxa"/>
            <w:vAlign w:val="center"/>
          </w:tcPr>
          <w:p w14:paraId="4284EF63" w14:textId="77777777" w:rsidR="001C06B5" w:rsidRDefault="001C06B5" w:rsidP="0011195A">
            <w:pPr>
              <w:rPr>
                <w:b/>
                <w:bCs/>
              </w:rPr>
            </w:pPr>
            <w:r>
              <w:rPr>
                <w:b/>
                <w:bCs/>
              </w:rPr>
              <w:t>Familienrichtsatz</w:t>
            </w:r>
          </w:p>
          <w:p w14:paraId="00E087C1" w14:textId="77777777" w:rsidR="001C06B5" w:rsidRPr="00B6719F" w:rsidRDefault="001C06B5" w:rsidP="0011195A">
            <w:pPr>
              <w:jc w:val="both"/>
              <w:rPr>
                <w:sz w:val="20"/>
                <w:szCs w:val="20"/>
              </w:rPr>
            </w:pPr>
            <w:r w:rsidRPr="00B6719F">
              <w:rPr>
                <w:sz w:val="20"/>
                <w:szCs w:val="20"/>
              </w:rPr>
              <w:t>Für Ehepaare mit gemeinsamem Haushalt</w:t>
            </w:r>
            <w:r>
              <w:rPr>
                <w:sz w:val="20"/>
                <w:szCs w:val="20"/>
              </w:rPr>
              <w:t>.</w:t>
            </w:r>
          </w:p>
        </w:tc>
        <w:tc>
          <w:tcPr>
            <w:tcW w:w="1249" w:type="dxa"/>
            <w:tcBorders>
              <w:right w:val="double" w:sz="4" w:space="0" w:color="auto"/>
            </w:tcBorders>
            <w:shd w:val="clear" w:color="auto" w:fill="D0CECE" w:themeFill="background2" w:themeFillShade="E6"/>
            <w:vAlign w:val="center"/>
          </w:tcPr>
          <w:p w14:paraId="40C4A1F9" w14:textId="096B8B7B" w:rsidR="001C06B5" w:rsidRPr="00A83D62" w:rsidRDefault="001C06B5" w:rsidP="00751077">
            <w:pPr>
              <w:jc w:val="center"/>
              <w:rPr>
                <w:b/>
                <w:bCs/>
              </w:rPr>
            </w:pPr>
            <w:r w:rsidRPr="00A83D62">
              <w:rPr>
                <w:b/>
                <w:bCs/>
              </w:rPr>
              <w:t>€ 1.</w:t>
            </w:r>
            <w:r w:rsidR="00751077">
              <w:rPr>
                <w:b/>
                <w:bCs/>
              </w:rPr>
              <w:t>751,56</w:t>
            </w:r>
          </w:p>
        </w:tc>
        <w:tc>
          <w:tcPr>
            <w:tcW w:w="2865" w:type="dxa"/>
            <w:tcBorders>
              <w:left w:val="double" w:sz="4" w:space="0" w:color="auto"/>
              <w:bottom w:val="single" w:sz="4" w:space="0" w:color="auto"/>
              <w:right w:val="single" w:sz="4" w:space="0" w:color="auto"/>
            </w:tcBorders>
            <w:vAlign w:val="center"/>
          </w:tcPr>
          <w:p w14:paraId="5286A366" w14:textId="77777777" w:rsidR="001C06B5" w:rsidRPr="00671CC8" w:rsidRDefault="001C06B5" w:rsidP="0011195A">
            <w:pPr>
              <w:rPr>
                <w:b/>
                <w:bCs/>
              </w:rPr>
            </w:pPr>
            <w:r>
              <w:rPr>
                <w:b/>
                <w:bCs/>
              </w:rPr>
              <w:t>Witwen/Witwer</w:t>
            </w:r>
          </w:p>
          <w:p w14:paraId="12377279" w14:textId="77777777" w:rsidR="001C06B5" w:rsidRDefault="001C06B5" w:rsidP="0011195A"/>
        </w:tc>
        <w:tc>
          <w:tcPr>
            <w:tcW w:w="1409" w:type="dxa"/>
            <w:tcBorders>
              <w:left w:val="single" w:sz="4" w:space="0" w:color="auto"/>
              <w:bottom w:val="single" w:sz="4" w:space="0" w:color="auto"/>
            </w:tcBorders>
            <w:shd w:val="clear" w:color="auto" w:fill="F2F2F2" w:themeFill="background1" w:themeFillShade="F2"/>
            <w:vAlign w:val="center"/>
          </w:tcPr>
          <w:p w14:paraId="55BADED0" w14:textId="377A4649" w:rsidR="001C06B5" w:rsidRPr="00A83D62" w:rsidRDefault="00BA70F9" w:rsidP="00751077">
            <w:pPr>
              <w:jc w:val="center"/>
              <w:rPr>
                <w:b/>
                <w:bCs/>
              </w:rPr>
            </w:pPr>
            <w:r>
              <w:rPr>
                <w:b/>
                <w:bCs/>
              </w:rPr>
              <w:t>€ 1.</w:t>
            </w:r>
            <w:r w:rsidR="00751077">
              <w:rPr>
                <w:b/>
                <w:bCs/>
              </w:rPr>
              <w:t>110,26</w:t>
            </w:r>
          </w:p>
        </w:tc>
      </w:tr>
      <w:tr w:rsidR="001C06B5" w14:paraId="777D3FB2" w14:textId="77777777" w:rsidTr="0011195A">
        <w:trPr>
          <w:trHeight w:val="795"/>
          <w:jc w:val="center"/>
        </w:trPr>
        <w:tc>
          <w:tcPr>
            <w:tcW w:w="3539" w:type="dxa"/>
            <w:vMerge w:val="restart"/>
            <w:vAlign w:val="center"/>
          </w:tcPr>
          <w:p w14:paraId="69E6A68E" w14:textId="77777777" w:rsidR="001C06B5" w:rsidRDefault="001C06B5" w:rsidP="0011195A">
            <w:pPr>
              <w:rPr>
                <w:b/>
                <w:bCs/>
              </w:rPr>
            </w:pPr>
            <w:r>
              <w:rPr>
                <w:b/>
                <w:bCs/>
              </w:rPr>
              <w:t>Einfacher Richtsatz</w:t>
            </w:r>
          </w:p>
          <w:p w14:paraId="50907D36" w14:textId="77777777" w:rsidR="001C06B5" w:rsidRPr="00B6719F" w:rsidRDefault="001C06B5" w:rsidP="0011195A">
            <w:pPr>
              <w:jc w:val="both"/>
              <w:rPr>
                <w:sz w:val="20"/>
                <w:szCs w:val="20"/>
              </w:rPr>
            </w:pPr>
            <w:r w:rsidRPr="00B6719F">
              <w:rPr>
                <w:sz w:val="20"/>
                <w:szCs w:val="20"/>
              </w:rPr>
              <w:t>Für Alleinstehende bzw. Verheiratete ohne gemeinsamen Haushalt mit dem Ehepartner</w:t>
            </w:r>
            <w:r>
              <w:rPr>
                <w:sz w:val="20"/>
                <w:szCs w:val="20"/>
              </w:rPr>
              <w:t>.</w:t>
            </w:r>
          </w:p>
        </w:tc>
        <w:tc>
          <w:tcPr>
            <w:tcW w:w="1249" w:type="dxa"/>
            <w:vMerge w:val="restart"/>
            <w:tcBorders>
              <w:right w:val="double" w:sz="4" w:space="0" w:color="auto"/>
            </w:tcBorders>
            <w:shd w:val="clear" w:color="auto" w:fill="D0CECE" w:themeFill="background2" w:themeFillShade="E6"/>
            <w:vAlign w:val="center"/>
          </w:tcPr>
          <w:p w14:paraId="52206279" w14:textId="66495477" w:rsidR="001C06B5" w:rsidRPr="00A83D62" w:rsidRDefault="001C06B5" w:rsidP="00751077">
            <w:pPr>
              <w:jc w:val="center"/>
              <w:rPr>
                <w:b/>
                <w:bCs/>
              </w:rPr>
            </w:pPr>
            <w:r w:rsidRPr="00A83D62">
              <w:rPr>
                <w:b/>
                <w:bCs/>
              </w:rPr>
              <w:t>€</w:t>
            </w:r>
            <w:r w:rsidR="00BA70F9">
              <w:rPr>
                <w:b/>
                <w:bCs/>
              </w:rPr>
              <w:t xml:space="preserve"> 1.</w:t>
            </w:r>
            <w:r w:rsidR="00751077">
              <w:rPr>
                <w:b/>
                <w:bCs/>
              </w:rPr>
              <w:t>110,26</w:t>
            </w:r>
          </w:p>
        </w:tc>
        <w:tc>
          <w:tcPr>
            <w:tcW w:w="2865" w:type="dxa"/>
            <w:tcBorders>
              <w:left w:val="double" w:sz="4" w:space="0" w:color="auto"/>
              <w:right w:val="single" w:sz="4" w:space="0" w:color="auto"/>
            </w:tcBorders>
            <w:vAlign w:val="center"/>
          </w:tcPr>
          <w:p w14:paraId="3F6E9E57" w14:textId="77777777" w:rsidR="001C06B5" w:rsidRDefault="001C06B5" w:rsidP="0011195A">
            <w:pPr>
              <w:rPr>
                <w:b/>
                <w:bCs/>
              </w:rPr>
            </w:pPr>
            <w:r>
              <w:rPr>
                <w:b/>
                <w:bCs/>
              </w:rPr>
              <w:t>Halbwaisen</w:t>
            </w:r>
          </w:p>
          <w:p w14:paraId="11BD360B" w14:textId="77777777" w:rsidR="001C06B5" w:rsidRPr="005F5898" w:rsidRDefault="001C06B5" w:rsidP="0011195A">
            <w:pPr>
              <w:rPr>
                <w:sz w:val="20"/>
                <w:szCs w:val="20"/>
              </w:rPr>
            </w:pPr>
            <w:r>
              <w:rPr>
                <w:sz w:val="20"/>
                <w:szCs w:val="20"/>
              </w:rPr>
              <w:t>bis zum voll. 24. Lebensjahr</w:t>
            </w:r>
          </w:p>
        </w:tc>
        <w:tc>
          <w:tcPr>
            <w:tcW w:w="1409" w:type="dxa"/>
            <w:tcBorders>
              <w:left w:val="single" w:sz="4" w:space="0" w:color="auto"/>
            </w:tcBorders>
            <w:shd w:val="clear" w:color="auto" w:fill="F2F2F2" w:themeFill="background1" w:themeFillShade="F2"/>
            <w:vAlign w:val="center"/>
          </w:tcPr>
          <w:p w14:paraId="22CEED95" w14:textId="5954F9FD" w:rsidR="001C06B5" w:rsidRPr="00A83D62" w:rsidRDefault="00751077" w:rsidP="00BA70F9">
            <w:pPr>
              <w:jc w:val="center"/>
              <w:rPr>
                <w:b/>
                <w:bCs/>
              </w:rPr>
            </w:pPr>
            <w:r>
              <w:rPr>
                <w:b/>
                <w:bCs/>
              </w:rPr>
              <w:t>€ 408,36</w:t>
            </w:r>
          </w:p>
        </w:tc>
      </w:tr>
      <w:tr w:rsidR="001C06B5" w14:paraId="03547EDB" w14:textId="77777777" w:rsidTr="0011195A">
        <w:trPr>
          <w:trHeight w:val="312"/>
          <w:jc w:val="center"/>
        </w:trPr>
        <w:tc>
          <w:tcPr>
            <w:tcW w:w="3539" w:type="dxa"/>
            <w:vMerge/>
            <w:vAlign w:val="center"/>
          </w:tcPr>
          <w:p w14:paraId="1B019650" w14:textId="77777777" w:rsidR="001C06B5" w:rsidRDefault="001C06B5" w:rsidP="0011195A">
            <w:pPr>
              <w:rPr>
                <w:b/>
                <w:bCs/>
              </w:rPr>
            </w:pPr>
          </w:p>
        </w:tc>
        <w:tc>
          <w:tcPr>
            <w:tcW w:w="1249" w:type="dxa"/>
            <w:vMerge/>
            <w:tcBorders>
              <w:right w:val="double" w:sz="4" w:space="0" w:color="auto"/>
            </w:tcBorders>
            <w:shd w:val="clear" w:color="auto" w:fill="D0CECE" w:themeFill="background2" w:themeFillShade="E6"/>
            <w:vAlign w:val="center"/>
          </w:tcPr>
          <w:p w14:paraId="26F03E46" w14:textId="77777777" w:rsidR="001C06B5" w:rsidRPr="00A83D62" w:rsidRDefault="001C06B5" w:rsidP="0011195A">
            <w:pPr>
              <w:jc w:val="center"/>
              <w:rPr>
                <w:b/>
                <w:bCs/>
              </w:rPr>
            </w:pPr>
          </w:p>
        </w:tc>
        <w:tc>
          <w:tcPr>
            <w:tcW w:w="2865" w:type="dxa"/>
            <w:vMerge w:val="restart"/>
            <w:tcBorders>
              <w:left w:val="double" w:sz="4" w:space="0" w:color="auto"/>
              <w:right w:val="single" w:sz="4" w:space="0" w:color="auto"/>
            </w:tcBorders>
            <w:vAlign w:val="center"/>
          </w:tcPr>
          <w:p w14:paraId="6991DAA5" w14:textId="77777777" w:rsidR="001C06B5" w:rsidRDefault="001C06B5" w:rsidP="0011195A">
            <w:pPr>
              <w:rPr>
                <w:b/>
                <w:bCs/>
              </w:rPr>
            </w:pPr>
            <w:r>
              <w:rPr>
                <w:b/>
                <w:bCs/>
              </w:rPr>
              <w:t>Halbwaisen</w:t>
            </w:r>
          </w:p>
          <w:p w14:paraId="1B7DD644" w14:textId="77777777" w:rsidR="001C06B5" w:rsidRPr="005F5898" w:rsidRDefault="001C06B5" w:rsidP="0011195A">
            <w:pPr>
              <w:rPr>
                <w:sz w:val="20"/>
                <w:szCs w:val="20"/>
              </w:rPr>
            </w:pPr>
            <w:r>
              <w:rPr>
                <w:sz w:val="20"/>
                <w:szCs w:val="20"/>
              </w:rPr>
              <w:t>ab dem voll. 24. Lebensjahr</w:t>
            </w:r>
          </w:p>
        </w:tc>
        <w:tc>
          <w:tcPr>
            <w:tcW w:w="1409" w:type="dxa"/>
            <w:vMerge w:val="restart"/>
            <w:tcBorders>
              <w:left w:val="single" w:sz="4" w:space="0" w:color="auto"/>
            </w:tcBorders>
            <w:shd w:val="clear" w:color="auto" w:fill="F2F2F2" w:themeFill="background1" w:themeFillShade="F2"/>
            <w:vAlign w:val="center"/>
          </w:tcPr>
          <w:p w14:paraId="4591BEE0" w14:textId="6F77D867" w:rsidR="001C06B5" w:rsidRPr="00A83D62" w:rsidRDefault="001C06B5" w:rsidP="00751077">
            <w:pPr>
              <w:jc w:val="center"/>
              <w:rPr>
                <w:b/>
                <w:bCs/>
              </w:rPr>
            </w:pPr>
            <w:r w:rsidRPr="00A83D62">
              <w:rPr>
                <w:b/>
                <w:bCs/>
              </w:rPr>
              <w:t>€</w:t>
            </w:r>
            <w:r w:rsidR="00611768">
              <w:rPr>
                <w:b/>
                <w:bCs/>
              </w:rPr>
              <w:t xml:space="preserve"> </w:t>
            </w:r>
            <w:r w:rsidR="00751077">
              <w:rPr>
                <w:b/>
                <w:bCs/>
              </w:rPr>
              <w:t>725,67</w:t>
            </w:r>
          </w:p>
        </w:tc>
      </w:tr>
      <w:tr w:rsidR="001C06B5" w14:paraId="35E6910E" w14:textId="77777777" w:rsidTr="0011195A">
        <w:trPr>
          <w:trHeight w:val="435"/>
          <w:jc w:val="center"/>
        </w:trPr>
        <w:tc>
          <w:tcPr>
            <w:tcW w:w="3539" w:type="dxa"/>
            <w:vMerge w:val="restart"/>
            <w:vAlign w:val="center"/>
          </w:tcPr>
          <w:p w14:paraId="3BCF5429" w14:textId="580290AC" w:rsidR="001C06B5" w:rsidRPr="00B6719F" w:rsidRDefault="000A31A0" w:rsidP="0011195A">
            <w:pPr>
              <w:rPr>
                <w:sz w:val="20"/>
                <w:szCs w:val="20"/>
              </w:rPr>
            </w:pPr>
            <w:r w:rsidRPr="00671CC8">
              <w:rPr>
                <w:b/>
                <w:bCs/>
              </w:rPr>
              <w:t>Richtsatzerhöhung je Kind</w:t>
            </w:r>
            <w:r>
              <w:t xml:space="preserve"> </w:t>
            </w:r>
            <w:r w:rsidRPr="00B6719F">
              <w:rPr>
                <w:sz w:val="20"/>
                <w:szCs w:val="20"/>
              </w:rPr>
              <w:t>dessen Nettoeinkommen die Höhe von € 343,19 nicht übersteigt</w:t>
            </w:r>
            <w:r>
              <w:rPr>
                <w:sz w:val="20"/>
                <w:szCs w:val="20"/>
              </w:rPr>
              <w:t>.</w:t>
            </w:r>
          </w:p>
        </w:tc>
        <w:tc>
          <w:tcPr>
            <w:tcW w:w="1249" w:type="dxa"/>
            <w:vMerge w:val="restart"/>
            <w:tcBorders>
              <w:right w:val="double" w:sz="4" w:space="0" w:color="auto"/>
            </w:tcBorders>
            <w:shd w:val="clear" w:color="auto" w:fill="D0CECE" w:themeFill="background2" w:themeFillShade="E6"/>
            <w:vAlign w:val="center"/>
          </w:tcPr>
          <w:p w14:paraId="1BDC8595" w14:textId="4C9305CC" w:rsidR="001C06B5" w:rsidRPr="00A83D62" w:rsidRDefault="000A31A0" w:rsidP="00751077">
            <w:pPr>
              <w:jc w:val="center"/>
              <w:rPr>
                <w:b/>
                <w:bCs/>
              </w:rPr>
            </w:pPr>
            <w:r w:rsidRPr="00A83D62">
              <w:rPr>
                <w:b/>
                <w:bCs/>
              </w:rPr>
              <w:t>€ 1</w:t>
            </w:r>
            <w:r w:rsidR="00751077">
              <w:rPr>
                <w:b/>
                <w:bCs/>
              </w:rPr>
              <w:t>71,31</w:t>
            </w:r>
          </w:p>
        </w:tc>
        <w:tc>
          <w:tcPr>
            <w:tcW w:w="2865" w:type="dxa"/>
            <w:vMerge/>
            <w:tcBorders>
              <w:left w:val="double" w:sz="4" w:space="0" w:color="auto"/>
              <w:right w:val="single" w:sz="4" w:space="0" w:color="auto"/>
            </w:tcBorders>
            <w:vAlign w:val="center"/>
          </w:tcPr>
          <w:p w14:paraId="75FD730D" w14:textId="77777777" w:rsidR="001C06B5" w:rsidRDefault="001C06B5" w:rsidP="0011195A"/>
        </w:tc>
        <w:tc>
          <w:tcPr>
            <w:tcW w:w="1409" w:type="dxa"/>
            <w:vMerge/>
            <w:tcBorders>
              <w:left w:val="single" w:sz="4" w:space="0" w:color="auto"/>
            </w:tcBorders>
            <w:shd w:val="clear" w:color="auto" w:fill="F2F2F2" w:themeFill="background1" w:themeFillShade="F2"/>
            <w:vAlign w:val="center"/>
          </w:tcPr>
          <w:p w14:paraId="1733B655" w14:textId="77777777" w:rsidR="001C06B5" w:rsidRPr="00A83D62" w:rsidRDefault="001C06B5" w:rsidP="0011195A">
            <w:pPr>
              <w:jc w:val="center"/>
              <w:rPr>
                <w:b/>
                <w:bCs/>
              </w:rPr>
            </w:pPr>
          </w:p>
        </w:tc>
      </w:tr>
      <w:tr w:rsidR="001C06B5" w14:paraId="0B32E4B2" w14:textId="77777777" w:rsidTr="0011195A">
        <w:trPr>
          <w:trHeight w:val="672"/>
          <w:jc w:val="center"/>
        </w:trPr>
        <w:tc>
          <w:tcPr>
            <w:tcW w:w="3539" w:type="dxa"/>
            <w:vMerge/>
            <w:vAlign w:val="center"/>
          </w:tcPr>
          <w:p w14:paraId="69578613" w14:textId="77777777" w:rsidR="001C06B5" w:rsidRDefault="001C06B5" w:rsidP="0011195A">
            <w:pPr>
              <w:rPr>
                <w:b/>
                <w:bCs/>
              </w:rPr>
            </w:pPr>
          </w:p>
        </w:tc>
        <w:tc>
          <w:tcPr>
            <w:tcW w:w="1249" w:type="dxa"/>
            <w:vMerge/>
            <w:tcBorders>
              <w:right w:val="double" w:sz="4" w:space="0" w:color="auto"/>
            </w:tcBorders>
            <w:shd w:val="clear" w:color="auto" w:fill="D0CECE" w:themeFill="background2" w:themeFillShade="E6"/>
            <w:vAlign w:val="center"/>
          </w:tcPr>
          <w:p w14:paraId="5DBF6563" w14:textId="77777777" w:rsidR="001C06B5" w:rsidRPr="00A83D62" w:rsidRDefault="001C06B5" w:rsidP="0011195A">
            <w:pPr>
              <w:jc w:val="center"/>
              <w:rPr>
                <w:b/>
                <w:bCs/>
              </w:rPr>
            </w:pPr>
          </w:p>
        </w:tc>
        <w:tc>
          <w:tcPr>
            <w:tcW w:w="2865" w:type="dxa"/>
            <w:vMerge w:val="restart"/>
            <w:tcBorders>
              <w:left w:val="double" w:sz="4" w:space="0" w:color="auto"/>
              <w:right w:val="single" w:sz="4" w:space="0" w:color="auto"/>
            </w:tcBorders>
            <w:vAlign w:val="center"/>
          </w:tcPr>
          <w:p w14:paraId="12A162AE" w14:textId="77777777" w:rsidR="001C06B5" w:rsidRDefault="001C06B5" w:rsidP="0011195A">
            <w:pPr>
              <w:rPr>
                <w:b/>
                <w:bCs/>
              </w:rPr>
            </w:pPr>
            <w:r>
              <w:rPr>
                <w:b/>
                <w:bCs/>
              </w:rPr>
              <w:t>Vollwaisen</w:t>
            </w:r>
          </w:p>
          <w:p w14:paraId="54536D46" w14:textId="680DDB28" w:rsidR="001C06B5" w:rsidRDefault="002F0C86" w:rsidP="0011195A">
            <w:r>
              <w:rPr>
                <w:sz w:val="20"/>
                <w:szCs w:val="20"/>
              </w:rPr>
              <w:t>bis</w:t>
            </w:r>
            <w:r w:rsidR="001C06B5">
              <w:rPr>
                <w:sz w:val="20"/>
                <w:szCs w:val="20"/>
              </w:rPr>
              <w:t xml:space="preserve"> </w:t>
            </w:r>
            <w:r>
              <w:rPr>
                <w:sz w:val="20"/>
                <w:szCs w:val="20"/>
              </w:rPr>
              <w:t>zum</w:t>
            </w:r>
            <w:r w:rsidR="001C06B5">
              <w:rPr>
                <w:sz w:val="20"/>
                <w:szCs w:val="20"/>
              </w:rPr>
              <w:t xml:space="preserve"> voll. 24. Lebensjahr</w:t>
            </w:r>
          </w:p>
        </w:tc>
        <w:tc>
          <w:tcPr>
            <w:tcW w:w="1409" w:type="dxa"/>
            <w:vMerge w:val="restart"/>
            <w:tcBorders>
              <w:left w:val="single" w:sz="4" w:space="0" w:color="auto"/>
            </w:tcBorders>
            <w:shd w:val="clear" w:color="auto" w:fill="F2F2F2" w:themeFill="background1" w:themeFillShade="F2"/>
            <w:vAlign w:val="center"/>
          </w:tcPr>
          <w:p w14:paraId="1F93FBE3" w14:textId="2151660D" w:rsidR="001C06B5" w:rsidRPr="00A83D62" w:rsidRDefault="001C06B5" w:rsidP="00751077">
            <w:pPr>
              <w:jc w:val="center"/>
              <w:rPr>
                <w:b/>
                <w:bCs/>
              </w:rPr>
            </w:pPr>
            <w:r w:rsidRPr="00A83D62">
              <w:rPr>
                <w:b/>
                <w:bCs/>
              </w:rPr>
              <w:t xml:space="preserve">€ </w:t>
            </w:r>
            <w:r w:rsidR="00751077">
              <w:rPr>
                <w:b/>
                <w:bCs/>
              </w:rPr>
              <w:t>613,16</w:t>
            </w:r>
          </w:p>
        </w:tc>
      </w:tr>
      <w:tr w:rsidR="001C06B5" w14:paraId="49E6E6ED" w14:textId="77777777" w:rsidTr="0011195A">
        <w:trPr>
          <w:trHeight w:val="269"/>
          <w:jc w:val="center"/>
        </w:trPr>
        <w:tc>
          <w:tcPr>
            <w:tcW w:w="3539" w:type="dxa"/>
            <w:vMerge w:val="restart"/>
            <w:vAlign w:val="center"/>
          </w:tcPr>
          <w:p w14:paraId="1E3AA311" w14:textId="77777777" w:rsidR="001C06B5" w:rsidRDefault="00A10749" w:rsidP="0011195A">
            <w:pPr>
              <w:jc w:val="both"/>
              <w:rPr>
                <w:b/>
                <w:bCs/>
              </w:rPr>
            </w:pPr>
            <w:r>
              <w:rPr>
                <w:b/>
                <w:bCs/>
              </w:rPr>
              <w:t>AZ-Bonus</w:t>
            </w:r>
          </w:p>
          <w:p w14:paraId="3A7C411A" w14:textId="720494BB" w:rsidR="00A10749" w:rsidRPr="00A10749" w:rsidRDefault="00A10749" w:rsidP="0011195A">
            <w:pPr>
              <w:jc w:val="both"/>
              <w:rPr>
                <w:sz w:val="20"/>
                <w:szCs w:val="20"/>
              </w:rPr>
            </w:pPr>
            <w:r>
              <w:rPr>
                <w:sz w:val="20"/>
                <w:szCs w:val="20"/>
              </w:rPr>
              <w:t xml:space="preserve">Siehe Broschüre sowie S. </w:t>
            </w:r>
            <w:r w:rsidR="00341FCA">
              <w:rPr>
                <w:sz w:val="20"/>
                <w:szCs w:val="20"/>
              </w:rPr>
              <w:t>74</w:t>
            </w:r>
          </w:p>
        </w:tc>
        <w:tc>
          <w:tcPr>
            <w:tcW w:w="1249" w:type="dxa"/>
            <w:vMerge w:val="restart"/>
            <w:tcBorders>
              <w:right w:val="double" w:sz="4" w:space="0" w:color="auto"/>
            </w:tcBorders>
            <w:shd w:val="clear" w:color="auto" w:fill="D0CECE" w:themeFill="background2" w:themeFillShade="E6"/>
            <w:vAlign w:val="center"/>
          </w:tcPr>
          <w:p w14:paraId="4BDA6460" w14:textId="15828524" w:rsidR="001C06B5" w:rsidRPr="00A83D62" w:rsidRDefault="001C06B5" w:rsidP="0011195A">
            <w:pPr>
              <w:jc w:val="center"/>
              <w:rPr>
                <w:b/>
                <w:bCs/>
              </w:rPr>
            </w:pPr>
          </w:p>
        </w:tc>
        <w:tc>
          <w:tcPr>
            <w:tcW w:w="2865" w:type="dxa"/>
            <w:vMerge/>
            <w:tcBorders>
              <w:left w:val="double" w:sz="4" w:space="0" w:color="auto"/>
              <w:right w:val="single" w:sz="4" w:space="0" w:color="auto"/>
            </w:tcBorders>
            <w:vAlign w:val="center"/>
          </w:tcPr>
          <w:p w14:paraId="1449A03A" w14:textId="77777777" w:rsidR="001C06B5" w:rsidRDefault="001C06B5" w:rsidP="0011195A"/>
        </w:tc>
        <w:tc>
          <w:tcPr>
            <w:tcW w:w="1409" w:type="dxa"/>
            <w:vMerge/>
            <w:tcBorders>
              <w:left w:val="single" w:sz="4" w:space="0" w:color="auto"/>
            </w:tcBorders>
            <w:shd w:val="clear" w:color="auto" w:fill="F2F2F2" w:themeFill="background1" w:themeFillShade="F2"/>
            <w:vAlign w:val="center"/>
          </w:tcPr>
          <w:p w14:paraId="67949361" w14:textId="77777777" w:rsidR="001C06B5" w:rsidRPr="00A83D62" w:rsidRDefault="001C06B5" w:rsidP="0011195A">
            <w:pPr>
              <w:jc w:val="center"/>
              <w:rPr>
                <w:b/>
                <w:bCs/>
              </w:rPr>
            </w:pPr>
          </w:p>
        </w:tc>
      </w:tr>
      <w:tr w:rsidR="001C06B5" w14:paraId="6E25FFBD" w14:textId="77777777" w:rsidTr="0011195A">
        <w:trPr>
          <w:trHeight w:val="847"/>
          <w:jc w:val="center"/>
        </w:trPr>
        <w:tc>
          <w:tcPr>
            <w:tcW w:w="3539" w:type="dxa"/>
            <w:vMerge/>
            <w:vAlign w:val="center"/>
          </w:tcPr>
          <w:p w14:paraId="3A35E126" w14:textId="77777777" w:rsidR="001C06B5" w:rsidRPr="00671CC8" w:rsidRDefault="001C06B5" w:rsidP="0011195A">
            <w:pPr>
              <w:rPr>
                <w:b/>
                <w:bCs/>
              </w:rPr>
            </w:pPr>
          </w:p>
        </w:tc>
        <w:tc>
          <w:tcPr>
            <w:tcW w:w="1249" w:type="dxa"/>
            <w:vMerge/>
            <w:tcBorders>
              <w:right w:val="double" w:sz="4" w:space="0" w:color="auto"/>
            </w:tcBorders>
            <w:shd w:val="clear" w:color="auto" w:fill="D0CECE" w:themeFill="background2" w:themeFillShade="E6"/>
            <w:vAlign w:val="center"/>
          </w:tcPr>
          <w:p w14:paraId="400B3A7C" w14:textId="77777777" w:rsidR="001C06B5" w:rsidRDefault="001C06B5" w:rsidP="0011195A">
            <w:pPr>
              <w:jc w:val="center"/>
            </w:pPr>
          </w:p>
        </w:tc>
        <w:tc>
          <w:tcPr>
            <w:tcW w:w="2865" w:type="dxa"/>
            <w:tcBorders>
              <w:left w:val="double" w:sz="4" w:space="0" w:color="auto"/>
              <w:right w:val="single" w:sz="4" w:space="0" w:color="auto"/>
            </w:tcBorders>
            <w:vAlign w:val="center"/>
          </w:tcPr>
          <w:p w14:paraId="09CF6C0F" w14:textId="415338C5" w:rsidR="001C06B5" w:rsidRDefault="002F0C86" w:rsidP="0011195A">
            <w:pPr>
              <w:rPr>
                <w:b/>
                <w:bCs/>
              </w:rPr>
            </w:pPr>
            <w:r>
              <w:rPr>
                <w:b/>
                <w:bCs/>
              </w:rPr>
              <w:t>Voll</w:t>
            </w:r>
            <w:r w:rsidR="001C06B5">
              <w:rPr>
                <w:b/>
                <w:bCs/>
              </w:rPr>
              <w:t>waisen</w:t>
            </w:r>
          </w:p>
          <w:p w14:paraId="75713A16" w14:textId="77777777" w:rsidR="001C06B5" w:rsidRDefault="001C06B5" w:rsidP="0011195A">
            <w:r>
              <w:rPr>
                <w:sz w:val="20"/>
                <w:szCs w:val="20"/>
              </w:rPr>
              <w:t>ab dem voll. 24. Lebensjahr</w:t>
            </w:r>
          </w:p>
        </w:tc>
        <w:tc>
          <w:tcPr>
            <w:tcW w:w="1409" w:type="dxa"/>
            <w:tcBorders>
              <w:left w:val="single" w:sz="4" w:space="0" w:color="auto"/>
            </w:tcBorders>
            <w:shd w:val="clear" w:color="auto" w:fill="F2F2F2" w:themeFill="background1" w:themeFillShade="F2"/>
            <w:vAlign w:val="center"/>
          </w:tcPr>
          <w:p w14:paraId="13CE5881" w14:textId="25DCCA0A" w:rsidR="001C06B5" w:rsidRPr="00A83D62" w:rsidRDefault="001C06B5" w:rsidP="00751077">
            <w:pPr>
              <w:jc w:val="center"/>
              <w:rPr>
                <w:b/>
                <w:bCs/>
              </w:rPr>
            </w:pPr>
            <w:r w:rsidRPr="00A83D62">
              <w:rPr>
                <w:b/>
                <w:bCs/>
              </w:rPr>
              <w:t xml:space="preserve">€ </w:t>
            </w:r>
            <w:r w:rsidR="00611768">
              <w:rPr>
                <w:b/>
                <w:bCs/>
              </w:rPr>
              <w:t>1.</w:t>
            </w:r>
            <w:r w:rsidR="00751077">
              <w:rPr>
                <w:b/>
                <w:bCs/>
              </w:rPr>
              <w:t>110,26</w:t>
            </w:r>
          </w:p>
        </w:tc>
      </w:tr>
      <w:tr w:rsidR="001C06B5" w:rsidRPr="00671CC8" w14:paraId="61A0BD35" w14:textId="77777777" w:rsidTr="0011195A">
        <w:trPr>
          <w:trHeight w:val="430"/>
          <w:jc w:val="center"/>
        </w:trPr>
        <w:tc>
          <w:tcPr>
            <w:tcW w:w="9062" w:type="dxa"/>
            <w:gridSpan w:val="4"/>
            <w:shd w:val="clear" w:color="auto" w:fill="D9D9D9" w:themeFill="background1" w:themeFillShade="D9"/>
            <w:vAlign w:val="center"/>
          </w:tcPr>
          <w:p w14:paraId="42D0DC50" w14:textId="60398F04" w:rsidR="001C06B5" w:rsidRPr="00671CC8" w:rsidRDefault="001C06B5" w:rsidP="00AB7835">
            <w:pPr>
              <w:jc w:val="center"/>
              <w:rPr>
                <w:b/>
                <w:bCs/>
              </w:rPr>
            </w:pPr>
            <w:r w:rsidRPr="00671CC8">
              <w:rPr>
                <w:b/>
                <w:bCs/>
              </w:rPr>
              <w:t>Anrechnungsfreie Lehrlingsentschädigung € 2</w:t>
            </w:r>
            <w:r w:rsidR="00AB7835">
              <w:rPr>
                <w:b/>
                <w:bCs/>
              </w:rPr>
              <w:t>52,80</w:t>
            </w:r>
          </w:p>
        </w:tc>
      </w:tr>
    </w:tbl>
    <w:p w14:paraId="4428191B" w14:textId="77777777" w:rsidR="00EE0E48" w:rsidRDefault="00EE0E48" w:rsidP="00EE0E48"/>
    <w:tbl>
      <w:tblPr>
        <w:tblStyle w:val="Tabellenraster"/>
        <w:tblW w:w="0" w:type="auto"/>
        <w:tblLook w:val="04A0" w:firstRow="1" w:lastRow="0" w:firstColumn="1" w:lastColumn="0" w:noHBand="0" w:noVBand="1"/>
      </w:tblPr>
      <w:tblGrid>
        <w:gridCol w:w="4673"/>
        <w:gridCol w:w="4389"/>
      </w:tblGrid>
      <w:tr w:rsidR="00EE0E48" w14:paraId="38B8B2A6" w14:textId="77777777" w:rsidTr="0011195A">
        <w:trPr>
          <w:trHeight w:val="695"/>
        </w:trPr>
        <w:tc>
          <w:tcPr>
            <w:tcW w:w="9062" w:type="dxa"/>
            <w:gridSpan w:val="2"/>
            <w:shd w:val="clear" w:color="auto" w:fill="D9D9D9" w:themeFill="background1" w:themeFillShade="D9"/>
            <w:vAlign w:val="center"/>
          </w:tcPr>
          <w:p w14:paraId="515804B0" w14:textId="77777777" w:rsidR="00EE0E48" w:rsidRPr="00730A37" w:rsidRDefault="00EE0E48" w:rsidP="0011195A">
            <w:pPr>
              <w:jc w:val="center"/>
              <w:rPr>
                <w:b/>
                <w:bCs/>
                <w:sz w:val="24"/>
                <w:szCs w:val="24"/>
              </w:rPr>
            </w:pPr>
            <w:r>
              <w:rPr>
                <w:b/>
                <w:bCs/>
                <w:sz w:val="24"/>
                <w:szCs w:val="24"/>
              </w:rPr>
              <w:t>Anrechenbarer Unterhaltsanspruch</w:t>
            </w:r>
          </w:p>
        </w:tc>
      </w:tr>
      <w:tr w:rsidR="00EE0E48" w14:paraId="1EF175AB" w14:textId="77777777" w:rsidTr="0011195A">
        <w:trPr>
          <w:trHeight w:val="705"/>
        </w:trPr>
        <w:tc>
          <w:tcPr>
            <w:tcW w:w="4673" w:type="dxa"/>
            <w:vAlign w:val="center"/>
          </w:tcPr>
          <w:p w14:paraId="20AA5490" w14:textId="77777777" w:rsidR="00EE0E48" w:rsidRDefault="00EE0E48" w:rsidP="0011195A">
            <w:r>
              <w:t>Gegenüber dem nicht im gemeinsamen Haushalt lebenden Ehepartner</w:t>
            </w:r>
          </w:p>
        </w:tc>
        <w:tc>
          <w:tcPr>
            <w:tcW w:w="4389" w:type="dxa"/>
            <w:vAlign w:val="center"/>
          </w:tcPr>
          <w:p w14:paraId="417ACC03" w14:textId="77777777" w:rsidR="00EE0E48" w:rsidRDefault="00EE0E48" w:rsidP="0011195A">
            <w:r>
              <w:t>in der tatsächlichen Höhe.</w:t>
            </w:r>
          </w:p>
        </w:tc>
      </w:tr>
      <w:tr w:rsidR="00EE0E48" w14:paraId="5FB57AB8" w14:textId="77777777" w:rsidTr="0011195A">
        <w:trPr>
          <w:trHeight w:val="418"/>
        </w:trPr>
        <w:tc>
          <w:tcPr>
            <w:tcW w:w="4673" w:type="dxa"/>
            <w:shd w:val="clear" w:color="auto" w:fill="F2F2F2" w:themeFill="background1" w:themeFillShade="F2"/>
            <w:vAlign w:val="center"/>
          </w:tcPr>
          <w:p w14:paraId="303BEE26" w14:textId="77777777" w:rsidR="00EE0E48" w:rsidRDefault="00EE0E48" w:rsidP="0011195A">
            <w:r>
              <w:t>Gegenüber dem geschiedenen Ehepartner</w:t>
            </w:r>
          </w:p>
        </w:tc>
        <w:tc>
          <w:tcPr>
            <w:tcW w:w="4389" w:type="dxa"/>
            <w:shd w:val="clear" w:color="auto" w:fill="F2F2F2" w:themeFill="background1" w:themeFillShade="F2"/>
            <w:vAlign w:val="center"/>
          </w:tcPr>
          <w:p w14:paraId="062BF728" w14:textId="77777777" w:rsidR="00EE0E48" w:rsidRDefault="00EE0E48" w:rsidP="0011195A">
            <w:r>
              <w:t>in der tatsächlichen Höhe.</w:t>
            </w:r>
          </w:p>
        </w:tc>
      </w:tr>
      <w:tr w:rsidR="00EE0E48" w14:paraId="3E1541BF" w14:textId="77777777" w:rsidTr="0011195A">
        <w:trPr>
          <w:trHeight w:val="707"/>
        </w:trPr>
        <w:tc>
          <w:tcPr>
            <w:tcW w:w="4673" w:type="dxa"/>
            <w:vAlign w:val="center"/>
          </w:tcPr>
          <w:p w14:paraId="5031BFBB" w14:textId="77777777" w:rsidR="00EE0E48" w:rsidRDefault="00EE0E48" w:rsidP="0011195A">
            <w:r>
              <w:t>Gegenüber den im gemeinsamen Haushalt lebenden Eltern</w:t>
            </w:r>
          </w:p>
        </w:tc>
        <w:tc>
          <w:tcPr>
            <w:tcW w:w="4389" w:type="dxa"/>
            <w:vAlign w:val="center"/>
          </w:tcPr>
          <w:p w14:paraId="1F954F70" w14:textId="77777777" w:rsidR="00EE0E48" w:rsidRDefault="00EE0E48" w:rsidP="0011195A">
            <w:r>
              <w:t xml:space="preserve">12,5 % vom Nettoeinkommen. </w:t>
            </w:r>
          </w:p>
        </w:tc>
      </w:tr>
      <w:tr w:rsidR="00EE0E48" w14:paraId="0ED52BBD" w14:textId="77777777" w:rsidTr="0011195A">
        <w:trPr>
          <w:trHeight w:val="689"/>
        </w:trPr>
        <w:tc>
          <w:tcPr>
            <w:tcW w:w="9062" w:type="dxa"/>
            <w:gridSpan w:val="2"/>
            <w:shd w:val="clear" w:color="auto" w:fill="F2F2F2" w:themeFill="background1" w:themeFillShade="F2"/>
            <w:vAlign w:val="center"/>
          </w:tcPr>
          <w:p w14:paraId="50880FDB" w14:textId="1BC40D27" w:rsidR="00EE0E48" w:rsidRDefault="00EE0E48" w:rsidP="00AB7835">
            <w:r>
              <w:t xml:space="preserve">Verminderung um jenen Betrag, um den das verbleibende Nettoeinkommen des Verpflichteten den Richtsatz für Alleinstehende unterschreitet </w:t>
            </w:r>
            <w:r w:rsidRPr="001E4C51">
              <w:t xml:space="preserve">(€ </w:t>
            </w:r>
            <w:r w:rsidR="00D43D00">
              <w:t>1.</w:t>
            </w:r>
            <w:r w:rsidR="00AB7835">
              <w:t>110,</w:t>
            </w:r>
            <w:r w:rsidR="00F5512E">
              <w:t>26</w:t>
            </w:r>
            <w:r w:rsidRPr="001E4C51">
              <w:t xml:space="preserve"> </w:t>
            </w:r>
            <w:r w:rsidR="00B80AD9">
              <w:t>Wert</w:t>
            </w:r>
            <w:r w:rsidR="007D4DBA">
              <w:t>202</w:t>
            </w:r>
            <w:r w:rsidR="00AB7835">
              <w:t>3</w:t>
            </w:r>
            <w:r>
              <w:t xml:space="preserve">). </w:t>
            </w:r>
          </w:p>
        </w:tc>
      </w:tr>
    </w:tbl>
    <w:p w14:paraId="2BAA5980" w14:textId="77777777" w:rsidR="00EE0E48" w:rsidRDefault="00EE0E48" w:rsidP="007E0048">
      <w:pPr>
        <w:spacing w:after="0"/>
      </w:pPr>
    </w:p>
    <w:tbl>
      <w:tblPr>
        <w:tblStyle w:val="Tabellenraster"/>
        <w:tblW w:w="0" w:type="auto"/>
        <w:tblLook w:val="04A0" w:firstRow="1" w:lastRow="0" w:firstColumn="1" w:lastColumn="0" w:noHBand="0" w:noVBand="1"/>
      </w:tblPr>
      <w:tblGrid>
        <w:gridCol w:w="9062"/>
      </w:tblGrid>
      <w:tr w:rsidR="00EE0E48" w14:paraId="6EC17BB3" w14:textId="77777777" w:rsidTr="0011195A">
        <w:tc>
          <w:tcPr>
            <w:tcW w:w="9062" w:type="dxa"/>
          </w:tcPr>
          <w:p w14:paraId="413847AF" w14:textId="77777777" w:rsidR="00EE0E48" w:rsidRDefault="00EE0E48" w:rsidP="0011195A"/>
          <w:p w14:paraId="2722E9A8" w14:textId="38B5F796" w:rsidR="00EE0E48" w:rsidRPr="005D3BC8" w:rsidRDefault="00EE0E48" w:rsidP="0011195A">
            <w:pPr>
              <w:rPr>
                <w:sz w:val="24"/>
                <w:szCs w:val="24"/>
              </w:rPr>
            </w:pPr>
            <w:r>
              <w:rPr>
                <w:b/>
                <w:bCs/>
                <w:sz w:val="24"/>
                <w:szCs w:val="24"/>
              </w:rPr>
              <w:t xml:space="preserve">LW: Wert der vollen freien Station: </w:t>
            </w:r>
            <w:r>
              <w:rPr>
                <w:sz w:val="24"/>
                <w:szCs w:val="24"/>
              </w:rPr>
              <w:t xml:space="preserve">€ </w:t>
            </w:r>
            <w:r w:rsidR="00D43D00">
              <w:rPr>
                <w:sz w:val="24"/>
                <w:szCs w:val="24"/>
              </w:rPr>
              <w:t>3</w:t>
            </w:r>
            <w:r w:rsidR="00AB7835">
              <w:rPr>
                <w:sz w:val="24"/>
                <w:szCs w:val="24"/>
              </w:rPr>
              <w:t xml:space="preserve">27,91 </w:t>
            </w:r>
            <w:r>
              <w:rPr>
                <w:sz w:val="24"/>
                <w:szCs w:val="24"/>
              </w:rPr>
              <w:t>für Ausgleichszulage</w:t>
            </w:r>
          </w:p>
          <w:p w14:paraId="016A86C9" w14:textId="77777777" w:rsidR="00EE0E48" w:rsidRDefault="00EE0E48" w:rsidP="0011195A"/>
        </w:tc>
      </w:tr>
    </w:tbl>
    <w:p w14:paraId="3D9D21D0" w14:textId="77777777" w:rsidR="005D3BC8" w:rsidRPr="00730A37" w:rsidRDefault="005D3BC8" w:rsidP="007E0048">
      <w:pPr>
        <w:spacing w:after="0"/>
      </w:pPr>
    </w:p>
    <w:tbl>
      <w:tblPr>
        <w:tblStyle w:val="Tabellenraster"/>
        <w:tblW w:w="0" w:type="auto"/>
        <w:tblLook w:val="04A0" w:firstRow="1" w:lastRow="0" w:firstColumn="1" w:lastColumn="0" w:noHBand="0" w:noVBand="1"/>
      </w:tblPr>
      <w:tblGrid>
        <w:gridCol w:w="6941"/>
        <w:gridCol w:w="2121"/>
      </w:tblGrid>
      <w:tr w:rsidR="0011195A" w14:paraId="0894C75C" w14:textId="77777777" w:rsidTr="00F61A0C">
        <w:trPr>
          <w:trHeight w:val="694"/>
        </w:trPr>
        <w:tc>
          <w:tcPr>
            <w:tcW w:w="9062" w:type="dxa"/>
            <w:gridSpan w:val="2"/>
            <w:shd w:val="clear" w:color="auto" w:fill="D9D9D9" w:themeFill="background1" w:themeFillShade="D9"/>
            <w:vAlign w:val="center"/>
          </w:tcPr>
          <w:p w14:paraId="408D5222" w14:textId="77777777" w:rsidR="0011195A" w:rsidRPr="00643887" w:rsidRDefault="0011195A" w:rsidP="0011195A">
            <w:pPr>
              <w:jc w:val="center"/>
              <w:rPr>
                <w:b/>
                <w:bCs/>
                <w:sz w:val="24"/>
                <w:szCs w:val="24"/>
              </w:rPr>
            </w:pPr>
            <w:r>
              <w:rPr>
                <w:b/>
                <w:bCs/>
                <w:sz w:val="24"/>
                <w:szCs w:val="24"/>
              </w:rPr>
              <w:t>LW: Anrechenbares (fiktives) Ausgedinge</w:t>
            </w:r>
          </w:p>
        </w:tc>
      </w:tr>
      <w:tr w:rsidR="0011195A" w14:paraId="0BB703C3" w14:textId="77777777" w:rsidTr="00F61A0C">
        <w:trPr>
          <w:trHeight w:val="704"/>
        </w:trPr>
        <w:tc>
          <w:tcPr>
            <w:tcW w:w="6941" w:type="dxa"/>
            <w:vAlign w:val="center"/>
          </w:tcPr>
          <w:p w14:paraId="4EB0C234" w14:textId="77777777" w:rsidR="0011195A" w:rsidRDefault="0011195A" w:rsidP="0011195A">
            <w:r>
              <w:t>Für alleinstehende Pensionisten</w:t>
            </w:r>
          </w:p>
          <w:p w14:paraId="6E171E0E" w14:textId="11E8A1CC" w:rsidR="0011195A" w:rsidRPr="00643887" w:rsidRDefault="00194451" w:rsidP="007737D0">
            <w:pPr>
              <w:rPr>
                <w:sz w:val="20"/>
                <w:szCs w:val="20"/>
              </w:rPr>
            </w:pPr>
            <w:r>
              <w:rPr>
                <w:sz w:val="20"/>
                <w:szCs w:val="20"/>
              </w:rPr>
              <w:t>(7,5</w:t>
            </w:r>
            <w:r w:rsidR="0011195A" w:rsidRPr="00643887">
              <w:rPr>
                <w:sz w:val="20"/>
                <w:szCs w:val="20"/>
              </w:rPr>
              <w:t>% vom Richtsatz für Alleinstehende; entspricht einem EHW von € 3.900,00)</w:t>
            </w:r>
          </w:p>
        </w:tc>
        <w:tc>
          <w:tcPr>
            <w:tcW w:w="2121" w:type="dxa"/>
            <w:vAlign w:val="center"/>
          </w:tcPr>
          <w:p w14:paraId="07E8DEC6" w14:textId="46ED3227" w:rsidR="0011195A" w:rsidRDefault="0011195A" w:rsidP="00F51A6E">
            <w:r>
              <w:t xml:space="preserve">€ </w:t>
            </w:r>
            <w:r w:rsidR="00F51A6E">
              <w:t>83,27</w:t>
            </w:r>
            <w:r w:rsidR="007737D0">
              <w:t xml:space="preserve"> </w:t>
            </w:r>
            <w:r>
              <w:t>(höchstens)</w:t>
            </w:r>
          </w:p>
        </w:tc>
      </w:tr>
      <w:tr w:rsidR="0011195A" w14:paraId="79AA9657" w14:textId="77777777" w:rsidTr="00F61A0C">
        <w:trPr>
          <w:trHeight w:val="969"/>
        </w:trPr>
        <w:tc>
          <w:tcPr>
            <w:tcW w:w="6941" w:type="dxa"/>
            <w:shd w:val="clear" w:color="auto" w:fill="F2F2F2" w:themeFill="background1" w:themeFillShade="F2"/>
            <w:vAlign w:val="center"/>
          </w:tcPr>
          <w:p w14:paraId="0717FB4D" w14:textId="77777777" w:rsidR="0011195A" w:rsidRDefault="0011195A" w:rsidP="0011195A">
            <w:r>
              <w:t>Für verheiratete Pensionisten</w:t>
            </w:r>
          </w:p>
          <w:p w14:paraId="3E1079F0" w14:textId="5856B1AA" w:rsidR="0011195A" w:rsidRDefault="00194451" w:rsidP="0011195A">
            <w:pPr>
              <w:rPr>
                <w:sz w:val="20"/>
                <w:szCs w:val="20"/>
              </w:rPr>
            </w:pPr>
            <w:r>
              <w:rPr>
                <w:sz w:val="20"/>
                <w:szCs w:val="20"/>
              </w:rPr>
              <w:t>(7,5</w:t>
            </w:r>
            <w:r w:rsidR="0011195A">
              <w:rPr>
                <w:sz w:val="20"/>
                <w:szCs w:val="20"/>
              </w:rPr>
              <w:t>% vom Familienrichtsatz; entspricht einem EHW von € 5.600,00)</w:t>
            </w:r>
          </w:p>
          <w:p w14:paraId="1922B22C" w14:textId="77777777" w:rsidR="0011195A" w:rsidRPr="00643887" w:rsidRDefault="0011195A" w:rsidP="0011195A">
            <w:pPr>
              <w:rPr>
                <w:sz w:val="20"/>
                <w:szCs w:val="20"/>
              </w:rPr>
            </w:pPr>
            <w:r>
              <w:rPr>
                <w:sz w:val="20"/>
                <w:szCs w:val="20"/>
              </w:rPr>
              <w:t>(bei Anwendung des Familienrichtsatzes)</w:t>
            </w:r>
          </w:p>
        </w:tc>
        <w:tc>
          <w:tcPr>
            <w:tcW w:w="2121" w:type="dxa"/>
            <w:shd w:val="clear" w:color="auto" w:fill="F2F2F2" w:themeFill="background1" w:themeFillShade="F2"/>
            <w:vAlign w:val="center"/>
          </w:tcPr>
          <w:p w14:paraId="631A0E7C" w14:textId="32AEC951" w:rsidR="0011195A" w:rsidRDefault="0011195A" w:rsidP="00F51A6E">
            <w:r>
              <w:t xml:space="preserve">€ </w:t>
            </w:r>
            <w:r w:rsidR="00194451">
              <w:t>1</w:t>
            </w:r>
            <w:r w:rsidR="00F51A6E">
              <w:t>31,37</w:t>
            </w:r>
            <w:r w:rsidR="000D67EA">
              <w:t xml:space="preserve"> </w:t>
            </w:r>
            <w:r>
              <w:t>(höchstens)</w:t>
            </w:r>
          </w:p>
        </w:tc>
      </w:tr>
      <w:tr w:rsidR="00F61A0C" w14:paraId="0F48C9AF" w14:textId="77777777" w:rsidTr="00F61A0C">
        <w:trPr>
          <w:trHeight w:val="969"/>
        </w:trPr>
        <w:tc>
          <w:tcPr>
            <w:tcW w:w="6941" w:type="dxa"/>
            <w:shd w:val="clear" w:color="auto" w:fill="F2F2F2" w:themeFill="background1" w:themeFillShade="F2"/>
            <w:vAlign w:val="center"/>
          </w:tcPr>
          <w:p w14:paraId="75AECE94" w14:textId="77777777" w:rsidR="00F61A0C" w:rsidRDefault="00F61A0C" w:rsidP="0011195A"/>
          <w:p w14:paraId="52DB3B92" w14:textId="5B526BF1" w:rsidR="00F61A0C" w:rsidRDefault="00F61A0C" w:rsidP="0011195A"/>
        </w:tc>
        <w:tc>
          <w:tcPr>
            <w:tcW w:w="2121" w:type="dxa"/>
            <w:shd w:val="clear" w:color="auto" w:fill="F2F2F2" w:themeFill="background1" w:themeFillShade="F2"/>
            <w:vAlign w:val="center"/>
          </w:tcPr>
          <w:p w14:paraId="3F893F28" w14:textId="77777777" w:rsidR="00F61A0C" w:rsidRDefault="00F61A0C" w:rsidP="000D67EA"/>
        </w:tc>
      </w:tr>
    </w:tbl>
    <w:p w14:paraId="7A63E288" w14:textId="794EE648" w:rsidR="00AD46B1" w:rsidRDefault="00AD46B1" w:rsidP="000441BA"/>
    <w:p w14:paraId="62E544BA" w14:textId="747A0B51" w:rsidR="004E759F" w:rsidRDefault="004E759F" w:rsidP="000441BA">
      <w:r w:rsidRPr="004E759F">
        <w:rPr>
          <w:noProof/>
          <w:lang w:eastAsia="de-AT"/>
        </w:rPr>
        <w:drawing>
          <wp:inline distT="0" distB="0" distL="0" distR="0" wp14:anchorId="09111EBC" wp14:editId="5386ABE5">
            <wp:extent cx="5760720" cy="8014335"/>
            <wp:effectExtent l="0" t="0" r="0" b="5715"/>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8014335"/>
                    </a:xfrm>
                    <a:prstGeom prst="rect">
                      <a:avLst/>
                    </a:prstGeom>
                  </pic:spPr>
                </pic:pic>
              </a:graphicData>
            </a:graphic>
          </wp:inline>
        </w:drawing>
      </w:r>
    </w:p>
    <w:p w14:paraId="1A9E46E3" w14:textId="7EEA0B17" w:rsidR="007B0681" w:rsidRDefault="004E759F" w:rsidP="000441BA">
      <w:r w:rsidRPr="004E759F">
        <w:rPr>
          <w:noProof/>
          <w:lang w:eastAsia="de-AT"/>
        </w:rPr>
        <w:drawing>
          <wp:inline distT="0" distB="0" distL="0" distR="0" wp14:anchorId="73B878D3" wp14:editId="22319221">
            <wp:extent cx="5760720" cy="8126730"/>
            <wp:effectExtent l="0" t="0" r="0" b="7620"/>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8126730"/>
                    </a:xfrm>
                    <a:prstGeom prst="rect">
                      <a:avLst/>
                    </a:prstGeom>
                  </pic:spPr>
                </pic:pic>
              </a:graphicData>
            </a:graphic>
          </wp:inline>
        </w:drawing>
      </w:r>
    </w:p>
    <w:p w14:paraId="1FA7BC71" w14:textId="77777777" w:rsidR="007B0681" w:rsidRDefault="007B0681" w:rsidP="000441BA"/>
    <w:p w14:paraId="64F66E45" w14:textId="77777777" w:rsidR="00E13301" w:rsidRDefault="00E13301" w:rsidP="008A1264">
      <w:pPr>
        <w:pStyle w:val="berschrift3"/>
        <w:numPr>
          <w:ilvl w:val="1"/>
          <w:numId w:val="2"/>
        </w:numPr>
      </w:pPr>
      <w:bookmarkStart w:id="20" w:name="_Toc42451353"/>
      <w:r>
        <w:t>Abzugsbeträge</w:t>
      </w:r>
      <w:bookmarkEnd w:id="20"/>
      <w:r>
        <w:t xml:space="preserve"> </w:t>
      </w:r>
    </w:p>
    <w:p w14:paraId="5CF13870" w14:textId="77777777" w:rsidR="00E13301" w:rsidRDefault="00E13301" w:rsidP="00E13301"/>
    <w:p w14:paraId="041F2AFA" w14:textId="5C4710BB" w:rsidR="0011195A" w:rsidRDefault="00017ADC" w:rsidP="0011195A">
      <w:r>
        <w:t xml:space="preserve"> </w:t>
      </w:r>
    </w:p>
    <w:tbl>
      <w:tblPr>
        <w:tblStyle w:val="Tabellenraster"/>
        <w:tblW w:w="0" w:type="auto"/>
        <w:tblLook w:val="04A0" w:firstRow="1" w:lastRow="0" w:firstColumn="1" w:lastColumn="0" w:noHBand="0" w:noVBand="1"/>
      </w:tblPr>
      <w:tblGrid>
        <w:gridCol w:w="7508"/>
        <w:gridCol w:w="1554"/>
      </w:tblGrid>
      <w:tr w:rsidR="0011195A" w14:paraId="0593F3EE" w14:textId="77777777" w:rsidTr="0011195A">
        <w:trPr>
          <w:trHeight w:val="634"/>
        </w:trPr>
        <w:tc>
          <w:tcPr>
            <w:tcW w:w="9062" w:type="dxa"/>
            <w:gridSpan w:val="2"/>
            <w:shd w:val="clear" w:color="auto" w:fill="AEAAAA" w:themeFill="background2" w:themeFillShade="BF"/>
            <w:vAlign w:val="center"/>
          </w:tcPr>
          <w:p w14:paraId="3AC07D4E" w14:textId="77777777" w:rsidR="0011195A" w:rsidRPr="009D181F" w:rsidRDefault="0011195A" w:rsidP="0011195A">
            <w:pPr>
              <w:jc w:val="center"/>
              <w:rPr>
                <w:b/>
                <w:bCs/>
                <w:sz w:val="28"/>
                <w:szCs w:val="28"/>
              </w:rPr>
            </w:pPr>
            <w:r w:rsidRPr="009D181F">
              <w:rPr>
                <w:b/>
                <w:bCs/>
                <w:sz w:val="28"/>
                <w:szCs w:val="28"/>
              </w:rPr>
              <w:t>Beitragssätze</w:t>
            </w:r>
          </w:p>
        </w:tc>
      </w:tr>
      <w:tr w:rsidR="0011195A" w14:paraId="2B5D5B21" w14:textId="77777777" w:rsidTr="0011195A">
        <w:tc>
          <w:tcPr>
            <w:tcW w:w="7508" w:type="dxa"/>
            <w:vAlign w:val="center"/>
          </w:tcPr>
          <w:p w14:paraId="180195BB" w14:textId="77777777" w:rsidR="0011195A" w:rsidRDefault="0011195A" w:rsidP="0011195A">
            <w:r w:rsidRPr="00124773">
              <w:rPr>
                <w:b/>
                <w:bCs/>
              </w:rPr>
              <w:t>Krankenversicherung</w:t>
            </w:r>
            <w:r>
              <w:t xml:space="preserve"> (ausgenommen Waisenpensionen)</w:t>
            </w:r>
          </w:p>
        </w:tc>
        <w:tc>
          <w:tcPr>
            <w:tcW w:w="1554" w:type="dxa"/>
            <w:shd w:val="clear" w:color="auto" w:fill="BFBFBF" w:themeFill="background1" w:themeFillShade="BF"/>
            <w:vAlign w:val="center"/>
          </w:tcPr>
          <w:p w14:paraId="0FD9D71E" w14:textId="77777777" w:rsidR="0011195A" w:rsidRPr="00124773" w:rsidRDefault="0011195A" w:rsidP="0011195A">
            <w:pPr>
              <w:jc w:val="center"/>
              <w:rPr>
                <w:b/>
                <w:bCs/>
              </w:rPr>
            </w:pPr>
            <w:r w:rsidRPr="00124773">
              <w:rPr>
                <w:b/>
                <w:bCs/>
              </w:rPr>
              <w:t>5,1 %</w:t>
            </w:r>
          </w:p>
          <w:p w14:paraId="331E4582" w14:textId="77777777" w:rsidR="0011195A" w:rsidRPr="009C2EB1" w:rsidRDefault="0011195A" w:rsidP="0011195A">
            <w:pPr>
              <w:rPr>
                <w:sz w:val="18"/>
                <w:szCs w:val="18"/>
              </w:rPr>
            </w:pPr>
            <w:r>
              <w:rPr>
                <w:sz w:val="18"/>
                <w:szCs w:val="18"/>
              </w:rPr>
              <w:t xml:space="preserve">von der Pension inkl. </w:t>
            </w:r>
            <w:proofErr w:type="spellStart"/>
            <w:r>
              <w:rPr>
                <w:sz w:val="18"/>
                <w:szCs w:val="18"/>
              </w:rPr>
              <w:t>Kizu</w:t>
            </w:r>
            <w:proofErr w:type="spellEnd"/>
            <w:r>
              <w:rPr>
                <w:sz w:val="18"/>
                <w:szCs w:val="18"/>
              </w:rPr>
              <w:t xml:space="preserve"> und AZ</w:t>
            </w:r>
          </w:p>
        </w:tc>
      </w:tr>
      <w:tr w:rsidR="0011195A" w14:paraId="368AA5DB" w14:textId="77777777" w:rsidTr="0011195A">
        <w:trPr>
          <w:trHeight w:val="861"/>
        </w:trPr>
        <w:tc>
          <w:tcPr>
            <w:tcW w:w="7508" w:type="dxa"/>
            <w:vAlign w:val="center"/>
          </w:tcPr>
          <w:p w14:paraId="377DBEBB" w14:textId="77777777" w:rsidR="0011195A" w:rsidRDefault="0011195A" w:rsidP="0011195A">
            <w:r w:rsidRPr="00124773">
              <w:rPr>
                <w:b/>
                <w:bCs/>
              </w:rPr>
              <w:t>Krankenversicherung von ausländischer Leistung</w:t>
            </w:r>
            <w:r>
              <w:t xml:space="preserve"> (für Personen, die in Österreich krankenversichert sind)</w:t>
            </w:r>
          </w:p>
        </w:tc>
        <w:tc>
          <w:tcPr>
            <w:tcW w:w="1554" w:type="dxa"/>
            <w:shd w:val="clear" w:color="auto" w:fill="BFBFBF" w:themeFill="background1" w:themeFillShade="BF"/>
            <w:vAlign w:val="center"/>
          </w:tcPr>
          <w:p w14:paraId="6E0AD92F" w14:textId="77777777" w:rsidR="0011195A" w:rsidRPr="00124773" w:rsidRDefault="0011195A" w:rsidP="0011195A">
            <w:pPr>
              <w:jc w:val="center"/>
              <w:rPr>
                <w:b/>
                <w:bCs/>
              </w:rPr>
            </w:pPr>
            <w:r w:rsidRPr="00124773">
              <w:rPr>
                <w:b/>
                <w:bCs/>
              </w:rPr>
              <w:t>5,1 %</w:t>
            </w:r>
          </w:p>
          <w:p w14:paraId="313AC454" w14:textId="77777777" w:rsidR="0011195A" w:rsidRPr="00124773" w:rsidRDefault="0011195A" w:rsidP="0011195A">
            <w:pPr>
              <w:rPr>
                <w:b/>
                <w:bCs/>
              </w:rPr>
            </w:pPr>
          </w:p>
        </w:tc>
      </w:tr>
      <w:tr w:rsidR="0011195A" w14:paraId="3515FB07" w14:textId="77777777" w:rsidTr="0011195A">
        <w:tc>
          <w:tcPr>
            <w:tcW w:w="7508" w:type="dxa"/>
            <w:vAlign w:val="center"/>
          </w:tcPr>
          <w:p w14:paraId="00098626" w14:textId="77777777" w:rsidR="0011195A" w:rsidRPr="00124773" w:rsidRDefault="0011195A" w:rsidP="0011195A">
            <w:pPr>
              <w:rPr>
                <w:b/>
                <w:bCs/>
              </w:rPr>
            </w:pPr>
            <w:r w:rsidRPr="00124773">
              <w:rPr>
                <w:b/>
                <w:bCs/>
              </w:rPr>
              <w:t>Zusatzbeitrag für Angehörige</w:t>
            </w:r>
          </w:p>
        </w:tc>
        <w:tc>
          <w:tcPr>
            <w:tcW w:w="1554" w:type="dxa"/>
            <w:shd w:val="clear" w:color="auto" w:fill="BFBFBF" w:themeFill="background1" w:themeFillShade="BF"/>
            <w:vAlign w:val="center"/>
          </w:tcPr>
          <w:p w14:paraId="086C0D24" w14:textId="77777777" w:rsidR="0011195A" w:rsidRPr="00124773" w:rsidRDefault="0011195A" w:rsidP="0011195A">
            <w:pPr>
              <w:jc w:val="center"/>
              <w:rPr>
                <w:b/>
                <w:bCs/>
              </w:rPr>
            </w:pPr>
            <w:r w:rsidRPr="00124773">
              <w:rPr>
                <w:b/>
                <w:bCs/>
              </w:rPr>
              <w:t>3,4 %</w:t>
            </w:r>
          </w:p>
          <w:p w14:paraId="3440CD6F" w14:textId="77777777" w:rsidR="0011195A" w:rsidRDefault="0011195A" w:rsidP="0011195A">
            <w:r>
              <w:rPr>
                <w:sz w:val="18"/>
                <w:szCs w:val="18"/>
              </w:rPr>
              <w:t xml:space="preserve">von der Pension inkl. </w:t>
            </w:r>
            <w:proofErr w:type="spellStart"/>
            <w:r>
              <w:rPr>
                <w:sz w:val="18"/>
                <w:szCs w:val="18"/>
              </w:rPr>
              <w:t>Kizu</w:t>
            </w:r>
            <w:proofErr w:type="spellEnd"/>
            <w:r>
              <w:rPr>
                <w:sz w:val="18"/>
                <w:szCs w:val="18"/>
              </w:rPr>
              <w:t xml:space="preserve"> und AZ</w:t>
            </w:r>
          </w:p>
        </w:tc>
      </w:tr>
      <w:tr w:rsidR="0011195A" w14:paraId="1CFC1C90" w14:textId="77777777" w:rsidTr="0011195A">
        <w:tc>
          <w:tcPr>
            <w:tcW w:w="7508" w:type="dxa"/>
            <w:shd w:val="clear" w:color="auto" w:fill="EDEDED" w:themeFill="accent3" w:themeFillTint="33"/>
            <w:vAlign w:val="center"/>
          </w:tcPr>
          <w:p w14:paraId="274C0BCB" w14:textId="2DFD9833" w:rsidR="0011195A" w:rsidRDefault="0011195A" w:rsidP="007737D0">
            <w:r w:rsidRPr="003C0505">
              <w:rPr>
                <w:b/>
                <w:bCs/>
                <w:sz w:val="24"/>
                <w:szCs w:val="24"/>
              </w:rPr>
              <w:t>Nur LW</w:t>
            </w:r>
            <w:r>
              <w:rPr>
                <w:b/>
                <w:bCs/>
                <w:sz w:val="24"/>
                <w:szCs w:val="24"/>
              </w:rPr>
              <w:t>!</w:t>
            </w:r>
            <w:r>
              <w:t xml:space="preserve"> </w:t>
            </w:r>
            <w:r w:rsidRPr="00124773">
              <w:rPr>
                <w:b/>
                <w:bCs/>
              </w:rPr>
              <w:t>Solidaritätsbeitrag</w:t>
            </w:r>
            <w:r w:rsidR="007737D0">
              <w:rPr>
                <w:b/>
                <w:bCs/>
              </w:rPr>
              <w:t xml:space="preserve"> </w:t>
            </w:r>
            <w:r w:rsidR="007737D0" w:rsidRPr="007737D0">
              <w:rPr>
                <w:bCs/>
                <w:color w:val="FF0000"/>
              </w:rPr>
              <w:t>(Achtung! Dieser wurde rückwirkend mit 1.1.20 ersatzlos gestrichen)</w:t>
            </w:r>
          </w:p>
        </w:tc>
        <w:tc>
          <w:tcPr>
            <w:tcW w:w="1554" w:type="dxa"/>
            <w:shd w:val="clear" w:color="auto" w:fill="EDEDED" w:themeFill="accent3" w:themeFillTint="33"/>
            <w:vAlign w:val="center"/>
          </w:tcPr>
          <w:p w14:paraId="2B6D32D4" w14:textId="77777777" w:rsidR="0011195A" w:rsidRPr="00124773" w:rsidRDefault="0011195A" w:rsidP="0011195A">
            <w:pPr>
              <w:jc w:val="center"/>
              <w:rPr>
                <w:b/>
                <w:bCs/>
              </w:rPr>
            </w:pPr>
            <w:r w:rsidRPr="00124773">
              <w:rPr>
                <w:b/>
                <w:bCs/>
              </w:rPr>
              <w:t>0,5 %</w:t>
            </w:r>
          </w:p>
          <w:p w14:paraId="1743BED1" w14:textId="77777777" w:rsidR="0011195A" w:rsidRDefault="0011195A" w:rsidP="0011195A">
            <w:r>
              <w:rPr>
                <w:sz w:val="18"/>
                <w:szCs w:val="18"/>
              </w:rPr>
              <w:t xml:space="preserve">von der Pension inkl. </w:t>
            </w:r>
            <w:proofErr w:type="spellStart"/>
            <w:r>
              <w:rPr>
                <w:sz w:val="18"/>
                <w:szCs w:val="18"/>
              </w:rPr>
              <w:t>Kizu</w:t>
            </w:r>
            <w:proofErr w:type="spellEnd"/>
            <w:r>
              <w:rPr>
                <w:sz w:val="18"/>
                <w:szCs w:val="18"/>
              </w:rPr>
              <w:t xml:space="preserve"> und AZ</w:t>
            </w:r>
          </w:p>
        </w:tc>
      </w:tr>
    </w:tbl>
    <w:p w14:paraId="36C22FB4" w14:textId="77777777" w:rsidR="00E13301" w:rsidRDefault="00E13301" w:rsidP="00E13301"/>
    <w:p w14:paraId="52ACD884" w14:textId="77777777" w:rsidR="00790095" w:rsidRDefault="00790095" w:rsidP="00E13301"/>
    <w:p w14:paraId="4BFB2EC6" w14:textId="77777777" w:rsidR="00790095" w:rsidRDefault="00790095" w:rsidP="00E13301"/>
    <w:p w14:paraId="7E3E2E34" w14:textId="77777777" w:rsidR="00790095" w:rsidRDefault="00790095" w:rsidP="00E13301"/>
    <w:p w14:paraId="327F7DA6" w14:textId="77777777" w:rsidR="00790095" w:rsidRDefault="00790095" w:rsidP="00E13301"/>
    <w:p w14:paraId="60040D6A" w14:textId="77777777" w:rsidR="00790095" w:rsidRDefault="00790095" w:rsidP="00E13301"/>
    <w:p w14:paraId="1683799F" w14:textId="77777777" w:rsidR="00790095" w:rsidRDefault="00790095" w:rsidP="00E13301"/>
    <w:p w14:paraId="4CDD81A2" w14:textId="77777777" w:rsidR="00790095" w:rsidRDefault="00790095" w:rsidP="00E13301"/>
    <w:p w14:paraId="68C2F885" w14:textId="77777777" w:rsidR="00790095" w:rsidRDefault="00790095" w:rsidP="00E13301"/>
    <w:p w14:paraId="1AC4E9E6" w14:textId="77777777" w:rsidR="00790095" w:rsidRDefault="00790095" w:rsidP="00E13301"/>
    <w:p w14:paraId="0F4DDF65" w14:textId="77777777" w:rsidR="00790095" w:rsidRDefault="00790095" w:rsidP="00E13301"/>
    <w:p w14:paraId="397FDA11" w14:textId="16749542" w:rsidR="00790095" w:rsidRDefault="00790095" w:rsidP="00E13301"/>
    <w:p w14:paraId="118EB05D" w14:textId="417B9FF8" w:rsidR="007D6064" w:rsidRDefault="007D6064" w:rsidP="00E13301"/>
    <w:p w14:paraId="3EB4B58D" w14:textId="35A5AE80" w:rsidR="007D6064" w:rsidRDefault="007D6064" w:rsidP="00E13301"/>
    <w:p w14:paraId="30243AE5" w14:textId="78F42739" w:rsidR="007D6064" w:rsidRDefault="007D6064" w:rsidP="00E13301"/>
    <w:p w14:paraId="4991B336" w14:textId="7595020B" w:rsidR="007D6064" w:rsidRDefault="007D6064" w:rsidP="00E13301"/>
    <w:p w14:paraId="707C619F" w14:textId="6EB9F3E4" w:rsidR="007D6064" w:rsidRDefault="007D6064" w:rsidP="00E13301"/>
    <w:p w14:paraId="6ECE57A7" w14:textId="7D059C2C" w:rsidR="007D6064" w:rsidRDefault="007D6064" w:rsidP="00E13301"/>
    <w:p w14:paraId="5B454396" w14:textId="77777777" w:rsidR="007D6064" w:rsidRDefault="007D6064" w:rsidP="00E13301"/>
    <w:p w14:paraId="78DD96BD" w14:textId="77777777" w:rsidR="00790095" w:rsidRDefault="00790095" w:rsidP="00E13301"/>
    <w:p w14:paraId="015AD3F4" w14:textId="77777777" w:rsidR="000441BA" w:rsidRPr="00985FE3" w:rsidRDefault="00985FE3" w:rsidP="008A1264">
      <w:pPr>
        <w:pStyle w:val="berschrift2"/>
        <w:numPr>
          <w:ilvl w:val="0"/>
          <w:numId w:val="2"/>
        </w:numPr>
        <w:rPr>
          <w:b/>
          <w:bCs/>
        </w:rPr>
      </w:pPr>
      <w:bookmarkStart w:id="21" w:name="_Toc42451354"/>
      <w:r w:rsidRPr="00985FE3">
        <w:rPr>
          <w:b/>
          <w:bCs/>
        </w:rPr>
        <w:t>Pflegegeld</w:t>
      </w:r>
      <w:bookmarkEnd w:id="21"/>
    </w:p>
    <w:p w14:paraId="1481E01B" w14:textId="77777777" w:rsidR="000441BA" w:rsidRDefault="000441BA" w:rsidP="000441BA"/>
    <w:tbl>
      <w:tblPr>
        <w:tblStyle w:val="Tabellenraster"/>
        <w:tblW w:w="9209" w:type="dxa"/>
        <w:jc w:val="center"/>
        <w:tblLook w:val="04A0" w:firstRow="1" w:lastRow="0" w:firstColumn="1" w:lastColumn="0" w:noHBand="0" w:noVBand="1"/>
      </w:tblPr>
      <w:tblGrid>
        <w:gridCol w:w="1494"/>
        <w:gridCol w:w="742"/>
        <w:gridCol w:w="1351"/>
        <w:gridCol w:w="2539"/>
        <w:gridCol w:w="3083"/>
      </w:tblGrid>
      <w:tr w:rsidR="004855F0" w:rsidRPr="000B0C8B" w14:paraId="661228BF" w14:textId="77777777" w:rsidTr="00AE2029">
        <w:trPr>
          <w:trHeight w:val="918"/>
          <w:jc w:val="center"/>
        </w:trPr>
        <w:tc>
          <w:tcPr>
            <w:tcW w:w="9209" w:type="dxa"/>
            <w:gridSpan w:val="5"/>
            <w:shd w:val="clear" w:color="auto" w:fill="AEAAAA" w:themeFill="background2" w:themeFillShade="BF"/>
            <w:vAlign w:val="center"/>
          </w:tcPr>
          <w:p w14:paraId="6EC3BC0D" w14:textId="77777777" w:rsidR="004855F0" w:rsidRPr="00D534A8" w:rsidRDefault="004855F0" w:rsidP="00F570EC">
            <w:pPr>
              <w:jc w:val="center"/>
              <w:rPr>
                <w:b/>
                <w:bCs/>
                <w:sz w:val="32"/>
                <w:szCs w:val="32"/>
              </w:rPr>
            </w:pPr>
            <w:r w:rsidRPr="00D534A8">
              <w:rPr>
                <w:b/>
                <w:bCs/>
                <w:sz w:val="32"/>
                <w:szCs w:val="32"/>
              </w:rPr>
              <w:t>Übersicht Pflegegeld</w:t>
            </w:r>
          </w:p>
        </w:tc>
      </w:tr>
      <w:tr w:rsidR="004855F0" w14:paraId="37A74851" w14:textId="77777777" w:rsidTr="00AE2029">
        <w:trPr>
          <w:trHeight w:val="987"/>
          <w:jc w:val="center"/>
        </w:trPr>
        <w:tc>
          <w:tcPr>
            <w:tcW w:w="1494" w:type="dxa"/>
            <w:shd w:val="clear" w:color="auto" w:fill="D9D9D9" w:themeFill="background1" w:themeFillShade="D9"/>
            <w:vAlign w:val="center"/>
          </w:tcPr>
          <w:p w14:paraId="61B20220" w14:textId="77777777" w:rsidR="004855F0" w:rsidRPr="00D534A8" w:rsidRDefault="004855F0" w:rsidP="00F570EC">
            <w:pPr>
              <w:jc w:val="center"/>
              <w:rPr>
                <w:b/>
                <w:bCs/>
                <w:sz w:val="24"/>
                <w:szCs w:val="24"/>
              </w:rPr>
            </w:pPr>
            <w:r w:rsidRPr="00D534A8">
              <w:rPr>
                <w:b/>
                <w:bCs/>
                <w:sz w:val="24"/>
                <w:szCs w:val="24"/>
              </w:rPr>
              <w:t>Pflegebedarf</w:t>
            </w:r>
          </w:p>
          <w:p w14:paraId="05085E32" w14:textId="77777777" w:rsidR="004855F0" w:rsidRPr="000B0C8B" w:rsidRDefault="004855F0" w:rsidP="00F570EC">
            <w:pPr>
              <w:jc w:val="center"/>
              <w:rPr>
                <w:sz w:val="16"/>
                <w:szCs w:val="16"/>
              </w:rPr>
            </w:pPr>
            <w:r>
              <w:rPr>
                <w:sz w:val="16"/>
                <w:szCs w:val="16"/>
              </w:rPr>
              <w:t>für mindestens 6 Monate</w:t>
            </w:r>
          </w:p>
        </w:tc>
        <w:tc>
          <w:tcPr>
            <w:tcW w:w="742" w:type="dxa"/>
            <w:shd w:val="clear" w:color="auto" w:fill="D9D9D9" w:themeFill="background1" w:themeFillShade="D9"/>
            <w:vAlign w:val="center"/>
          </w:tcPr>
          <w:p w14:paraId="2D124C1A" w14:textId="77777777" w:rsidR="004855F0" w:rsidRPr="00D534A8" w:rsidRDefault="004855F0" w:rsidP="00F570EC">
            <w:pPr>
              <w:jc w:val="center"/>
              <w:rPr>
                <w:b/>
                <w:bCs/>
                <w:sz w:val="24"/>
                <w:szCs w:val="24"/>
              </w:rPr>
            </w:pPr>
            <w:r w:rsidRPr="00D534A8">
              <w:rPr>
                <w:b/>
                <w:bCs/>
                <w:sz w:val="24"/>
                <w:szCs w:val="24"/>
              </w:rPr>
              <w:t>Stufe</w:t>
            </w:r>
          </w:p>
        </w:tc>
        <w:tc>
          <w:tcPr>
            <w:tcW w:w="1351" w:type="dxa"/>
            <w:shd w:val="clear" w:color="auto" w:fill="D9D9D9" w:themeFill="background1" w:themeFillShade="D9"/>
            <w:vAlign w:val="center"/>
          </w:tcPr>
          <w:p w14:paraId="31FE542B" w14:textId="77777777" w:rsidR="004855F0" w:rsidRPr="00D534A8" w:rsidRDefault="004855F0" w:rsidP="00F570EC">
            <w:pPr>
              <w:jc w:val="center"/>
              <w:rPr>
                <w:b/>
                <w:bCs/>
                <w:sz w:val="24"/>
                <w:szCs w:val="24"/>
              </w:rPr>
            </w:pPr>
            <w:r w:rsidRPr="00D534A8">
              <w:rPr>
                <w:b/>
                <w:bCs/>
                <w:sz w:val="24"/>
                <w:szCs w:val="24"/>
              </w:rPr>
              <w:t>Höhe</w:t>
            </w:r>
          </w:p>
        </w:tc>
        <w:tc>
          <w:tcPr>
            <w:tcW w:w="2539" w:type="dxa"/>
            <w:shd w:val="clear" w:color="auto" w:fill="D9D9D9" w:themeFill="background1" w:themeFillShade="D9"/>
            <w:vAlign w:val="center"/>
          </w:tcPr>
          <w:p w14:paraId="04EFBD7B" w14:textId="77777777" w:rsidR="004855F0" w:rsidRPr="00D534A8" w:rsidRDefault="004855F0" w:rsidP="00F570EC">
            <w:pPr>
              <w:jc w:val="center"/>
              <w:rPr>
                <w:b/>
                <w:bCs/>
                <w:sz w:val="24"/>
                <w:szCs w:val="24"/>
              </w:rPr>
            </w:pPr>
            <w:r w:rsidRPr="00D534A8">
              <w:rPr>
                <w:b/>
                <w:bCs/>
                <w:sz w:val="24"/>
                <w:szCs w:val="24"/>
              </w:rPr>
              <w:t>Pflegeaufwand</w:t>
            </w:r>
          </w:p>
        </w:tc>
        <w:tc>
          <w:tcPr>
            <w:tcW w:w="3083" w:type="dxa"/>
            <w:shd w:val="clear" w:color="auto" w:fill="D9D9D9" w:themeFill="background1" w:themeFillShade="D9"/>
            <w:vAlign w:val="center"/>
          </w:tcPr>
          <w:p w14:paraId="7C44D293" w14:textId="77777777" w:rsidR="004855F0" w:rsidRPr="00D534A8" w:rsidRDefault="004855F0" w:rsidP="00F570EC">
            <w:pPr>
              <w:jc w:val="center"/>
              <w:rPr>
                <w:b/>
                <w:bCs/>
                <w:sz w:val="24"/>
                <w:szCs w:val="24"/>
              </w:rPr>
            </w:pPr>
            <w:r w:rsidRPr="00D534A8">
              <w:rPr>
                <w:b/>
                <w:bCs/>
                <w:sz w:val="24"/>
                <w:szCs w:val="24"/>
              </w:rPr>
              <w:t xml:space="preserve">Mindesteinstufung </w:t>
            </w:r>
          </w:p>
          <w:p w14:paraId="774F48C3" w14:textId="77777777" w:rsidR="004855F0" w:rsidRPr="00D534A8" w:rsidRDefault="004855F0" w:rsidP="00F570EC">
            <w:pPr>
              <w:jc w:val="center"/>
              <w:rPr>
                <w:sz w:val="20"/>
                <w:szCs w:val="20"/>
              </w:rPr>
            </w:pPr>
            <w:r w:rsidRPr="00D534A8">
              <w:rPr>
                <w:sz w:val="20"/>
                <w:szCs w:val="20"/>
              </w:rPr>
              <w:t>bei Behinderungen</w:t>
            </w:r>
          </w:p>
        </w:tc>
      </w:tr>
      <w:tr w:rsidR="004855F0" w14:paraId="68620241" w14:textId="77777777" w:rsidTr="00AE2029">
        <w:trPr>
          <w:trHeight w:val="765"/>
          <w:jc w:val="center"/>
        </w:trPr>
        <w:tc>
          <w:tcPr>
            <w:tcW w:w="1494" w:type="dxa"/>
            <w:vMerge w:val="restart"/>
            <w:textDirection w:val="btLr"/>
            <w:vAlign w:val="center"/>
          </w:tcPr>
          <w:p w14:paraId="278E1F6C" w14:textId="77777777" w:rsidR="004855F0" w:rsidRPr="000B03E0" w:rsidRDefault="004855F0" w:rsidP="00F570EC">
            <w:pPr>
              <w:ind w:left="113" w:right="113"/>
              <w:jc w:val="center"/>
              <w:rPr>
                <w:b/>
                <w:bCs/>
                <w:sz w:val="24"/>
                <w:szCs w:val="24"/>
              </w:rPr>
            </w:pPr>
            <w:r>
              <w:rPr>
                <w:b/>
                <w:bCs/>
                <w:sz w:val="24"/>
                <w:szCs w:val="24"/>
              </w:rPr>
              <w:t>begrenzt</w:t>
            </w:r>
          </w:p>
        </w:tc>
        <w:tc>
          <w:tcPr>
            <w:tcW w:w="742" w:type="dxa"/>
            <w:shd w:val="clear" w:color="auto" w:fill="F2F2F2" w:themeFill="background1" w:themeFillShade="F2"/>
            <w:vAlign w:val="center"/>
          </w:tcPr>
          <w:p w14:paraId="12583D77" w14:textId="77777777" w:rsidR="004855F0" w:rsidRPr="00B1735C" w:rsidRDefault="004855F0" w:rsidP="00F570EC">
            <w:pPr>
              <w:jc w:val="center"/>
              <w:rPr>
                <w:b/>
                <w:bCs/>
              </w:rPr>
            </w:pPr>
            <w:r w:rsidRPr="00B1735C">
              <w:rPr>
                <w:b/>
                <w:bCs/>
              </w:rPr>
              <w:t>1</w:t>
            </w:r>
          </w:p>
        </w:tc>
        <w:tc>
          <w:tcPr>
            <w:tcW w:w="1351" w:type="dxa"/>
            <w:shd w:val="clear" w:color="auto" w:fill="F2F2F2" w:themeFill="background1" w:themeFillShade="F2"/>
            <w:vAlign w:val="center"/>
          </w:tcPr>
          <w:p w14:paraId="5E3ABFCB" w14:textId="598D1C1C" w:rsidR="004855F0" w:rsidRPr="00B1735C" w:rsidRDefault="004855F0" w:rsidP="000C34AD">
            <w:pPr>
              <w:jc w:val="center"/>
              <w:rPr>
                <w:b/>
                <w:bCs/>
              </w:rPr>
            </w:pPr>
            <w:r w:rsidRPr="00B1735C">
              <w:rPr>
                <w:b/>
                <w:bCs/>
              </w:rPr>
              <w:t>€ 1</w:t>
            </w:r>
            <w:r w:rsidR="000C34AD">
              <w:rPr>
                <w:b/>
                <w:bCs/>
              </w:rPr>
              <w:t>75,00</w:t>
            </w:r>
          </w:p>
        </w:tc>
        <w:tc>
          <w:tcPr>
            <w:tcW w:w="2539" w:type="dxa"/>
            <w:vAlign w:val="center"/>
          </w:tcPr>
          <w:p w14:paraId="0EDCA61E" w14:textId="77777777" w:rsidR="004855F0" w:rsidRPr="00EA43EA" w:rsidRDefault="004855F0" w:rsidP="00F570EC">
            <w:r>
              <w:t xml:space="preserve">Durchschnittlich mehr als </w:t>
            </w:r>
            <w:r>
              <w:rPr>
                <w:b/>
                <w:bCs/>
              </w:rPr>
              <w:t xml:space="preserve">65 </w:t>
            </w:r>
            <w:r>
              <w:t>Stunden pro Monat.</w:t>
            </w:r>
          </w:p>
        </w:tc>
        <w:tc>
          <w:tcPr>
            <w:tcW w:w="3083" w:type="dxa"/>
            <w:vAlign w:val="center"/>
          </w:tcPr>
          <w:p w14:paraId="41DD786F" w14:textId="77777777" w:rsidR="004855F0" w:rsidRDefault="004855F0" w:rsidP="00F570EC"/>
        </w:tc>
      </w:tr>
      <w:tr w:rsidR="004855F0" w14:paraId="173BD270" w14:textId="77777777" w:rsidTr="00AE2029">
        <w:trPr>
          <w:trHeight w:val="833"/>
          <w:jc w:val="center"/>
        </w:trPr>
        <w:tc>
          <w:tcPr>
            <w:tcW w:w="1494" w:type="dxa"/>
            <w:vMerge/>
            <w:vAlign w:val="center"/>
          </w:tcPr>
          <w:p w14:paraId="12FD5FD7" w14:textId="77777777" w:rsidR="004855F0" w:rsidRDefault="004855F0" w:rsidP="00F570EC"/>
        </w:tc>
        <w:tc>
          <w:tcPr>
            <w:tcW w:w="742" w:type="dxa"/>
            <w:shd w:val="clear" w:color="auto" w:fill="F2F2F2" w:themeFill="background1" w:themeFillShade="F2"/>
            <w:vAlign w:val="center"/>
          </w:tcPr>
          <w:p w14:paraId="1D5287FC" w14:textId="77777777" w:rsidR="004855F0" w:rsidRPr="00B1735C" w:rsidRDefault="004855F0" w:rsidP="00F570EC">
            <w:pPr>
              <w:jc w:val="center"/>
              <w:rPr>
                <w:b/>
                <w:bCs/>
              </w:rPr>
            </w:pPr>
            <w:r w:rsidRPr="00B1735C">
              <w:rPr>
                <w:b/>
                <w:bCs/>
              </w:rPr>
              <w:t>2</w:t>
            </w:r>
          </w:p>
        </w:tc>
        <w:tc>
          <w:tcPr>
            <w:tcW w:w="1351" w:type="dxa"/>
            <w:shd w:val="clear" w:color="auto" w:fill="F2F2F2" w:themeFill="background1" w:themeFillShade="F2"/>
            <w:vAlign w:val="center"/>
          </w:tcPr>
          <w:p w14:paraId="02378FF7" w14:textId="5E4CA534" w:rsidR="004855F0" w:rsidRPr="00B1735C" w:rsidRDefault="004855F0" w:rsidP="000C34AD">
            <w:pPr>
              <w:jc w:val="center"/>
              <w:rPr>
                <w:b/>
                <w:bCs/>
              </w:rPr>
            </w:pPr>
            <w:r w:rsidRPr="00B1735C">
              <w:rPr>
                <w:b/>
                <w:bCs/>
              </w:rPr>
              <w:t xml:space="preserve">€ </w:t>
            </w:r>
            <w:r w:rsidR="00B20DE5">
              <w:rPr>
                <w:b/>
                <w:bCs/>
              </w:rPr>
              <w:t>3</w:t>
            </w:r>
            <w:r w:rsidR="000C34AD">
              <w:rPr>
                <w:b/>
                <w:bCs/>
              </w:rPr>
              <w:t>22,70</w:t>
            </w:r>
          </w:p>
        </w:tc>
        <w:tc>
          <w:tcPr>
            <w:tcW w:w="2539" w:type="dxa"/>
            <w:vAlign w:val="center"/>
          </w:tcPr>
          <w:p w14:paraId="289A99CC" w14:textId="77777777" w:rsidR="004855F0" w:rsidRDefault="004855F0" w:rsidP="00F570EC">
            <w:r>
              <w:t xml:space="preserve">Durchschnittlich mehr als </w:t>
            </w:r>
            <w:r w:rsidRPr="00EA43EA">
              <w:rPr>
                <w:b/>
                <w:bCs/>
              </w:rPr>
              <w:t>95</w:t>
            </w:r>
            <w:r>
              <w:rPr>
                <w:b/>
                <w:bCs/>
              </w:rPr>
              <w:t xml:space="preserve"> </w:t>
            </w:r>
            <w:r>
              <w:t>Stunden pro Monat.</w:t>
            </w:r>
          </w:p>
        </w:tc>
        <w:tc>
          <w:tcPr>
            <w:tcW w:w="3083" w:type="dxa"/>
            <w:vAlign w:val="center"/>
          </w:tcPr>
          <w:p w14:paraId="4E0B0140" w14:textId="77777777" w:rsidR="004855F0" w:rsidRDefault="004855F0" w:rsidP="00F570EC"/>
        </w:tc>
      </w:tr>
      <w:tr w:rsidR="004855F0" w14:paraId="439CF370" w14:textId="77777777" w:rsidTr="00AE2029">
        <w:trPr>
          <w:cantSplit/>
          <w:trHeight w:val="2262"/>
          <w:jc w:val="center"/>
        </w:trPr>
        <w:tc>
          <w:tcPr>
            <w:tcW w:w="1494" w:type="dxa"/>
            <w:vMerge w:val="restart"/>
            <w:textDirection w:val="btLr"/>
            <w:vAlign w:val="center"/>
          </w:tcPr>
          <w:p w14:paraId="6D04D286" w14:textId="77777777" w:rsidR="004855F0" w:rsidRPr="000B03E0" w:rsidRDefault="004855F0" w:rsidP="00F570EC">
            <w:pPr>
              <w:ind w:left="113" w:right="113"/>
              <w:jc w:val="center"/>
              <w:rPr>
                <w:b/>
                <w:bCs/>
                <w:sz w:val="24"/>
                <w:szCs w:val="24"/>
              </w:rPr>
            </w:pPr>
            <w:r>
              <w:rPr>
                <w:b/>
                <w:bCs/>
                <w:sz w:val="24"/>
                <w:szCs w:val="24"/>
              </w:rPr>
              <w:t>erhöht</w:t>
            </w:r>
          </w:p>
        </w:tc>
        <w:tc>
          <w:tcPr>
            <w:tcW w:w="742" w:type="dxa"/>
            <w:shd w:val="clear" w:color="auto" w:fill="F2F2F2" w:themeFill="background1" w:themeFillShade="F2"/>
            <w:vAlign w:val="center"/>
          </w:tcPr>
          <w:p w14:paraId="6D0D5597" w14:textId="77777777" w:rsidR="004855F0" w:rsidRPr="00B1735C" w:rsidRDefault="004855F0" w:rsidP="00F570EC">
            <w:pPr>
              <w:jc w:val="center"/>
              <w:rPr>
                <w:b/>
                <w:bCs/>
              </w:rPr>
            </w:pPr>
            <w:r w:rsidRPr="00B1735C">
              <w:rPr>
                <w:b/>
                <w:bCs/>
              </w:rPr>
              <w:t>3</w:t>
            </w:r>
          </w:p>
        </w:tc>
        <w:tc>
          <w:tcPr>
            <w:tcW w:w="1351" w:type="dxa"/>
            <w:shd w:val="clear" w:color="auto" w:fill="F2F2F2" w:themeFill="background1" w:themeFillShade="F2"/>
            <w:vAlign w:val="center"/>
          </w:tcPr>
          <w:p w14:paraId="339965E3" w14:textId="6D4E185A" w:rsidR="004855F0" w:rsidRPr="00B1735C" w:rsidRDefault="004855F0" w:rsidP="000C34AD">
            <w:pPr>
              <w:jc w:val="center"/>
              <w:rPr>
                <w:b/>
                <w:bCs/>
              </w:rPr>
            </w:pPr>
            <w:r w:rsidRPr="00B1735C">
              <w:rPr>
                <w:b/>
                <w:bCs/>
              </w:rPr>
              <w:t xml:space="preserve">€ </w:t>
            </w:r>
            <w:r w:rsidR="000C34AD">
              <w:rPr>
                <w:b/>
                <w:bCs/>
              </w:rPr>
              <w:t>502,8</w:t>
            </w:r>
            <w:r w:rsidR="00B20DE5">
              <w:rPr>
                <w:b/>
                <w:bCs/>
              </w:rPr>
              <w:t>0</w:t>
            </w:r>
          </w:p>
        </w:tc>
        <w:tc>
          <w:tcPr>
            <w:tcW w:w="2539" w:type="dxa"/>
            <w:vAlign w:val="center"/>
          </w:tcPr>
          <w:p w14:paraId="1EE67BD3" w14:textId="77777777" w:rsidR="004855F0" w:rsidRDefault="004855F0" w:rsidP="00F570EC">
            <w:r>
              <w:t xml:space="preserve">Durchschnittlich mehr als </w:t>
            </w:r>
            <w:r>
              <w:rPr>
                <w:b/>
                <w:bCs/>
              </w:rPr>
              <w:t xml:space="preserve">120 </w:t>
            </w:r>
            <w:r>
              <w:t>Stunden pro Monat.</w:t>
            </w:r>
          </w:p>
        </w:tc>
        <w:tc>
          <w:tcPr>
            <w:tcW w:w="3083" w:type="dxa"/>
            <w:vAlign w:val="center"/>
          </w:tcPr>
          <w:p w14:paraId="0B2916A3" w14:textId="77777777" w:rsidR="004855F0" w:rsidRDefault="004855F0" w:rsidP="004855F0">
            <w:pPr>
              <w:pStyle w:val="Listenabsatz"/>
              <w:numPr>
                <w:ilvl w:val="0"/>
                <w:numId w:val="5"/>
              </w:numPr>
            </w:pPr>
            <w:r>
              <w:t>Hochgradige   Sehbehinderung</w:t>
            </w:r>
          </w:p>
          <w:p w14:paraId="42561B8B" w14:textId="77777777" w:rsidR="004855F0" w:rsidRDefault="004855F0" w:rsidP="004855F0">
            <w:pPr>
              <w:pStyle w:val="Listenabsatz"/>
              <w:numPr>
                <w:ilvl w:val="0"/>
                <w:numId w:val="5"/>
              </w:numPr>
            </w:pPr>
            <w:r>
              <w:t>Rollstuhlfahrer</w:t>
            </w:r>
            <w:r>
              <w:rPr>
                <w:rStyle w:val="Funotenzeichen"/>
              </w:rPr>
              <w:footnoteReference w:id="2"/>
            </w:r>
            <w:r>
              <w:t xml:space="preserve"> (kein Ausfall von Funktionen der oberen Extremitäten und keine Stuhl-/Harninkontinenz etc.)</w:t>
            </w:r>
          </w:p>
          <w:p w14:paraId="7C6B8367" w14:textId="77777777" w:rsidR="004855F0" w:rsidRDefault="004855F0" w:rsidP="00F570EC"/>
        </w:tc>
      </w:tr>
      <w:tr w:rsidR="004855F0" w14:paraId="1A092BE6" w14:textId="77777777" w:rsidTr="00AE2029">
        <w:trPr>
          <w:cantSplit/>
          <w:trHeight w:val="1134"/>
          <w:jc w:val="center"/>
        </w:trPr>
        <w:tc>
          <w:tcPr>
            <w:tcW w:w="1494" w:type="dxa"/>
            <w:vMerge/>
            <w:textDirection w:val="btLr"/>
            <w:vAlign w:val="center"/>
          </w:tcPr>
          <w:p w14:paraId="7733F49D" w14:textId="77777777" w:rsidR="004855F0" w:rsidRPr="000B03E0" w:rsidRDefault="004855F0" w:rsidP="00F570EC">
            <w:pPr>
              <w:ind w:left="113" w:right="113"/>
              <w:jc w:val="center"/>
              <w:rPr>
                <w:b/>
                <w:bCs/>
                <w:sz w:val="24"/>
                <w:szCs w:val="24"/>
              </w:rPr>
            </w:pPr>
          </w:p>
        </w:tc>
        <w:tc>
          <w:tcPr>
            <w:tcW w:w="742" w:type="dxa"/>
            <w:shd w:val="clear" w:color="auto" w:fill="F2F2F2" w:themeFill="background1" w:themeFillShade="F2"/>
            <w:vAlign w:val="center"/>
          </w:tcPr>
          <w:p w14:paraId="1F3C1E94" w14:textId="77777777" w:rsidR="004855F0" w:rsidRPr="00B1735C" w:rsidRDefault="004855F0" w:rsidP="00F570EC">
            <w:pPr>
              <w:jc w:val="center"/>
              <w:rPr>
                <w:b/>
                <w:bCs/>
              </w:rPr>
            </w:pPr>
            <w:r w:rsidRPr="00B1735C">
              <w:rPr>
                <w:b/>
                <w:bCs/>
              </w:rPr>
              <w:t>4</w:t>
            </w:r>
          </w:p>
        </w:tc>
        <w:tc>
          <w:tcPr>
            <w:tcW w:w="1351" w:type="dxa"/>
            <w:shd w:val="clear" w:color="auto" w:fill="F2F2F2" w:themeFill="background1" w:themeFillShade="F2"/>
            <w:vAlign w:val="center"/>
          </w:tcPr>
          <w:p w14:paraId="606DCAD6" w14:textId="2C9EC6AF" w:rsidR="004855F0" w:rsidRPr="00B1735C" w:rsidRDefault="00AF7005" w:rsidP="000C34AD">
            <w:pPr>
              <w:jc w:val="center"/>
              <w:rPr>
                <w:b/>
                <w:bCs/>
              </w:rPr>
            </w:pPr>
            <w:r>
              <w:rPr>
                <w:b/>
                <w:bCs/>
              </w:rPr>
              <w:t>€ 7</w:t>
            </w:r>
            <w:r w:rsidR="000C34AD">
              <w:rPr>
                <w:b/>
                <w:bCs/>
              </w:rPr>
              <w:t>54,00</w:t>
            </w:r>
          </w:p>
        </w:tc>
        <w:tc>
          <w:tcPr>
            <w:tcW w:w="2539" w:type="dxa"/>
            <w:vAlign w:val="center"/>
          </w:tcPr>
          <w:p w14:paraId="6F0B60FC" w14:textId="77777777" w:rsidR="004855F0" w:rsidRDefault="004855F0" w:rsidP="00F570EC">
            <w:r>
              <w:t xml:space="preserve">Durchschnittlich mehr als </w:t>
            </w:r>
            <w:r>
              <w:rPr>
                <w:b/>
                <w:bCs/>
              </w:rPr>
              <w:t xml:space="preserve">160 </w:t>
            </w:r>
            <w:r>
              <w:t>Stunden pro Monat.</w:t>
            </w:r>
          </w:p>
        </w:tc>
        <w:tc>
          <w:tcPr>
            <w:tcW w:w="3083" w:type="dxa"/>
            <w:vAlign w:val="center"/>
          </w:tcPr>
          <w:p w14:paraId="22949D4F" w14:textId="77777777" w:rsidR="004855F0" w:rsidRDefault="004855F0" w:rsidP="004855F0">
            <w:pPr>
              <w:pStyle w:val="Listenabsatz"/>
              <w:numPr>
                <w:ilvl w:val="0"/>
                <w:numId w:val="5"/>
              </w:numPr>
            </w:pPr>
            <w:r>
              <w:t>Blindheit</w:t>
            </w:r>
          </w:p>
          <w:p w14:paraId="3A63999F" w14:textId="77777777" w:rsidR="004855F0" w:rsidRDefault="004855F0" w:rsidP="004855F0">
            <w:pPr>
              <w:pStyle w:val="Listenabsatz"/>
              <w:numPr>
                <w:ilvl w:val="0"/>
                <w:numId w:val="5"/>
              </w:numPr>
            </w:pPr>
            <w:r>
              <w:t>Rollstuhlfahrer (kein Ausfall von Funktionen der oberen Extremitäten jedoch Stuhl-/ Harninkontinenz etc.)</w:t>
            </w:r>
          </w:p>
        </w:tc>
      </w:tr>
      <w:tr w:rsidR="004855F0" w14:paraId="04F42D15" w14:textId="77777777" w:rsidTr="00AE2029">
        <w:trPr>
          <w:trHeight w:val="1639"/>
          <w:jc w:val="center"/>
        </w:trPr>
        <w:tc>
          <w:tcPr>
            <w:tcW w:w="1494" w:type="dxa"/>
            <w:vMerge w:val="restart"/>
            <w:textDirection w:val="btLr"/>
            <w:vAlign w:val="center"/>
          </w:tcPr>
          <w:p w14:paraId="6CE5E6CD" w14:textId="77777777" w:rsidR="004855F0" w:rsidRPr="000B03E0" w:rsidRDefault="004855F0" w:rsidP="00F570EC">
            <w:pPr>
              <w:ind w:left="113" w:right="113"/>
              <w:jc w:val="center"/>
              <w:rPr>
                <w:b/>
                <w:bCs/>
                <w:sz w:val="24"/>
                <w:szCs w:val="24"/>
              </w:rPr>
            </w:pPr>
            <w:r>
              <w:rPr>
                <w:b/>
                <w:bCs/>
                <w:sz w:val="24"/>
                <w:szCs w:val="24"/>
              </w:rPr>
              <w:t>unbegrenzt und erheblich</w:t>
            </w:r>
          </w:p>
        </w:tc>
        <w:tc>
          <w:tcPr>
            <w:tcW w:w="742" w:type="dxa"/>
            <w:shd w:val="clear" w:color="auto" w:fill="F2F2F2" w:themeFill="background1" w:themeFillShade="F2"/>
            <w:vAlign w:val="center"/>
          </w:tcPr>
          <w:p w14:paraId="4AD434EB" w14:textId="77777777" w:rsidR="004855F0" w:rsidRPr="00B1735C" w:rsidRDefault="004855F0" w:rsidP="00F570EC">
            <w:pPr>
              <w:jc w:val="center"/>
              <w:rPr>
                <w:b/>
                <w:bCs/>
              </w:rPr>
            </w:pPr>
            <w:r w:rsidRPr="00B1735C">
              <w:rPr>
                <w:b/>
                <w:bCs/>
              </w:rPr>
              <w:t>5</w:t>
            </w:r>
          </w:p>
        </w:tc>
        <w:tc>
          <w:tcPr>
            <w:tcW w:w="1351" w:type="dxa"/>
            <w:shd w:val="clear" w:color="auto" w:fill="F2F2F2" w:themeFill="background1" w:themeFillShade="F2"/>
            <w:vAlign w:val="center"/>
          </w:tcPr>
          <w:p w14:paraId="49FEEB52" w14:textId="47AB1430" w:rsidR="004855F0" w:rsidRPr="00B1735C" w:rsidRDefault="004855F0" w:rsidP="000C34AD">
            <w:pPr>
              <w:jc w:val="center"/>
              <w:rPr>
                <w:b/>
                <w:bCs/>
              </w:rPr>
            </w:pPr>
            <w:r w:rsidRPr="00B1735C">
              <w:rPr>
                <w:b/>
                <w:bCs/>
              </w:rPr>
              <w:t xml:space="preserve">€ </w:t>
            </w:r>
            <w:r w:rsidR="000C34AD">
              <w:rPr>
                <w:b/>
                <w:bCs/>
              </w:rPr>
              <w:t>1.024.20</w:t>
            </w:r>
          </w:p>
        </w:tc>
        <w:tc>
          <w:tcPr>
            <w:tcW w:w="2539" w:type="dxa"/>
            <w:vAlign w:val="center"/>
          </w:tcPr>
          <w:p w14:paraId="53967B5C" w14:textId="77777777" w:rsidR="004855F0" w:rsidRPr="005154B2" w:rsidRDefault="004855F0" w:rsidP="00F570EC">
            <w:r>
              <w:t xml:space="preserve">Durchschnittlich mehr als </w:t>
            </w:r>
            <w:r>
              <w:rPr>
                <w:b/>
                <w:bCs/>
              </w:rPr>
              <w:t xml:space="preserve">180 </w:t>
            </w:r>
            <w:r>
              <w:t xml:space="preserve">Stunden pro Monat bei zusätzlichem </w:t>
            </w:r>
            <w:r>
              <w:rPr>
                <w:b/>
                <w:bCs/>
              </w:rPr>
              <w:t xml:space="preserve">außergewöhnlichen </w:t>
            </w:r>
            <w:r w:rsidRPr="005154B2">
              <w:rPr>
                <w:b/>
                <w:bCs/>
              </w:rPr>
              <w:t>Pflegebedarf.</w:t>
            </w:r>
          </w:p>
        </w:tc>
        <w:tc>
          <w:tcPr>
            <w:tcW w:w="3083" w:type="dxa"/>
            <w:vAlign w:val="center"/>
          </w:tcPr>
          <w:p w14:paraId="4F0758B4" w14:textId="77777777" w:rsidR="004855F0" w:rsidRDefault="004855F0" w:rsidP="004855F0">
            <w:pPr>
              <w:pStyle w:val="Listenabsatz"/>
              <w:numPr>
                <w:ilvl w:val="0"/>
                <w:numId w:val="5"/>
              </w:numPr>
            </w:pPr>
            <w:r>
              <w:t>Taubblindheit</w:t>
            </w:r>
          </w:p>
          <w:p w14:paraId="67E2DAE3" w14:textId="77777777" w:rsidR="004855F0" w:rsidRDefault="004855F0" w:rsidP="004855F0">
            <w:pPr>
              <w:pStyle w:val="Listenabsatz"/>
              <w:numPr>
                <w:ilvl w:val="0"/>
                <w:numId w:val="5"/>
              </w:numPr>
            </w:pPr>
            <w:r>
              <w:t>Rollstuhlfahrer (deutlicher Ausfall von Funktionen der oberen Extremitäten)</w:t>
            </w:r>
          </w:p>
        </w:tc>
      </w:tr>
      <w:tr w:rsidR="004855F0" w14:paraId="3800B379" w14:textId="77777777" w:rsidTr="00AE2029">
        <w:trPr>
          <w:trHeight w:val="1829"/>
          <w:jc w:val="center"/>
        </w:trPr>
        <w:tc>
          <w:tcPr>
            <w:tcW w:w="1494" w:type="dxa"/>
            <w:vMerge/>
            <w:vAlign w:val="center"/>
          </w:tcPr>
          <w:p w14:paraId="26722059" w14:textId="77777777" w:rsidR="004855F0" w:rsidRDefault="004855F0" w:rsidP="00F570EC"/>
        </w:tc>
        <w:tc>
          <w:tcPr>
            <w:tcW w:w="742" w:type="dxa"/>
            <w:shd w:val="clear" w:color="auto" w:fill="F2F2F2" w:themeFill="background1" w:themeFillShade="F2"/>
            <w:vAlign w:val="center"/>
          </w:tcPr>
          <w:p w14:paraId="034FC622" w14:textId="77777777" w:rsidR="004855F0" w:rsidRPr="00B1735C" w:rsidRDefault="004855F0" w:rsidP="00F570EC">
            <w:pPr>
              <w:jc w:val="center"/>
              <w:rPr>
                <w:b/>
                <w:bCs/>
              </w:rPr>
            </w:pPr>
            <w:r w:rsidRPr="00B1735C">
              <w:rPr>
                <w:b/>
                <w:bCs/>
              </w:rPr>
              <w:t>6</w:t>
            </w:r>
          </w:p>
        </w:tc>
        <w:tc>
          <w:tcPr>
            <w:tcW w:w="1351" w:type="dxa"/>
            <w:shd w:val="clear" w:color="auto" w:fill="F2F2F2" w:themeFill="background1" w:themeFillShade="F2"/>
            <w:vAlign w:val="center"/>
          </w:tcPr>
          <w:p w14:paraId="2670CAFD" w14:textId="794432F5" w:rsidR="004855F0" w:rsidRPr="00B1735C" w:rsidRDefault="004855F0" w:rsidP="000C34AD">
            <w:pPr>
              <w:jc w:val="center"/>
              <w:rPr>
                <w:b/>
                <w:bCs/>
              </w:rPr>
            </w:pPr>
            <w:r w:rsidRPr="00B1735C">
              <w:rPr>
                <w:b/>
                <w:bCs/>
              </w:rPr>
              <w:t>€ 1.</w:t>
            </w:r>
            <w:r w:rsidR="000C34AD">
              <w:rPr>
                <w:b/>
                <w:bCs/>
              </w:rPr>
              <w:t>430,20</w:t>
            </w:r>
          </w:p>
        </w:tc>
        <w:tc>
          <w:tcPr>
            <w:tcW w:w="2539" w:type="dxa"/>
            <w:vAlign w:val="center"/>
          </w:tcPr>
          <w:p w14:paraId="50280E13" w14:textId="77777777" w:rsidR="004855F0" w:rsidRPr="005154B2" w:rsidRDefault="004855F0" w:rsidP="00F570EC">
            <w:pPr>
              <w:rPr>
                <w:b/>
                <w:bCs/>
              </w:rPr>
            </w:pPr>
            <w:r>
              <w:t xml:space="preserve">Durchschnittlich mehr als </w:t>
            </w:r>
            <w:r>
              <w:rPr>
                <w:b/>
                <w:bCs/>
              </w:rPr>
              <w:t xml:space="preserve">180 </w:t>
            </w:r>
            <w:r>
              <w:t xml:space="preserve">Stunden pro Monat bei </w:t>
            </w:r>
            <w:r>
              <w:rPr>
                <w:b/>
                <w:bCs/>
              </w:rPr>
              <w:t xml:space="preserve">dauernder Beaufsichtigung oder zeitlich </w:t>
            </w:r>
            <w:proofErr w:type="spellStart"/>
            <w:r>
              <w:rPr>
                <w:b/>
                <w:bCs/>
              </w:rPr>
              <w:t>unkoordinierbare</w:t>
            </w:r>
            <w:proofErr w:type="spellEnd"/>
            <w:r>
              <w:rPr>
                <w:b/>
                <w:bCs/>
              </w:rPr>
              <w:t xml:space="preserve"> Betreuungsmaßnahmen. </w:t>
            </w:r>
          </w:p>
        </w:tc>
        <w:tc>
          <w:tcPr>
            <w:tcW w:w="3083" w:type="dxa"/>
            <w:vAlign w:val="center"/>
          </w:tcPr>
          <w:p w14:paraId="2BB0C84B" w14:textId="77777777" w:rsidR="004855F0" w:rsidRDefault="004855F0" w:rsidP="00F570EC"/>
        </w:tc>
      </w:tr>
      <w:tr w:rsidR="004855F0" w14:paraId="08053975" w14:textId="77777777" w:rsidTr="00AE2029">
        <w:trPr>
          <w:trHeight w:val="1405"/>
          <w:jc w:val="center"/>
        </w:trPr>
        <w:tc>
          <w:tcPr>
            <w:tcW w:w="1494" w:type="dxa"/>
            <w:vMerge/>
            <w:vAlign w:val="center"/>
          </w:tcPr>
          <w:p w14:paraId="0DF1F4B7" w14:textId="77777777" w:rsidR="004855F0" w:rsidRDefault="004855F0" w:rsidP="00F570EC"/>
        </w:tc>
        <w:tc>
          <w:tcPr>
            <w:tcW w:w="742" w:type="dxa"/>
            <w:shd w:val="clear" w:color="auto" w:fill="F2F2F2" w:themeFill="background1" w:themeFillShade="F2"/>
            <w:vAlign w:val="center"/>
          </w:tcPr>
          <w:p w14:paraId="1645B619" w14:textId="3466A397" w:rsidR="004855F0" w:rsidRPr="00B1735C" w:rsidRDefault="004855F0" w:rsidP="00F570EC">
            <w:pPr>
              <w:jc w:val="center"/>
              <w:rPr>
                <w:b/>
                <w:bCs/>
              </w:rPr>
            </w:pPr>
          </w:p>
        </w:tc>
        <w:tc>
          <w:tcPr>
            <w:tcW w:w="1351" w:type="dxa"/>
            <w:shd w:val="clear" w:color="auto" w:fill="F2F2F2" w:themeFill="background1" w:themeFillShade="F2"/>
            <w:vAlign w:val="center"/>
          </w:tcPr>
          <w:p w14:paraId="0B67979B" w14:textId="1AC9633E" w:rsidR="004855F0" w:rsidRPr="00B1735C" w:rsidRDefault="004855F0" w:rsidP="000C34AD">
            <w:pPr>
              <w:jc w:val="center"/>
              <w:rPr>
                <w:b/>
                <w:bCs/>
              </w:rPr>
            </w:pPr>
            <w:r w:rsidRPr="00B1735C">
              <w:rPr>
                <w:b/>
                <w:bCs/>
              </w:rPr>
              <w:t>€ 1.</w:t>
            </w:r>
            <w:r w:rsidR="000C34AD">
              <w:rPr>
                <w:b/>
                <w:bCs/>
              </w:rPr>
              <w:t>879,50</w:t>
            </w:r>
          </w:p>
        </w:tc>
        <w:tc>
          <w:tcPr>
            <w:tcW w:w="2539" w:type="dxa"/>
            <w:vAlign w:val="center"/>
          </w:tcPr>
          <w:p w14:paraId="202FC377" w14:textId="77777777" w:rsidR="004855F0" w:rsidRPr="005154B2" w:rsidRDefault="004855F0" w:rsidP="00F570EC">
            <w:r>
              <w:t xml:space="preserve">Durchschnittlich mehr als </w:t>
            </w:r>
            <w:r>
              <w:rPr>
                <w:b/>
                <w:bCs/>
              </w:rPr>
              <w:t xml:space="preserve">180 </w:t>
            </w:r>
            <w:r>
              <w:t xml:space="preserve">Stunden pro Monat bei </w:t>
            </w:r>
            <w:r>
              <w:rPr>
                <w:b/>
                <w:bCs/>
              </w:rPr>
              <w:t>praktischer Bewegungsunfähigkeit</w:t>
            </w:r>
            <w:r>
              <w:t>.</w:t>
            </w:r>
          </w:p>
        </w:tc>
        <w:tc>
          <w:tcPr>
            <w:tcW w:w="3083" w:type="dxa"/>
            <w:vAlign w:val="center"/>
          </w:tcPr>
          <w:p w14:paraId="636A81DF" w14:textId="77777777" w:rsidR="004855F0" w:rsidRDefault="004855F0" w:rsidP="00F570EC"/>
        </w:tc>
      </w:tr>
    </w:tbl>
    <w:p w14:paraId="05436F00" w14:textId="6B29A9D9" w:rsidR="00432EE1" w:rsidRDefault="00CE0D65" w:rsidP="00131192">
      <w:bookmarkStart w:id="22" w:name="_Toc42451355"/>
      <w:r w:rsidRPr="00CE0D65">
        <w:rPr>
          <w:noProof/>
          <w:lang w:eastAsia="de-AT"/>
        </w:rPr>
        <w:drawing>
          <wp:inline distT="0" distB="0" distL="0" distR="0" wp14:anchorId="3865ECBC" wp14:editId="3C3C9888">
            <wp:extent cx="5760720" cy="8039735"/>
            <wp:effectExtent l="0" t="0" r="0" b="0"/>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8039735"/>
                    </a:xfrm>
                    <a:prstGeom prst="rect">
                      <a:avLst/>
                    </a:prstGeom>
                  </pic:spPr>
                </pic:pic>
              </a:graphicData>
            </a:graphic>
          </wp:inline>
        </w:drawing>
      </w:r>
    </w:p>
    <w:p w14:paraId="77ED2EF8" w14:textId="03D8D199" w:rsidR="00AE2029" w:rsidRPr="00AE2029" w:rsidRDefault="00CE0D65" w:rsidP="00AE2029">
      <w:r w:rsidRPr="00CE0D65">
        <w:rPr>
          <w:noProof/>
          <w:lang w:eastAsia="de-AT"/>
        </w:rPr>
        <w:drawing>
          <wp:inline distT="0" distB="0" distL="0" distR="0" wp14:anchorId="2FED8A16" wp14:editId="2780BB64">
            <wp:extent cx="5760720" cy="8008620"/>
            <wp:effectExtent l="0" t="0" r="0" b="0"/>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8008620"/>
                    </a:xfrm>
                    <a:prstGeom prst="rect">
                      <a:avLst/>
                    </a:prstGeom>
                  </pic:spPr>
                </pic:pic>
              </a:graphicData>
            </a:graphic>
          </wp:inline>
        </w:drawing>
      </w:r>
    </w:p>
    <w:p w14:paraId="132EC914" w14:textId="07196DDD" w:rsidR="00432EE1" w:rsidRDefault="00432EE1" w:rsidP="00432EE1"/>
    <w:p w14:paraId="2B830DA1" w14:textId="77777777" w:rsidR="00BB6C80" w:rsidRPr="00432EE1" w:rsidRDefault="00BB6C80" w:rsidP="00432EE1"/>
    <w:p w14:paraId="0CAA7361" w14:textId="27DDDBBB" w:rsidR="00671650" w:rsidRDefault="00A74BD9" w:rsidP="00867701">
      <w:pPr>
        <w:pStyle w:val="berschrift1"/>
        <w:numPr>
          <w:ilvl w:val="0"/>
          <w:numId w:val="1"/>
        </w:numPr>
        <w:rPr>
          <w:b/>
          <w:bCs/>
          <w:color w:val="538135" w:themeColor="accent6" w:themeShade="BF"/>
        </w:rPr>
      </w:pPr>
      <w:r>
        <w:rPr>
          <w:b/>
          <w:bCs/>
          <w:color w:val="538135" w:themeColor="accent6" w:themeShade="BF"/>
        </w:rPr>
        <w:t>Praktischer Ablauf</w:t>
      </w:r>
      <w:r w:rsidR="00F01A1A">
        <w:rPr>
          <w:b/>
          <w:bCs/>
          <w:color w:val="538135" w:themeColor="accent6" w:themeShade="BF"/>
        </w:rPr>
        <w:t xml:space="preserve"> und Details</w:t>
      </w:r>
      <w:bookmarkEnd w:id="22"/>
      <w:r w:rsidR="00F01A1A">
        <w:rPr>
          <w:b/>
          <w:bCs/>
          <w:color w:val="538135" w:themeColor="accent6" w:themeShade="BF"/>
        </w:rPr>
        <w:t xml:space="preserve"> </w:t>
      </w:r>
    </w:p>
    <w:p w14:paraId="2A660BC2" w14:textId="77777777" w:rsidR="00432EE1" w:rsidRPr="00432EE1" w:rsidRDefault="00432EE1" w:rsidP="00432EE1"/>
    <w:p w14:paraId="021918C6" w14:textId="77777777" w:rsidR="00671650" w:rsidRDefault="00671650" w:rsidP="00671650"/>
    <w:p w14:paraId="17D810D1" w14:textId="77777777" w:rsidR="00671650" w:rsidRDefault="00A315CB" w:rsidP="00A315CB">
      <w:pPr>
        <w:pStyle w:val="berschrift2"/>
        <w:numPr>
          <w:ilvl w:val="0"/>
          <w:numId w:val="20"/>
        </w:numPr>
      </w:pPr>
      <w:bookmarkStart w:id="23" w:name="_Toc42451356"/>
      <w:r>
        <w:t>Antragstellung</w:t>
      </w:r>
      <w:bookmarkEnd w:id="23"/>
      <w:r>
        <w:t xml:space="preserve"> </w:t>
      </w:r>
    </w:p>
    <w:p w14:paraId="5709CDD6" w14:textId="77777777" w:rsidR="00A315CB" w:rsidRPr="00A315CB" w:rsidRDefault="00A315CB" w:rsidP="00A315CB"/>
    <w:p w14:paraId="2E2A6628" w14:textId="77777777" w:rsidR="00A315CB" w:rsidRDefault="00A315CB" w:rsidP="00A315CB">
      <w:pPr>
        <w:pStyle w:val="berschrift3"/>
        <w:numPr>
          <w:ilvl w:val="1"/>
          <w:numId w:val="20"/>
        </w:numPr>
      </w:pPr>
      <w:bookmarkStart w:id="24" w:name="_Toc42451357"/>
      <w:r>
        <w:t>Pensionsantrag</w:t>
      </w:r>
      <w:bookmarkEnd w:id="24"/>
    </w:p>
    <w:p w14:paraId="2B9DD716" w14:textId="77777777" w:rsidR="00A315CB" w:rsidRDefault="00A315CB" w:rsidP="00A315CB"/>
    <w:p w14:paraId="61513690" w14:textId="77777777" w:rsidR="00A315CB" w:rsidRDefault="00A315CB" w:rsidP="00A315CB">
      <w:r>
        <w:t>Für die Antragstellung bestehen folgende Möglichkeiten:</w:t>
      </w:r>
    </w:p>
    <w:p w14:paraId="03A72EC6" w14:textId="77777777" w:rsidR="00A315CB" w:rsidRDefault="00A315CB" w:rsidP="00A315CB">
      <w:pPr>
        <w:pStyle w:val="Listenabsatz"/>
        <w:numPr>
          <w:ilvl w:val="0"/>
          <w:numId w:val="5"/>
        </w:numPr>
        <w:jc w:val="both"/>
      </w:pPr>
      <w:r w:rsidRPr="00A315CB">
        <w:rPr>
          <w:b/>
          <w:bCs/>
        </w:rPr>
        <w:t>Persönlich in der Landesstelle</w:t>
      </w:r>
      <w:r>
        <w:t xml:space="preserve"> (wird empfohlen). Ausweis sowie bei Vertretung Vollmacht zwingend erforderlich. </w:t>
      </w:r>
    </w:p>
    <w:p w14:paraId="3FBA0A17" w14:textId="07545D25" w:rsidR="00A315CB" w:rsidRDefault="00A315CB" w:rsidP="00A315CB">
      <w:pPr>
        <w:pStyle w:val="Listenabsatz"/>
        <w:numPr>
          <w:ilvl w:val="0"/>
          <w:numId w:val="5"/>
        </w:numPr>
        <w:jc w:val="both"/>
      </w:pPr>
      <w:r w:rsidRPr="00A315CB">
        <w:rPr>
          <w:b/>
          <w:bCs/>
        </w:rPr>
        <w:t>Persönlich am Beratungstag</w:t>
      </w:r>
      <w:r>
        <w:t>. Ausweis sowie bei Vertretung Vollmacht zwingend erforderlich</w:t>
      </w:r>
      <w:r w:rsidR="00BE7B90">
        <w:t>; die Voranmeldung erfolgt ü</w:t>
      </w:r>
      <w:r w:rsidR="007C4FA0">
        <w:t>ber</w:t>
      </w:r>
      <w:r w:rsidR="00BE7B90">
        <w:t xml:space="preserve"> </w:t>
      </w:r>
      <w:hyperlink r:id="rId23" w:history="1">
        <w:r w:rsidR="007C4FA0" w:rsidRPr="00E57B70">
          <w:rPr>
            <w:rStyle w:val="Hyperlink"/>
          </w:rPr>
          <w:t>www.svs.at/beratungstage</w:t>
        </w:r>
      </w:hyperlink>
      <w:r w:rsidR="007C4FA0">
        <w:t xml:space="preserve"> - Der Grund der Vorsprache ist hierbei anzuführen</w:t>
      </w:r>
      <w:r>
        <w:t xml:space="preserve">. </w:t>
      </w:r>
    </w:p>
    <w:p w14:paraId="5F21FBFB" w14:textId="77777777" w:rsidR="00A315CB" w:rsidRDefault="00A315CB" w:rsidP="00A315CB">
      <w:pPr>
        <w:pStyle w:val="Listenabsatz"/>
        <w:numPr>
          <w:ilvl w:val="0"/>
          <w:numId w:val="5"/>
        </w:numPr>
        <w:jc w:val="both"/>
      </w:pPr>
      <w:r w:rsidRPr="00A315CB">
        <w:rPr>
          <w:b/>
          <w:bCs/>
        </w:rPr>
        <w:t>Telefonisch</w:t>
      </w:r>
      <w:r>
        <w:t xml:space="preserve">: Wirkt fristenwahrend (Pensionsstichtag ist frühestens der auf die Antragstellung folgende Monatserste). Der Antrag wird vom DLZ-EK aufgenommen und mit </w:t>
      </w:r>
      <w:proofErr w:type="spellStart"/>
      <w:r>
        <w:t>Backoffice</w:t>
      </w:r>
      <w:proofErr w:type="spellEnd"/>
      <w:r>
        <w:t xml:space="preserve"> Notiz dokumentiert. Dabei anzuführen ist der Stichtag, zu dem die Pension beantragt wird, der Hinweis, dass ein telefonischer Pensionsantrag gestellt wurde sowie ein Vermerk, dass der Versicherte über die Frist für die Beibringung eines schriftlichen Antrages (4 Wochen) informiert wurde. </w:t>
      </w:r>
      <w:r w:rsidR="00FF20D0">
        <w:t>Zudem ist festzuhalten, ob dem Versicherten ein Antragsformular zugesandt wurde.</w:t>
      </w:r>
    </w:p>
    <w:p w14:paraId="35CCAE0A" w14:textId="77777777" w:rsidR="00A315CB" w:rsidRDefault="00A315CB" w:rsidP="00A315CB">
      <w:pPr>
        <w:jc w:val="both"/>
      </w:pPr>
      <w:r>
        <w:t xml:space="preserve">Ein wirksamer Antrag kann auch bei jedem anderen Sozialversicherungsträger (Allspartenservice der Sozialversicherung) oder bei allen anderen Behörden der allgemeinen staatlichen Verwaltung (z.B. Finanzamt) gestellt werden. Bei Einbringen eines Antrages bei der Gemeinde sind jedoch spezielle Fristen für eine rechtswirksame Antragstellung zu beachten. </w:t>
      </w:r>
    </w:p>
    <w:p w14:paraId="083D9804" w14:textId="06E611E2" w:rsidR="00A315CB" w:rsidRPr="00A315CB" w:rsidRDefault="00A315CB" w:rsidP="00A315CB">
      <w:pPr>
        <w:jc w:val="both"/>
      </w:pPr>
      <w:r>
        <w:t xml:space="preserve">Während der Verfahrensdauer wird eine vorläufige </w:t>
      </w:r>
      <w:r w:rsidRPr="00004389">
        <w:rPr>
          <w:b/>
          <w:bCs/>
        </w:rPr>
        <w:t>KV-Anspruchsberechtigung</w:t>
      </w:r>
      <w:r>
        <w:t xml:space="preserve"> für den Pensionswerber und die mitversicherten Angehörigen aufgebaut</w:t>
      </w:r>
      <w:r w:rsidR="00D20F35">
        <w:rPr>
          <w:rStyle w:val="Funotenzeichen"/>
        </w:rPr>
        <w:footnoteReference w:id="3"/>
      </w:r>
      <w:r>
        <w:t xml:space="preserve">. Ist dies nicht geschehen </w:t>
      </w:r>
      <w:r>
        <w:sym w:font="Wingdings" w:char="F0E0"/>
      </w:r>
      <w:r>
        <w:t xml:space="preserve"> </w:t>
      </w:r>
      <w:proofErr w:type="spellStart"/>
      <w:r>
        <w:t>Backoffice</w:t>
      </w:r>
      <w:proofErr w:type="spellEnd"/>
      <w:r>
        <w:t xml:space="preserve"> Notiz. </w:t>
      </w:r>
    </w:p>
    <w:p w14:paraId="3DFD97E3" w14:textId="77777777" w:rsidR="00A315CB" w:rsidRDefault="00A315CB" w:rsidP="00A315CB"/>
    <w:p w14:paraId="44B8AF6A" w14:textId="77777777" w:rsidR="00A315CB" w:rsidRDefault="00A315CB" w:rsidP="00A315CB">
      <w:pPr>
        <w:pStyle w:val="berschrift4"/>
        <w:numPr>
          <w:ilvl w:val="2"/>
          <w:numId w:val="20"/>
        </w:numPr>
      </w:pPr>
      <w:bookmarkStart w:id="25" w:name="_Toc42451358"/>
      <w:r>
        <w:t>Zuständigkeit des Pensionsversicherungsträgers</w:t>
      </w:r>
      <w:bookmarkEnd w:id="25"/>
    </w:p>
    <w:p w14:paraId="7C2E4813" w14:textId="77777777" w:rsidR="00004389" w:rsidRDefault="00004389" w:rsidP="00004389"/>
    <w:p w14:paraId="1690078D" w14:textId="77777777" w:rsidR="00004389" w:rsidRDefault="00004389" w:rsidP="00004389">
      <w:pPr>
        <w:jc w:val="both"/>
      </w:pPr>
      <w:r>
        <w:t>Die Zuständigkeit für die Gewährung von Pensionen ist davon abhängig, in welcher Pensionsversicherung in den letzten 15 Jahren vor dem Stichtag überwiegend Versicherungsmonate erworben wurden.</w:t>
      </w:r>
    </w:p>
    <w:p w14:paraId="2E7E6F6F" w14:textId="77777777" w:rsidR="00004389" w:rsidRDefault="00004389" w:rsidP="00004389">
      <w:pPr>
        <w:jc w:val="both"/>
      </w:pPr>
      <w:r>
        <w:t>Liegt eine Mehrfachversicherung vor, so gilt folgende Rangordnung für die Zuordnung von Versicherungsmonaten:</w:t>
      </w:r>
    </w:p>
    <w:p w14:paraId="4385CC8A" w14:textId="77777777" w:rsidR="00004389" w:rsidRDefault="00004389" w:rsidP="00004389">
      <w:pPr>
        <w:pStyle w:val="Listenabsatz"/>
        <w:numPr>
          <w:ilvl w:val="0"/>
          <w:numId w:val="21"/>
        </w:numPr>
      </w:pPr>
      <w:r>
        <w:t>ASVG</w:t>
      </w:r>
    </w:p>
    <w:p w14:paraId="7F04B474" w14:textId="77777777" w:rsidR="00004389" w:rsidRDefault="00004389" w:rsidP="00004389">
      <w:pPr>
        <w:pStyle w:val="Listenabsatz"/>
        <w:numPr>
          <w:ilvl w:val="0"/>
          <w:numId w:val="21"/>
        </w:numPr>
      </w:pPr>
      <w:r>
        <w:t>GSVG/FSVG</w:t>
      </w:r>
    </w:p>
    <w:p w14:paraId="728BBCAD" w14:textId="3F1C8C40" w:rsidR="00004389" w:rsidRDefault="00004389" w:rsidP="00004389">
      <w:pPr>
        <w:pStyle w:val="Listenabsatz"/>
        <w:numPr>
          <w:ilvl w:val="0"/>
          <w:numId w:val="21"/>
        </w:numPr>
      </w:pPr>
      <w:r>
        <w:t>BSVG</w:t>
      </w:r>
    </w:p>
    <w:p w14:paraId="453D3AE2" w14:textId="77777777" w:rsidR="00FA015F" w:rsidRDefault="00FA015F" w:rsidP="00FA015F">
      <w:pPr>
        <w:pStyle w:val="Listenabsatz"/>
      </w:pPr>
    </w:p>
    <w:p w14:paraId="75D22078" w14:textId="77777777" w:rsidR="005228F1" w:rsidRDefault="005228F1" w:rsidP="005228F1">
      <w:pPr>
        <w:pStyle w:val="berschrift5"/>
      </w:pPr>
      <w:bookmarkStart w:id="26" w:name="_Toc42451359"/>
      <w:r>
        <w:t>1.1.1.2 Beispiele für die Zuständigkeit</w:t>
      </w:r>
      <w:bookmarkEnd w:id="26"/>
      <w:r>
        <w:t xml:space="preserve"> </w:t>
      </w:r>
    </w:p>
    <w:p w14:paraId="1934A3E4" w14:textId="77777777" w:rsidR="005228F1" w:rsidRPr="005228F1" w:rsidRDefault="005228F1" w:rsidP="005228F1"/>
    <w:p w14:paraId="138024E4" w14:textId="77777777" w:rsidR="005228F1" w:rsidRPr="003A55D5" w:rsidRDefault="005228F1" w:rsidP="005228F1">
      <w:pPr>
        <w:spacing w:line="240" w:lineRule="auto"/>
        <w:rPr>
          <w:rFonts w:ascii="Calibri" w:hAnsi="Calibri"/>
          <w:i/>
        </w:rPr>
      </w:pPr>
      <w:r w:rsidRPr="003A55D5">
        <w:rPr>
          <w:rFonts w:ascii="Calibri" w:hAnsi="Calibri"/>
          <w:i/>
        </w:rPr>
        <w:t>Stichtag                      01.12.2015</w:t>
      </w:r>
    </w:p>
    <w:p w14:paraId="3614081C" w14:textId="77777777" w:rsidR="005228F1" w:rsidRPr="003A55D5" w:rsidRDefault="005228F1" w:rsidP="005228F1">
      <w:pPr>
        <w:spacing w:line="240" w:lineRule="auto"/>
        <w:rPr>
          <w:rFonts w:ascii="Calibri" w:hAnsi="Calibri"/>
          <w:i/>
        </w:rPr>
      </w:pPr>
      <w:r>
        <w:rPr>
          <w:rFonts w:ascii="Calibri" w:hAnsi="Calibri"/>
          <w:i/>
        </w:rPr>
        <w:t xml:space="preserve">Prüfungszeitraum    </w:t>
      </w:r>
      <w:r w:rsidRPr="003A55D5">
        <w:rPr>
          <w:rFonts w:ascii="Calibri" w:hAnsi="Calibri"/>
          <w:i/>
        </w:rPr>
        <w:t>01.12.200</w:t>
      </w:r>
      <w:r>
        <w:rPr>
          <w:rFonts w:ascii="Calibri" w:hAnsi="Calibri"/>
          <w:i/>
        </w:rPr>
        <w:t>0</w:t>
      </w:r>
      <w:r w:rsidRPr="003A55D5">
        <w:rPr>
          <w:rFonts w:ascii="Calibri" w:hAnsi="Calibri"/>
          <w:i/>
        </w:rPr>
        <w:t xml:space="preserve"> – 30.11.2015 ( </w:t>
      </w:r>
      <w:r w:rsidRPr="003A55D5">
        <w:rPr>
          <w:rFonts w:ascii="Calibri" w:hAnsi="Calibri"/>
          <w:i/>
        </w:rPr>
        <w:sym w:font="Wingdings" w:char="F0E0"/>
      </w:r>
      <w:r w:rsidRPr="003A55D5">
        <w:rPr>
          <w:rFonts w:ascii="Calibri" w:hAnsi="Calibri"/>
          <w:i/>
        </w:rPr>
        <w:t xml:space="preserve"> 180 Kalendermonate = 15 Jahre vor Pensionsstichtag)</w:t>
      </w:r>
    </w:p>
    <w:p w14:paraId="3987E660" w14:textId="77777777" w:rsidR="005228F1" w:rsidRPr="003A55D5" w:rsidRDefault="005228F1" w:rsidP="005228F1">
      <w:pPr>
        <w:spacing w:after="0" w:line="240" w:lineRule="auto"/>
        <w:rPr>
          <w:rFonts w:ascii="Calibri" w:hAnsi="Calibri"/>
          <w:u w:val="single"/>
        </w:rPr>
      </w:pPr>
      <w:r w:rsidRPr="003A55D5">
        <w:rPr>
          <w:rFonts w:ascii="Calibri" w:hAnsi="Calibri"/>
          <w:u w:val="single"/>
        </w:rPr>
        <w:t>Beispiel 1:</w:t>
      </w:r>
    </w:p>
    <w:p w14:paraId="2D9DC04D" w14:textId="77777777" w:rsidR="005228F1" w:rsidRPr="003A55D5" w:rsidRDefault="005228F1" w:rsidP="005228F1">
      <w:pPr>
        <w:spacing w:after="0" w:line="240" w:lineRule="auto"/>
        <w:rPr>
          <w:rFonts w:ascii="Calibri" w:hAnsi="Calibri"/>
          <w:i/>
        </w:rPr>
      </w:pPr>
      <w:r w:rsidRPr="003A55D5">
        <w:rPr>
          <w:rFonts w:ascii="Calibri" w:hAnsi="Calibri"/>
          <w:i/>
        </w:rPr>
        <w:t xml:space="preserve">Der Versicherte war 100 Monate als Selbständiger und 80 Monate als Unselbständiger versichert. </w:t>
      </w:r>
    </w:p>
    <w:p w14:paraId="17E71222" w14:textId="77777777" w:rsidR="005228F1" w:rsidRPr="003A55D5" w:rsidRDefault="005228F1" w:rsidP="005228F1">
      <w:pPr>
        <w:spacing w:after="0" w:line="360" w:lineRule="auto"/>
        <w:rPr>
          <w:rFonts w:ascii="Calibri" w:hAnsi="Calibri"/>
          <w:b/>
          <w:i/>
        </w:rPr>
      </w:pPr>
      <w:r w:rsidRPr="003A55D5">
        <w:rPr>
          <w:rFonts w:ascii="Calibri" w:hAnsi="Calibri" w:cs="Arial"/>
          <w:b/>
          <w:i/>
        </w:rPr>
        <w:t>↓</w:t>
      </w:r>
    </w:p>
    <w:p w14:paraId="16AF52C2" w14:textId="77777777" w:rsidR="005228F1" w:rsidRPr="003A55D5" w:rsidRDefault="005228F1" w:rsidP="005228F1">
      <w:pPr>
        <w:spacing w:after="0" w:line="240" w:lineRule="auto"/>
        <w:rPr>
          <w:rFonts w:ascii="Calibri" w:hAnsi="Calibri"/>
          <w:i/>
        </w:rPr>
      </w:pPr>
      <w:r w:rsidRPr="003A55D5">
        <w:rPr>
          <w:rFonts w:ascii="Calibri" w:hAnsi="Calibri"/>
          <w:i/>
        </w:rPr>
        <w:t>100 Monate GSVG</w:t>
      </w:r>
    </w:p>
    <w:p w14:paraId="5F069CFD" w14:textId="77777777" w:rsidR="005228F1" w:rsidRPr="003A55D5" w:rsidRDefault="005228F1" w:rsidP="005228F1">
      <w:pPr>
        <w:spacing w:after="0" w:line="240" w:lineRule="auto"/>
        <w:rPr>
          <w:rFonts w:ascii="Calibri" w:hAnsi="Calibri"/>
          <w:i/>
        </w:rPr>
      </w:pPr>
      <w:r>
        <w:rPr>
          <w:rFonts w:ascii="Calibri" w:hAnsi="Calibri"/>
          <w:i/>
        </w:rPr>
        <w:t>80 Monate ASVG</w:t>
      </w:r>
    </w:p>
    <w:p w14:paraId="1BC17ED0" w14:textId="77777777" w:rsidR="005228F1" w:rsidRPr="003A55D5" w:rsidRDefault="005228F1" w:rsidP="005228F1">
      <w:pPr>
        <w:spacing w:after="0" w:line="240" w:lineRule="auto"/>
        <w:rPr>
          <w:rFonts w:ascii="Calibri" w:hAnsi="Calibri"/>
          <w:b/>
          <w:i/>
        </w:rPr>
      </w:pPr>
      <w:r w:rsidRPr="003A55D5">
        <w:rPr>
          <w:rFonts w:ascii="Calibri" w:hAnsi="Calibri" w:cs="Arial"/>
          <w:b/>
          <w:i/>
        </w:rPr>
        <w:t>↓</w:t>
      </w:r>
    </w:p>
    <w:p w14:paraId="692AB06D" w14:textId="77777777" w:rsidR="005228F1" w:rsidRPr="003A55D5" w:rsidRDefault="005228F1" w:rsidP="005228F1">
      <w:pPr>
        <w:spacing w:after="0" w:line="240" w:lineRule="auto"/>
        <w:rPr>
          <w:rFonts w:ascii="Calibri" w:hAnsi="Calibri"/>
          <w:i/>
        </w:rPr>
      </w:pPr>
      <w:r>
        <w:rPr>
          <w:rFonts w:ascii="Calibri" w:hAnsi="Calibri"/>
          <w:i/>
        </w:rPr>
        <w:t>zuständig: SVS</w:t>
      </w:r>
    </w:p>
    <w:p w14:paraId="25BF2EA6" w14:textId="77777777" w:rsidR="005228F1" w:rsidRPr="003A55D5" w:rsidRDefault="005228F1" w:rsidP="005228F1">
      <w:pPr>
        <w:spacing w:after="0" w:line="240" w:lineRule="auto"/>
        <w:rPr>
          <w:rFonts w:ascii="Calibri" w:hAnsi="Calibri"/>
          <w:i/>
        </w:rPr>
      </w:pPr>
    </w:p>
    <w:p w14:paraId="326D631B" w14:textId="77777777" w:rsidR="005228F1" w:rsidRPr="003A55D5" w:rsidRDefault="005228F1" w:rsidP="005228F1">
      <w:pPr>
        <w:spacing w:after="0" w:line="240" w:lineRule="auto"/>
        <w:rPr>
          <w:rFonts w:ascii="Calibri" w:hAnsi="Calibri"/>
          <w:u w:val="single"/>
        </w:rPr>
      </w:pPr>
      <w:r w:rsidRPr="003A55D5">
        <w:rPr>
          <w:rFonts w:ascii="Calibri" w:hAnsi="Calibri"/>
          <w:u w:val="single"/>
        </w:rPr>
        <w:t>Beispiel 2:</w:t>
      </w:r>
    </w:p>
    <w:p w14:paraId="297FE39E" w14:textId="77777777" w:rsidR="005228F1" w:rsidRPr="003A55D5" w:rsidRDefault="005228F1" w:rsidP="005228F1">
      <w:pPr>
        <w:spacing w:after="0" w:line="240" w:lineRule="auto"/>
        <w:rPr>
          <w:rFonts w:ascii="Calibri" w:hAnsi="Calibri"/>
          <w:u w:val="single"/>
        </w:rPr>
      </w:pPr>
    </w:p>
    <w:p w14:paraId="2A4BF1F3" w14:textId="77777777" w:rsidR="005228F1" w:rsidRPr="003A55D5" w:rsidRDefault="005228F1" w:rsidP="005228F1">
      <w:pPr>
        <w:spacing w:after="0" w:line="240" w:lineRule="auto"/>
        <w:rPr>
          <w:rFonts w:ascii="Calibri" w:hAnsi="Calibri"/>
          <w:i/>
        </w:rPr>
      </w:pPr>
      <w:r w:rsidRPr="003A55D5">
        <w:rPr>
          <w:rFonts w:ascii="Calibri" w:hAnsi="Calibri"/>
          <w:i/>
        </w:rPr>
        <w:t>Der Versicherte war in den letzten 180 Monaten durchgehend selbständig und zusätzlich noch 91 Monate unselbständig.</w:t>
      </w:r>
    </w:p>
    <w:p w14:paraId="3E8DD10B" w14:textId="77777777" w:rsidR="005228F1" w:rsidRPr="003A55D5" w:rsidRDefault="005228F1" w:rsidP="005228F1">
      <w:pPr>
        <w:spacing w:after="0" w:line="240" w:lineRule="auto"/>
        <w:rPr>
          <w:rFonts w:ascii="Calibri" w:hAnsi="Calibri"/>
          <w:b/>
          <w:i/>
        </w:rPr>
      </w:pPr>
      <w:r w:rsidRPr="003A55D5">
        <w:rPr>
          <w:rFonts w:ascii="Calibri" w:hAnsi="Calibri" w:cs="Arial"/>
          <w:b/>
          <w:i/>
        </w:rPr>
        <w:t>↓</w:t>
      </w:r>
    </w:p>
    <w:p w14:paraId="61995DB3" w14:textId="77777777" w:rsidR="005228F1" w:rsidRPr="003A55D5" w:rsidRDefault="005228F1" w:rsidP="005228F1">
      <w:pPr>
        <w:spacing w:after="0" w:line="240" w:lineRule="auto"/>
        <w:rPr>
          <w:rFonts w:ascii="Calibri" w:hAnsi="Calibri"/>
          <w:i/>
        </w:rPr>
      </w:pPr>
      <w:r w:rsidRPr="003A55D5">
        <w:rPr>
          <w:rFonts w:ascii="Calibri" w:hAnsi="Calibri"/>
          <w:i/>
        </w:rPr>
        <w:t>89 Monate GSVG</w:t>
      </w:r>
    </w:p>
    <w:p w14:paraId="53AC7989" w14:textId="77777777" w:rsidR="005228F1" w:rsidRPr="003A55D5" w:rsidRDefault="005228F1" w:rsidP="005228F1">
      <w:pPr>
        <w:spacing w:after="0" w:line="240" w:lineRule="auto"/>
        <w:rPr>
          <w:rFonts w:ascii="Calibri" w:hAnsi="Calibri"/>
          <w:i/>
        </w:rPr>
      </w:pPr>
      <w:r w:rsidRPr="003A55D5">
        <w:rPr>
          <w:rFonts w:ascii="Calibri" w:hAnsi="Calibri"/>
          <w:i/>
        </w:rPr>
        <w:t>91 Monate ASVG, da bei Deckung die ASVG-Zeit vorrangig ist</w:t>
      </w:r>
    </w:p>
    <w:p w14:paraId="1ABF70FC" w14:textId="77777777" w:rsidR="005228F1" w:rsidRPr="003A55D5" w:rsidRDefault="005228F1" w:rsidP="005228F1">
      <w:pPr>
        <w:spacing w:after="0" w:line="240" w:lineRule="auto"/>
        <w:rPr>
          <w:rFonts w:ascii="Calibri" w:hAnsi="Calibri"/>
          <w:b/>
          <w:i/>
        </w:rPr>
      </w:pPr>
      <w:r w:rsidRPr="003A55D5">
        <w:rPr>
          <w:rFonts w:ascii="Calibri" w:hAnsi="Calibri" w:cs="Arial"/>
          <w:b/>
          <w:i/>
        </w:rPr>
        <w:t>↓</w:t>
      </w:r>
    </w:p>
    <w:p w14:paraId="3D5E42D2" w14:textId="77777777" w:rsidR="005228F1" w:rsidRPr="003A55D5" w:rsidRDefault="005228F1" w:rsidP="005228F1">
      <w:pPr>
        <w:spacing w:after="0" w:line="240" w:lineRule="auto"/>
        <w:rPr>
          <w:rFonts w:ascii="Calibri" w:hAnsi="Calibri"/>
          <w:i/>
        </w:rPr>
      </w:pPr>
      <w:r w:rsidRPr="003A55D5">
        <w:rPr>
          <w:rFonts w:ascii="Calibri" w:hAnsi="Calibri"/>
          <w:i/>
        </w:rPr>
        <w:t xml:space="preserve">PVA zuständig </w:t>
      </w:r>
    </w:p>
    <w:p w14:paraId="643652DF" w14:textId="77777777" w:rsidR="005228F1" w:rsidRPr="003A55D5" w:rsidRDefault="005228F1" w:rsidP="005228F1">
      <w:pPr>
        <w:spacing w:after="0" w:line="240" w:lineRule="auto"/>
        <w:rPr>
          <w:rFonts w:ascii="Calibri" w:hAnsi="Calibri"/>
          <w:i/>
        </w:rPr>
      </w:pPr>
    </w:p>
    <w:p w14:paraId="13161406" w14:textId="77777777" w:rsidR="005228F1" w:rsidRPr="003A55D5" w:rsidRDefault="005228F1" w:rsidP="005228F1">
      <w:pPr>
        <w:spacing w:after="0" w:line="240" w:lineRule="auto"/>
        <w:rPr>
          <w:rFonts w:ascii="Calibri" w:hAnsi="Calibri"/>
          <w:u w:val="single"/>
        </w:rPr>
      </w:pPr>
      <w:r w:rsidRPr="003A55D5">
        <w:rPr>
          <w:rFonts w:ascii="Calibri" w:hAnsi="Calibri"/>
          <w:u w:val="single"/>
        </w:rPr>
        <w:t>Beispiel 3:</w:t>
      </w:r>
    </w:p>
    <w:p w14:paraId="510AE9F1" w14:textId="77777777" w:rsidR="005228F1" w:rsidRPr="003A55D5" w:rsidRDefault="005228F1" w:rsidP="005228F1">
      <w:pPr>
        <w:spacing w:after="0" w:line="240" w:lineRule="auto"/>
        <w:rPr>
          <w:rFonts w:ascii="Calibri" w:hAnsi="Calibri"/>
          <w:u w:val="single"/>
        </w:rPr>
      </w:pPr>
    </w:p>
    <w:p w14:paraId="2ABDB27F" w14:textId="77777777" w:rsidR="005228F1" w:rsidRPr="003A55D5" w:rsidRDefault="005228F1" w:rsidP="005228F1">
      <w:pPr>
        <w:spacing w:after="0" w:line="240" w:lineRule="auto"/>
        <w:rPr>
          <w:rFonts w:ascii="Calibri" w:hAnsi="Calibri"/>
          <w:i/>
        </w:rPr>
      </w:pPr>
      <w:r w:rsidRPr="003A55D5">
        <w:rPr>
          <w:rFonts w:ascii="Calibri" w:hAnsi="Calibri"/>
          <w:i/>
        </w:rPr>
        <w:t>Der Versicherte war 90 Monate unselbständig und 90 Monate selbständig tätig. Zuletzt wurde eine selbständige Tätigkeit ausgeübt.</w:t>
      </w:r>
    </w:p>
    <w:p w14:paraId="4A7573D9" w14:textId="77777777" w:rsidR="005228F1" w:rsidRPr="003A55D5" w:rsidRDefault="005228F1" w:rsidP="005228F1">
      <w:pPr>
        <w:spacing w:after="0" w:line="240" w:lineRule="auto"/>
        <w:rPr>
          <w:rFonts w:ascii="Calibri" w:hAnsi="Calibri"/>
          <w:b/>
          <w:i/>
        </w:rPr>
      </w:pPr>
      <w:r w:rsidRPr="003A55D5">
        <w:rPr>
          <w:rFonts w:ascii="Calibri" w:hAnsi="Calibri" w:cs="Arial"/>
          <w:b/>
          <w:i/>
        </w:rPr>
        <w:t>↓</w:t>
      </w:r>
    </w:p>
    <w:p w14:paraId="16EA3123" w14:textId="77777777" w:rsidR="005228F1" w:rsidRPr="003A55D5" w:rsidRDefault="005228F1" w:rsidP="005228F1">
      <w:pPr>
        <w:spacing w:after="0" w:line="240" w:lineRule="auto"/>
        <w:rPr>
          <w:rFonts w:ascii="Calibri" w:hAnsi="Calibri"/>
          <w:i/>
        </w:rPr>
      </w:pPr>
      <w:r w:rsidRPr="003A55D5">
        <w:rPr>
          <w:rFonts w:ascii="Calibri" w:hAnsi="Calibri"/>
          <w:i/>
        </w:rPr>
        <w:t>90 Monate ASVG</w:t>
      </w:r>
    </w:p>
    <w:p w14:paraId="316BD55F" w14:textId="77777777" w:rsidR="005228F1" w:rsidRPr="003A55D5" w:rsidRDefault="005228F1" w:rsidP="005228F1">
      <w:pPr>
        <w:spacing w:after="0" w:line="240" w:lineRule="auto"/>
        <w:rPr>
          <w:rFonts w:ascii="Calibri" w:hAnsi="Calibri"/>
          <w:i/>
        </w:rPr>
      </w:pPr>
      <w:r w:rsidRPr="003A55D5">
        <w:rPr>
          <w:rFonts w:ascii="Calibri" w:hAnsi="Calibri"/>
          <w:i/>
        </w:rPr>
        <w:t>90 Monate GSVG</w:t>
      </w:r>
    </w:p>
    <w:p w14:paraId="10E56632" w14:textId="77777777" w:rsidR="005228F1" w:rsidRPr="003A55D5" w:rsidRDefault="005228F1" w:rsidP="005228F1">
      <w:pPr>
        <w:spacing w:after="0" w:line="240" w:lineRule="auto"/>
        <w:rPr>
          <w:rFonts w:ascii="Calibri" w:hAnsi="Calibri"/>
          <w:b/>
          <w:i/>
        </w:rPr>
      </w:pPr>
      <w:r w:rsidRPr="003A55D5">
        <w:rPr>
          <w:rFonts w:ascii="Calibri" w:hAnsi="Calibri" w:cs="Arial"/>
          <w:b/>
          <w:i/>
        </w:rPr>
        <w:t>↓</w:t>
      </w:r>
    </w:p>
    <w:p w14:paraId="4B8E46FB" w14:textId="77777777" w:rsidR="005228F1" w:rsidRPr="003A55D5" w:rsidRDefault="005228F1" w:rsidP="005228F1">
      <w:pPr>
        <w:spacing w:after="0" w:line="240" w:lineRule="auto"/>
        <w:rPr>
          <w:rFonts w:ascii="Calibri" w:hAnsi="Calibri"/>
          <w:i/>
        </w:rPr>
      </w:pPr>
      <w:r>
        <w:rPr>
          <w:rFonts w:ascii="Calibri" w:hAnsi="Calibri"/>
          <w:i/>
        </w:rPr>
        <w:t>SVS</w:t>
      </w:r>
      <w:r w:rsidRPr="003A55D5">
        <w:rPr>
          <w:rFonts w:ascii="Calibri" w:hAnsi="Calibri"/>
          <w:i/>
        </w:rPr>
        <w:t xml:space="preserve"> zuständig, da zuletzt GSVG-Versicherung </w:t>
      </w:r>
    </w:p>
    <w:p w14:paraId="2C45FB94" w14:textId="77777777" w:rsidR="005228F1" w:rsidRPr="003A55D5" w:rsidRDefault="005228F1" w:rsidP="005228F1">
      <w:pPr>
        <w:spacing w:after="0" w:line="240" w:lineRule="auto"/>
        <w:rPr>
          <w:rFonts w:ascii="Calibri" w:hAnsi="Calibri"/>
          <w:i/>
        </w:rPr>
      </w:pPr>
    </w:p>
    <w:p w14:paraId="13D121ED" w14:textId="77777777" w:rsidR="005228F1" w:rsidRPr="003A55D5" w:rsidRDefault="005228F1" w:rsidP="005228F1">
      <w:pPr>
        <w:spacing w:after="0" w:line="240" w:lineRule="auto"/>
        <w:rPr>
          <w:rFonts w:ascii="Calibri" w:hAnsi="Calibri"/>
          <w:u w:val="single"/>
        </w:rPr>
      </w:pPr>
      <w:r w:rsidRPr="003A55D5">
        <w:rPr>
          <w:rFonts w:ascii="Calibri" w:hAnsi="Calibri"/>
          <w:u w:val="single"/>
        </w:rPr>
        <w:t xml:space="preserve">Beispiel 4: </w:t>
      </w:r>
    </w:p>
    <w:p w14:paraId="590F4DAC" w14:textId="77777777" w:rsidR="005228F1" w:rsidRPr="003A55D5" w:rsidRDefault="005228F1" w:rsidP="005228F1">
      <w:pPr>
        <w:spacing w:after="0" w:line="240" w:lineRule="auto"/>
        <w:rPr>
          <w:rFonts w:ascii="Calibri" w:hAnsi="Calibri"/>
          <w:u w:val="single"/>
        </w:rPr>
      </w:pPr>
    </w:p>
    <w:p w14:paraId="3B23B1C0" w14:textId="77777777" w:rsidR="005228F1" w:rsidRPr="003A55D5" w:rsidRDefault="005228F1" w:rsidP="005228F1">
      <w:pPr>
        <w:spacing w:after="0" w:line="240" w:lineRule="auto"/>
        <w:rPr>
          <w:rFonts w:ascii="Calibri" w:hAnsi="Calibri"/>
          <w:i/>
        </w:rPr>
      </w:pPr>
      <w:r w:rsidRPr="003A55D5">
        <w:rPr>
          <w:rFonts w:ascii="Calibri" w:hAnsi="Calibri"/>
          <w:i/>
        </w:rPr>
        <w:t>Keine Versicherungszeit in den letzten 15 Jahren vor dem Stichtag. Letzter Versicherungsmonat war ein ASVG-Monat.</w:t>
      </w:r>
    </w:p>
    <w:p w14:paraId="6366ECAA" w14:textId="77777777" w:rsidR="005228F1" w:rsidRPr="003A55D5" w:rsidRDefault="005228F1" w:rsidP="005228F1">
      <w:pPr>
        <w:spacing w:after="0" w:line="240" w:lineRule="auto"/>
        <w:rPr>
          <w:rFonts w:ascii="Calibri" w:hAnsi="Calibri"/>
          <w:b/>
          <w:i/>
        </w:rPr>
      </w:pPr>
      <w:r w:rsidRPr="003A55D5">
        <w:rPr>
          <w:rFonts w:ascii="Calibri" w:hAnsi="Calibri" w:cs="Arial"/>
          <w:b/>
          <w:i/>
        </w:rPr>
        <w:t>↓</w:t>
      </w:r>
    </w:p>
    <w:p w14:paraId="7E920E65" w14:textId="77777777" w:rsidR="005228F1" w:rsidRPr="003A55D5" w:rsidRDefault="005228F1" w:rsidP="005228F1">
      <w:pPr>
        <w:spacing w:after="0" w:line="240" w:lineRule="auto"/>
        <w:rPr>
          <w:rFonts w:ascii="Calibri" w:hAnsi="Calibri"/>
          <w:i/>
        </w:rPr>
      </w:pPr>
      <w:r w:rsidRPr="003A55D5">
        <w:rPr>
          <w:rFonts w:ascii="Calibri" w:hAnsi="Calibri"/>
          <w:i/>
        </w:rPr>
        <w:t>PVA zuständig</w:t>
      </w:r>
    </w:p>
    <w:p w14:paraId="443F3453" w14:textId="77777777" w:rsidR="005228F1" w:rsidRPr="00004389" w:rsidRDefault="005228F1" w:rsidP="005228F1"/>
    <w:p w14:paraId="47C722E7" w14:textId="77777777" w:rsidR="00A315CB" w:rsidRPr="00A315CB" w:rsidRDefault="00A315CB" w:rsidP="00A315CB">
      <w:pPr>
        <w:pStyle w:val="Listenabsatz"/>
        <w:ind w:left="1080"/>
      </w:pPr>
    </w:p>
    <w:p w14:paraId="3D92CE16" w14:textId="77777777" w:rsidR="00A315CB" w:rsidRDefault="00A315CB" w:rsidP="00A315CB">
      <w:pPr>
        <w:pStyle w:val="berschrift3"/>
        <w:numPr>
          <w:ilvl w:val="1"/>
          <w:numId w:val="20"/>
        </w:numPr>
      </w:pPr>
      <w:bookmarkStart w:id="27" w:name="_Toc42451360"/>
      <w:r>
        <w:t>Pflegegeldantrag</w:t>
      </w:r>
      <w:bookmarkEnd w:id="27"/>
    </w:p>
    <w:p w14:paraId="43F8F77C" w14:textId="77777777" w:rsidR="00A315CB" w:rsidRDefault="00A315CB" w:rsidP="00A315CB"/>
    <w:p w14:paraId="413B338D" w14:textId="77777777" w:rsidR="00FF20D0" w:rsidRDefault="00FF20D0" w:rsidP="00FF20D0">
      <w:pPr>
        <w:pStyle w:val="Listenabsatz"/>
        <w:numPr>
          <w:ilvl w:val="0"/>
          <w:numId w:val="5"/>
        </w:numPr>
        <w:jc w:val="both"/>
      </w:pPr>
      <w:r w:rsidRPr="00A315CB">
        <w:rPr>
          <w:b/>
          <w:bCs/>
        </w:rPr>
        <w:t>Telefonisch</w:t>
      </w:r>
      <w:r>
        <w:t xml:space="preserve">: Wirkt fristenwahrend (Stichtag ist der auf die Antragstellung folgende Monatserste). Der Antrag wird vom DLZ-EK aufgenommen und mit </w:t>
      </w:r>
      <w:proofErr w:type="spellStart"/>
      <w:r>
        <w:t>Backoffice</w:t>
      </w:r>
      <w:proofErr w:type="spellEnd"/>
      <w:r>
        <w:t xml:space="preserve"> Notiz dokumentiert. Dabei anzuführen ist der Hinweis, dass ein telefonischer Pflegegeldantrag gestellt wurde sowie ein Vermerk, dass der Versicherte über die Frist für die Beibringung eines schriftlichen Antrages (4 Wochen) informiert wurde. Zudem ist festzuhalten, ob dem Versicherten ein Antragsformular zugesandt wurde.</w:t>
      </w:r>
    </w:p>
    <w:p w14:paraId="17358A75" w14:textId="77777777" w:rsidR="00FF20D0" w:rsidRDefault="00FF20D0" w:rsidP="00A315CB"/>
    <w:p w14:paraId="7C0D62FF" w14:textId="77777777" w:rsidR="00A315CB" w:rsidRDefault="00A315CB" w:rsidP="00A315CB">
      <w:pPr>
        <w:pStyle w:val="berschrift4"/>
        <w:numPr>
          <w:ilvl w:val="2"/>
          <w:numId w:val="20"/>
        </w:numPr>
      </w:pPr>
      <w:bookmarkStart w:id="28" w:name="_Toc42451361"/>
      <w:r>
        <w:t>Zuständigkeit für d</w:t>
      </w:r>
      <w:r w:rsidR="002B3ECF">
        <w:t>ie Gewährung von</w:t>
      </w:r>
      <w:r>
        <w:t xml:space="preserve"> Pflegegeld</w:t>
      </w:r>
      <w:bookmarkEnd w:id="28"/>
    </w:p>
    <w:p w14:paraId="289BCF31" w14:textId="77777777" w:rsidR="00A315CB" w:rsidRPr="00A315CB" w:rsidRDefault="00A315CB" w:rsidP="00A315CB">
      <w:pPr>
        <w:ind w:left="360"/>
      </w:pPr>
    </w:p>
    <w:p w14:paraId="7C685CB2" w14:textId="77777777" w:rsidR="00A315CB" w:rsidRDefault="00A34B6D" w:rsidP="00A34B6D">
      <w:pPr>
        <w:pStyle w:val="Listenabsatz"/>
        <w:numPr>
          <w:ilvl w:val="0"/>
          <w:numId w:val="5"/>
        </w:numPr>
      </w:pPr>
      <w:r>
        <w:t>Der Träger der Unfallversicherung, ausgenommen AUVA, sofern eine Vollrente bezogen wird</w:t>
      </w:r>
    </w:p>
    <w:p w14:paraId="4AB906F5" w14:textId="77777777" w:rsidR="00A34B6D" w:rsidRDefault="00A34B6D" w:rsidP="00A34B6D">
      <w:pPr>
        <w:pStyle w:val="Listenabsatz"/>
        <w:numPr>
          <w:ilvl w:val="0"/>
          <w:numId w:val="5"/>
        </w:numPr>
      </w:pPr>
      <w:r>
        <w:t>Der Pensionsversicherungsträger</w:t>
      </w:r>
    </w:p>
    <w:p w14:paraId="374CCD3B" w14:textId="77777777" w:rsidR="00A02841" w:rsidRDefault="00A34B6D" w:rsidP="00A02841">
      <w:pPr>
        <w:pStyle w:val="Listenabsatz"/>
        <w:numPr>
          <w:ilvl w:val="0"/>
          <w:numId w:val="5"/>
        </w:numPr>
      </w:pPr>
      <w:r>
        <w:t>Die Versicherungsanstalt öffentlich Bediensteter</w:t>
      </w:r>
      <w:r w:rsidR="00F56A4D">
        <w:t xml:space="preserve">, Eisenbahnen und Bergbau </w:t>
      </w:r>
    </w:p>
    <w:p w14:paraId="186A1D50" w14:textId="77777777" w:rsidR="00F56A4D" w:rsidRDefault="009657EB" w:rsidP="00A02841">
      <w:pPr>
        <w:pStyle w:val="Listenabsatz"/>
        <w:numPr>
          <w:ilvl w:val="0"/>
          <w:numId w:val="5"/>
        </w:numPr>
      </w:pPr>
      <w:r>
        <w:t>Pensionsversicherungsanstalt (auch zuständig für AUVA, die Länder, Notare, Sozialministeriumsservice)</w:t>
      </w:r>
    </w:p>
    <w:p w14:paraId="39F3477A" w14:textId="77777777" w:rsidR="00A02841" w:rsidRDefault="00A02841" w:rsidP="00A02841"/>
    <w:p w14:paraId="4509DCC0" w14:textId="77777777" w:rsidR="00A315CB" w:rsidRDefault="00A02841" w:rsidP="00A02841">
      <w:pPr>
        <w:pStyle w:val="berschrift2"/>
        <w:numPr>
          <w:ilvl w:val="0"/>
          <w:numId w:val="20"/>
        </w:numPr>
      </w:pPr>
      <w:bookmarkStart w:id="29" w:name="_Toc42451362"/>
      <w:r>
        <w:t>Nachweis</w:t>
      </w:r>
      <w:r w:rsidR="00C22442">
        <w:t>e</w:t>
      </w:r>
      <w:r>
        <w:t xml:space="preserve"> und Bestätigungen</w:t>
      </w:r>
      <w:bookmarkEnd w:id="29"/>
    </w:p>
    <w:p w14:paraId="26668BE4" w14:textId="77777777" w:rsidR="00A02841" w:rsidRDefault="00A02841" w:rsidP="00A02841"/>
    <w:p w14:paraId="47117103" w14:textId="77777777" w:rsidR="00A02841" w:rsidRDefault="00A02841" w:rsidP="00A02841">
      <w:pPr>
        <w:pStyle w:val="berschrift3"/>
        <w:numPr>
          <w:ilvl w:val="1"/>
          <w:numId w:val="20"/>
        </w:numPr>
      </w:pPr>
      <w:bookmarkStart w:id="30" w:name="_Toc42451363"/>
      <w:proofErr w:type="spellStart"/>
      <w:r>
        <w:t>Pensionistenausweis</w:t>
      </w:r>
      <w:bookmarkEnd w:id="30"/>
      <w:proofErr w:type="spellEnd"/>
    </w:p>
    <w:p w14:paraId="03294900" w14:textId="77777777" w:rsidR="00A02841" w:rsidRDefault="00A02841" w:rsidP="00A02841"/>
    <w:p w14:paraId="61E22E5C" w14:textId="478C473C" w:rsidR="00A02841" w:rsidRDefault="00A02841" w:rsidP="00A02841">
      <w:pPr>
        <w:jc w:val="both"/>
      </w:pPr>
      <w:r>
        <w:t>Wird bei Pensionsantritt automatisch versandt und kann auf Anfrage jederzeit nachbestellt werden.</w:t>
      </w:r>
      <w:r w:rsidR="00A9777C">
        <w:t xml:space="preserve"> Wird der Ausweis bis zum 8. eines Monats angefordert</w:t>
      </w:r>
      <w:r w:rsidR="00EF6356">
        <w:t>,</w:t>
      </w:r>
      <w:r w:rsidR="00A9777C">
        <w:t xml:space="preserve"> </w:t>
      </w:r>
      <w:r w:rsidR="00EF6356">
        <w:t>e</w:t>
      </w:r>
      <w:r w:rsidR="00A9777C">
        <w:t>rhält ihn der Pensionist zum nächsten Monatsersten, andernfalls entsprechend später (Wartezeit max. 6 Wochen).</w:t>
      </w:r>
    </w:p>
    <w:p w14:paraId="3D196374" w14:textId="77777777" w:rsidR="00A9777C" w:rsidRDefault="00A9777C" w:rsidP="00A02841">
      <w:pPr>
        <w:jc w:val="both"/>
      </w:pPr>
      <w:r>
        <w:t xml:space="preserve">Frauen unter 55 und Männer unter 60 müssen den </w:t>
      </w:r>
      <w:proofErr w:type="spellStart"/>
      <w:r>
        <w:t>Pensionistenausweis</w:t>
      </w:r>
      <w:proofErr w:type="spellEnd"/>
      <w:r>
        <w:t xml:space="preserve"> jedenfalls selbst anfordern, es erfolgt keine automatische Zusendung.</w:t>
      </w:r>
    </w:p>
    <w:p w14:paraId="1209366E" w14:textId="064E8E75" w:rsidR="00A9777C" w:rsidRDefault="00A9777C" w:rsidP="00A02841">
      <w:pPr>
        <w:jc w:val="both"/>
      </w:pPr>
      <w:r>
        <w:rPr>
          <w:b/>
          <w:bCs/>
        </w:rPr>
        <w:t xml:space="preserve">ACHTUNG: </w:t>
      </w:r>
      <w:r w:rsidR="00817F34">
        <w:t>Ab</w:t>
      </w:r>
      <w:r>
        <w:t xml:space="preserve"> Jänner </w:t>
      </w:r>
      <w:r w:rsidR="007D4DBA">
        <w:t>2021</w:t>
      </w:r>
      <w:r>
        <w:t xml:space="preserve"> </w:t>
      </w:r>
      <w:r w:rsidR="00817F34">
        <w:t xml:space="preserve">werden </w:t>
      </w:r>
      <w:r>
        <w:t xml:space="preserve">die Ausweise für Neuzugänge wieder automatisch verschickt und auch die bereits vorhandenen </w:t>
      </w:r>
      <w:proofErr w:type="spellStart"/>
      <w:r>
        <w:t>Pensionistenausweise</w:t>
      </w:r>
      <w:proofErr w:type="spellEnd"/>
      <w:r>
        <w:t xml:space="preserve"> auf SVS-Karten umgetauscht. </w:t>
      </w:r>
    </w:p>
    <w:p w14:paraId="0679D2E9" w14:textId="77777777" w:rsidR="00D12044" w:rsidRDefault="00D12044" w:rsidP="00A02841">
      <w:pPr>
        <w:jc w:val="both"/>
      </w:pPr>
    </w:p>
    <w:p w14:paraId="0A9CE9EC" w14:textId="77777777" w:rsidR="00D12044" w:rsidRDefault="00D12044" w:rsidP="00D12044">
      <w:pPr>
        <w:pStyle w:val="berschrift3"/>
        <w:numPr>
          <w:ilvl w:val="1"/>
          <w:numId w:val="20"/>
        </w:numPr>
      </w:pPr>
      <w:bookmarkStart w:id="31" w:name="_Toc42451364"/>
      <w:r>
        <w:t>Pensionsbestätigung</w:t>
      </w:r>
      <w:bookmarkEnd w:id="31"/>
    </w:p>
    <w:p w14:paraId="40C6BBD4" w14:textId="77777777" w:rsidR="00D12044" w:rsidRDefault="00D12044" w:rsidP="00D12044"/>
    <w:p w14:paraId="23209D97" w14:textId="77777777" w:rsidR="0065280D" w:rsidRDefault="00D12044" w:rsidP="00D12044">
      <w:pPr>
        <w:jc w:val="both"/>
      </w:pPr>
      <w:r>
        <w:t xml:space="preserve">Eine Bestätigung des aktuellen Pensionsbezuges wird </w:t>
      </w:r>
      <w:r w:rsidR="00817F34">
        <w:t xml:space="preserve">im GW-Bereich </w:t>
      </w:r>
      <w:r>
        <w:t xml:space="preserve">zu Jahresbeginn automatisch verschickt und kann bei Verlust o.ä. aus dem Archiv versandt werden, sofern sich seit Erstellung keine Änderung der Bezugshöhe ergeben hat. </w:t>
      </w:r>
      <w:r w:rsidR="0065280D">
        <w:t>Im LW-Bereich wurden die Bestätigungen ebenfalls erstellt, jedoch den Versicherten nicht automatisch zugesandt.</w:t>
      </w:r>
    </w:p>
    <w:p w14:paraId="354A8113" w14:textId="77777777" w:rsidR="00D12044" w:rsidRDefault="00D12044" w:rsidP="00D12044">
      <w:pPr>
        <w:jc w:val="both"/>
      </w:pPr>
      <w:r>
        <w:t xml:space="preserve">Bei Änderungen Weiterleitung der Anfrage mittels </w:t>
      </w:r>
      <w:proofErr w:type="spellStart"/>
      <w:r>
        <w:t>Backoffice</w:t>
      </w:r>
      <w:proofErr w:type="spellEnd"/>
      <w:r>
        <w:t xml:space="preserve"> Notiz.</w:t>
      </w:r>
    </w:p>
    <w:p w14:paraId="064679DE" w14:textId="77777777" w:rsidR="0025281B" w:rsidRDefault="0025281B" w:rsidP="00D12044">
      <w:pPr>
        <w:jc w:val="both"/>
      </w:pPr>
    </w:p>
    <w:p w14:paraId="58BDE375" w14:textId="77777777" w:rsidR="0025281B" w:rsidRDefault="0025281B" w:rsidP="0025281B">
      <w:pPr>
        <w:pStyle w:val="berschrift3"/>
        <w:numPr>
          <w:ilvl w:val="1"/>
          <w:numId w:val="20"/>
        </w:numPr>
      </w:pPr>
      <w:bookmarkStart w:id="32" w:name="_Toc42451365"/>
      <w:r>
        <w:t>Lohnzettel</w:t>
      </w:r>
      <w:bookmarkEnd w:id="32"/>
    </w:p>
    <w:p w14:paraId="07CBE6FC" w14:textId="77777777" w:rsidR="0025281B" w:rsidRDefault="0025281B" w:rsidP="0025281B"/>
    <w:p w14:paraId="3468FF1B" w14:textId="77777777" w:rsidR="0025281B" w:rsidRPr="0025281B" w:rsidRDefault="0025281B" w:rsidP="0025281B">
      <w:pPr>
        <w:jc w:val="both"/>
      </w:pPr>
      <w:r>
        <w:t>Enthält die Jahressummen des Vorjahres und wird bis spätestens Ende Februar automatisch ans Finanzamt übermittelt. Das Pflegegeld ist dabei separat ausgewiesen, da es nicht steuerpflichtig ist. Auf Anforderung kann der Lohnzettel dem Pensionisten auch zuge</w:t>
      </w:r>
      <w:r w:rsidR="002E7284">
        <w:t xml:space="preserve">schickt werden, sofern die </w:t>
      </w:r>
      <w:r>
        <w:t xml:space="preserve">SVS für die Besteuerung zuständig ist. Die Anforderung erfolgt mittels </w:t>
      </w:r>
      <w:proofErr w:type="spellStart"/>
      <w:r>
        <w:t>Backoffice</w:t>
      </w:r>
      <w:proofErr w:type="spellEnd"/>
      <w:r>
        <w:t xml:space="preserve"> Notiz.</w:t>
      </w:r>
    </w:p>
    <w:p w14:paraId="3B0F7312" w14:textId="5BCAFBA6" w:rsidR="00671650" w:rsidRDefault="00671650" w:rsidP="00671650"/>
    <w:p w14:paraId="5ABE3F39" w14:textId="77777777" w:rsidR="00A33395" w:rsidRDefault="00A33395" w:rsidP="00A33395">
      <w:pPr>
        <w:pStyle w:val="berschrift2"/>
        <w:numPr>
          <w:ilvl w:val="0"/>
          <w:numId w:val="20"/>
        </w:numPr>
      </w:pPr>
      <w:bookmarkStart w:id="33" w:name="_Toc42451366"/>
      <w:r>
        <w:t>Pensionszahlungen</w:t>
      </w:r>
      <w:bookmarkEnd w:id="33"/>
    </w:p>
    <w:p w14:paraId="53345C72" w14:textId="77777777" w:rsidR="0054010B" w:rsidRDefault="000C379A" w:rsidP="000C379A">
      <w:pPr>
        <w:pStyle w:val="berschrift3"/>
        <w:numPr>
          <w:ilvl w:val="1"/>
          <w:numId w:val="20"/>
        </w:numPr>
      </w:pPr>
      <w:bookmarkStart w:id="34" w:name="_Toc42451367"/>
      <w:r>
        <w:t>Pensionsbezug im Inland</w:t>
      </w:r>
      <w:bookmarkEnd w:id="34"/>
      <w:r>
        <w:t xml:space="preserve"> </w:t>
      </w:r>
    </w:p>
    <w:p w14:paraId="06E019A2" w14:textId="77777777" w:rsidR="0072079D" w:rsidRDefault="0072079D" w:rsidP="0072079D">
      <w:pPr>
        <w:pStyle w:val="berschrift4"/>
        <w:numPr>
          <w:ilvl w:val="2"/>
          <w:numId w:val="20"/>
        </w:numPr>
      </w:pPr>
      <w:bookmarkStart w:id="35" w:name="_Toc42451368"/>
      <w:r>
        <w:t>Auszahlung auf ein Bankkonto</w:t>
      </w:r>
      <w:bookmarkEnd w:id="35"/>
      <w:r>
        <w:t xml:space="preserve"> </w:t>
      </w:r>
    </w:p>
    <w:p w14:paraId="5E4413F9" w14:textId="77777777" w:rsidR="0072079D" w:rsidRPr="0072079D" w:rsidRDefault="0072079D" w:rsidP="0072079D">
      <w:pPr>
        <w:pStyle w:val="Listenabsatz"/>
        <w:ind w:left="1080"/>
      </w:pPr>
    </w:p>
    <w:p w14:paraId="74BF132B" w14:textId="55991D3D" w:rsidR="000C379A" w:rsidRDefault="000C379A" w:rsidP="006111C5">
      <w:pPr>
        <w:spacing w:after="0"/>
        <w:jc w:val="both"/>
      </w:pPr>
      <w:r>
        <w:t xml:space="preserve">Soll die Pension per </w:t>
      </w:r>
      <w:r w:rsidRPr="000C379A">
        <w:rPr>
          <w:b/>
          <w:bCs/>
        </w:rPr>
        <w:t>Überweisung auf ein Bankkonto</w:t>
      </w:r>
      <w:r>
        <w:t xml:space="preserve"> ausbezahlt werden, ist ein </w:t>
      </w:r>
      <w:r>
        <w:rPr>
          <w:b/>
          <w:bCs/>
        </w:rPr>
        <w:t xml:space="preserve">Antrag auf bargeldlose Pensionsauszahlung </w:t>
      </w:r>
      <w:r>
        <w:t xml:space="preserve">zu stellen. Das entsprechende Formblatt liegt bei den Banken auf. Bei einer Änderung der Bankverbindung muss neuerlich ein Antrag auf bargeldlose Pensionsauszahlung übermittelt werden, in dem die neuen Kontodaten anzuführen sind. </w:t>
      </w:r>
    </w:p>
    <w:p w14:paraId="6E03A14C" w14:textId="69D99B87" w:rsidR="00596DA0" w:rsidRDefault="00596DA0" w:rsidP="006111C5">
      <w:pPr>
        <w:spacing w:after="0"/>
        <w:jc w:val="both"/>
        <w:rPr>
          <w:u w:val="single"/>
        </w:rPr>
      </w:pPr>
      <w:r w:rsidRPr="00596DA0">
        <w:rPr>
          <w:u w:val="single"/>
        </w:rPr>
        <w:t>Folgendes ist in Bezug auf das Bankkonto zu beachten:</w:t>
      </w:r>
    </w:p>
    <w:p w14:paraId="5C306E12" w14:textId="27D73B10" w:rsidR="00596DA0" w:rsidRDefault="00596DA0" w:rsidP="006111C5">
      <w:pPr>
        <w:spacing w:after="0"/>
        <w:jc w:val="both"/>
        <w:rPr>
          <w:u w:val="single"/>
        </w:rPr>
      </w:pPr>
    </w:p>
    <w:p w14:paraId="464F0EEE" w14:textId="1C0FBB50" w:rsidR="00596DA0" w:rsidRPr="00596DA0" w:rsidRDefault="00596DA0" w:rsidP="00596DA0">
      <w:pPr>
        <w:numPr>
          <w:ilvl w:val="0"/>
          <w:numId w:val="37"/>
        </w:numPr>
        <w:spacing w:after="0"/>
        <w:jc w:val="both"/>
      </w:pPr>
      <w:r w:rsidRPr="00596DA0">
        <w:t>Der Pensionist muss selbst Kontoinhaber sein. Ein Gemeinschaftskonto mit mehreren Inhabern ist zulässig (z</w:t>
      </w:r>
      <w:r>
        <w:t>.</w:t>
      </w:r>
      <w:r w:rsidRPr="00596DA0">
        <w:t>B</w:t>
      </w:r>
      <w:r>
        <w:t>.</w:t>
      </w:r>
      <w:r w:rsidRPr="00596DA0">
        <w:t xml:space="preserve"> gemeinsames Konto von Ehepartnern – Anweisung möglich)</w:t>
      </w:r>
    </w:p>
    <w:p w14:paraId="61FCAA68" w14:textId="0A8D816F" w:rsidR="00596DA0" w:rsidRPr="00596DA0" w:rsidRDefault="00596DA0" w:rsidP="00596DA0">
      <w:pPr>
        <w:numPr>
          <w:ilvl w:val="0"/>
          <w:numId w:val="37"/>
        </w:numPr>
        <w:spacing w:after="0"/>
        <w:jc w:val="both"/>
      </w:pPr>
      <w:r w:rsidRPr="00596DA0">
        <w:t>Dass der Pensionist nur eine Zeichnungsberechtigung hat, genügt nicht (z</w:t>
      </w:r>
      <w:r w:rsidR="00142E1C">
        <w:t>.</w:t>
      </w:r>
      <w:r w:rsidRPr="00596DA0">
        <w:t>B</w:t>
      </w:r>
      <w:r w:rsidR="00142E1C">
        <w:t>.</w:t>
      </w:r>
      <w:r w:rsidRPr="00596DA0">
        <w:t xml:space="preserve"> Konto des Ehepartners mit Zeichnungsberechtigung des Pensionisten – Anweisung nicht möglich). </w:t>
      </w:r>
    </w:p>
    <w:p w14:paraId="352251D7" w14:textId="77777777" w:rsidR="00596DA0" w:rsidRPr="00596DA0" w:rsidRDefault="00596DA0" w:rsidP="00596DA0">
      <w:pPr>
        <w:numPr>
          <w:ilvl w:val="0"/>
          <w:numId w:val="37"/>
        </w:numPr>
        <w:spacing w:after="0"/>
        <w:jc w:val="both"/>
      </w:pPr>
      <w:r w:rsidRPr="00596DA0">
        <w:t xml:space="preserve">Auf dem Konto des Pensionisten können andere Personen eine Zeichnungsberechtigung haben. </w:t>
      </w:r>
    </w:p>
    <w:p w14:paraId="0701A058" w14:textId="77777777" w:rsidR="00596DA0" w:rsidRPr="00596DA0" w:rsidRDefault="00596DA0" w:rsidP="006111C5">
      <w:pPr>
        <w:spacing w:after="0"/>
        <w:jc w:val="both"/>
        <w:rPr>
          <w:u w:val="single"/>
        </w:rPr>
      </w:pPr>
    </w:p>
    <w:p w14:paraId="4934D0E0" w14:textId="0A3DEACF" w:rsidR="00E87321" w:rsidRDefault="00E87321" w:rsidP="006111C5">
      <w:pPr>
        <w:spacing w:after="0"/>
        <w:jc w:val="both"/>
      </w:pPr>
    </w:p>
    <w:p w14:paraId="2420AE6A" w14:textId="77777777" w:rsidR="00E87321" w:rsidRDefault="00E87321" w:rsidP="00E87321">
      <w:pPr>
        <w:rPr>
          <w:rFonts w:ascii="Arial monospaced for SAP" w:hAnsi="Arial monospaced for SAP"/>
          <w:b/>
        </w:rPr>
      </w:pPr>
      <w:r>
        <w:rPr>
          <w:rFonts w:ascii="Arial monospaced for SAP" w:hAnsi="Arial monospaced for SAP"/>
          <w:b/>
        </w:rPr>
        <w:t>Details zur aktuellen Bankverbindung sind in ANW1 ersichtlich.</w:t>
      </w:r>
    </w:p>
    <w:p w14:paraId="0465BAFB" w14:textId="49EF0996" w:rsidR="00E87321" w:rsidRDefault="00CF0B73" w:rsidP="006111C5">
      <w:pPr>
        <w:spacing w:after="0"/>
        <w:jc w:val="both"/>
      </w:pPr>
      <w:r>
        <w:rPr>
          <w:noProof/>
          <w:lang w:eastAsia="de-AT"/>
        </w:rPr>
        <mc:AlternateContent>
          <mc:Choice Requires="wps">
            <w:drawing>
              <wp:anchor distT="0" distB="0" distL="114300" distR="114300" simplePos="0" relativeHeight="251685888" behindDoc="0" locked="0" layoutInCell="1" allowOverlap="1" wp14:anchorId="192D350E" wp14:editId="02D27DDD">
                <wp:simplePos x="0" y="0"/>
                <wp:positionH relativeFrom="column">
                  <wp:posOffset>2844164</wp:posOffset>
                </wp:positionH>
                <wp:positionV relativeFrom="paragraph">
                  <wp:posOffset>4091305</wp:posOffset>
                </wp:positionV>
                <wp:extent cx="1851025" cy="3093720"/>
                <wp:effectExtent l="38100" t="0" r="34925" b="49530"/>
                <wp:wrapNone/>
                <wp:docPr id="41" name="Gerade Verbindung mit Pfeil 41"/>
                <wp:cNvGraphicFramePr/>
                <a:graphic xmlns:a="http://schemas.openxmlformats.org/drawingml/2006/main">
                  <a:graphicData uri="http://schemas.microsoft.com/office/word/2010/wordprocessingShape">
                    <wps:wsp>
                      <wps:cNvCnPr/>
                      <wps:spPr>
                        <a:xfrm flipH="1">
                          <a:off x="0" y="0"/>
                          <a:ext cx="1851025" cy="3093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3A34C2" id="_x0000_t32" coordsize="21600,21600" o:spt="32" o:oned="t" path="m,l21600,21600e" filled="f">
                <v:path arrowok="t" fillok="f" o:connecttype="none"/>
                <o:lock v:ext="edit" shapetype="t"/>
              </v:shapetype>
              <v:shape id="Gerade Verbindung mit Pfeil 41" o:spid="_x0000_s1026" type="#_x0000_t32" style="position:absolute;margin-left:223.95pt;margin-top:322.15pt;width:145.75pt;height:243.6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gTD6QEAAAkEAAAOAAAAZHJzL2Uyb0RvYy54bWysU8mOEzEQvSPxD5bvpDsZBoYonTlkYDgg&#10;iIbl7tjlbgtvKnuy/D1ld9IgQAghLpaXeq/qvSqvbo/Osj1gMsF3fD5rOQMvgzK+7/jnT2+e3XCW&#10;svBK2OCh4ydI/Hb99MnqEJewCEOwCpARiU/LQ+z4kHNcNk2SAziRZiGCp0cd0IlMR+wbheJA7M42&#10;i7Z90RwCqohBQkp0ezc+8nXl1xpk/qB1gsxsx6m2XFes666szXollj2KOBh5LkP8QxVOGE9JJ6o7&#10;kQV7RPMLlTMSQwo6z2RwTdDaSKgaSM28/UnNx0FEqFrInBQnm9L/o5Xv91tkRnX8+ZwzLxz16B5Q&#10;KGBfAHfGq0ffM2cy22owllEUWXaIaUnIjd/i+ZTiFov+o0bHtDXxLU1DdYQ0smM1/DQZDsfMJF3O&#10;b67n7eKaM0lvV+2rq5eL2pJmJCqEEVO+h+BY2XQ8ZRSmH/ImeE/NDTgmEft3KVMpBLwACtj6smZh&#10;7GuvWD5FUpfRCN9bKDoovIQ0Rc+ooO7yycIIfwBN5pRKq5Y6lrCxyPaCBkp9rW5UFoosEG2snUDt&#10;n0Hn2AKDOqp/C5yia8bg8wR0xgf8XdZ8vJSqx/iL6lFrkb0L6lT7We2geav+nP9GGegfzxX+/Qev&#10;vwEAAP//AwBQSwMEFAAGAAgAAAAhAJgnMRPiAAAADAEAAA8AAABkcnMvZG93bnJldi54bWxMj8FO&#10;wzAQRO9I/IO1SNyoE2IaGuJUCIkLoFIKl97cZJtExOvIdtvA17Oc4Liap5m35XKygziiD70jDeks&#10;AYFUu6anVsPH++PVLYgQDTVmcIQavjDAsjo/K03RuBO94XETW8ElFAqjoYtxLKQMdYfWhJkbkTjb&#10;O29N5NO3svHmxOV2kNdJMpfW9MQLnRnxocP6c3OwGl5S//qUb1d7FVr/vaVntQ5rp/XlxXR/ByLi&#10;FP9g+NVndajYaecO1AQxaFAqXzCqYa5UBoKJPFsoEDtG0yy9AVmV8v8T1Q8AAAD//wMAUEsBAi0A&#10;FAAGAAgAAAAhALaDOJL+AAAA4QEAABMAAAAAAAAAAAAAAAAAAAAAAFtDb250ZW50X1R5cGVzXS54&#10;bWxQSwECLQAUAAYACAAAACEAOP0h/9YAAACUAQAACwAAAAAAAAAAAAAAAAAvAQAAX3JlbHMvLnJl&#10;bHNQSwECLQAUAAYACAAAACEA/X4Ew+kBAAAJBAAADgAAAAAAAAAAAAAAAAAuAgAAZHJzL2Uyb0Rv&#10;Yy54bWxQSwECLQAUAAYACAAAACEAmCcxE+IAAAAMAQAADwAAAAAAAAAAAAAAAABDBAAAZHJzL2Rv&#10;d25yZXYueG1sUEsFBgAAAAAEAAQA8wAAAFIFAAAAAA==&#10;" strokecolor="black [3200]" strokeweight=".5pt">
                <v:stroke endarrow="block" joinstyle="miter"/>
              </v:shape>
            </w:pict>
          </mc:Fallback>
        </mc:AlternateContent>
      </w:r>
      <w:r w:rsidR="00A75071" w:rsidRPr="00A75071">
        <w:rPr>
          <w:noProof/>
          <w:lang w:eastAsia="de-AT"/>
        </w:rPr>
        <w:drawing>
          <wp:inline distT="0" distB="0" distL="0" distR="0" wp14:anchorId="724F8E3D" wp14:editId="4EB4E122">
            <wp:extent cx="5760720" cy="5168900"/>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168900"/>
                    </a:xfrm>
                    <a:prstGeom prst="rect">
                      <a:avLst/>
                    </a:prstGeom>
                  </pic:spPr>
                </pic:pic>
              </a:graphicData>
            </a:graphic>
          </wp:inline>
        </w:drawing>
      </w:r>
    </w:p>
    <w:p w14:paraId="3B497314" w14:textId="6FD7D726" w:rsidR="00E87321" w:rsidRDefault="00596DA0" w:rsidP="006111C5">
      <w:pPr>
        <w:spacing w:after="0"/>
        <w:jc w:val="both"/>
      </w:pPr>
      <w:r>
        <w:rPr>
          <w:noProof/>
          <w:lang w:eastAsia="de-AT"/>
        </w:rPr>
        <mc:AlternateContent>
          <mc:Choice Requires="wps">
            <w:drawing>
              <wp:anchor distT="0" distB="0" distL="114300" distR="114300" simplePos="0" relativeHeight="251684864" behindDoc="0" locked="0" layoutInCell="1" allowOverlap="1" wp14:anchorId="26F6A3B0" wp14:editId="3F433D91">
                <wp:simplePos x="0" y="0"/>
                <wp:positionH relativeFrom="column">
                  <wp:posOffset>-23390</wp:posOffset>
                </wp:positionH>
                <wp:positionV relativeFrom="paragraph">
                  <wp:posOffset>183083</wp:posOffset>
                </wp:positionV>
                <wp:extent cx="3381375" cy="523875"/>
                <wp:effectExtent l="0" t="0" r="28575" b="28575"/>
                <wp:wrapNone/>
                <wp:docPr id="40" name="Rechteck 40"/>
                <wp:cNvGraphicFramePr/>
                <a:graphic xmlns:a="http://schemas.openxmlformats.org/drawingml/2006/main">
                  <a:graphicData uri="http://schemas.microsoft.com/office/word/2010/wordprocessingShape">
                    <wps:wsp>
                      <wps:cNvSpPr/>
                      <wps:spPr>
                        <a:xfrm>
                          <a:off x="0" y="0"/>
                          <a:ext cx="3381375" cy="523875"/>
                        </a:xfrm>
                        <a:prstGeom prst="rect">
                          <a:avLst/>
                        </a:prstGeom>
                      </wps:spPr>
                      <wps:style>
                        <a:lnRef idx="2">
                          <a:schemeClr val="dk1"/>
                        </a:lnRef>
                        <a:fillRef idx="1">
                          <a:schemeClr val="lt1"/>
                        </a:fillRef>
                        <a:effectRef idx="0">
                          <a:schemeClr val="dk1"/>
                        </a:effectRef>
                        <a:fontRef idx="minor">
                          <a:schemeClr val="dk1"/>
                        </a:fontRef>
                      </wps:style>
                      <wps:txbx>
                        <w:txbxContent>
                          <w:p w14:paraId="118EAF89" w14:textId="5AE17872" w:rsidR="00E539DC" w:rsidRPr="00E87321" w:rsidRDefault="00E539DC" w:rsidP="00E87321">
                            <w:pPr>
                              <w:jc w:val="both"/>
                              <w:rPr>
                                <w:lang w:val="de-DE"/>
                              </w:rPr>
                            </w:pPr>
                            <w:r>
                              <w:rPr>
                                <w:lang w:val="de-DE"/>
                              </w:rPr>
                              <w:t xml:space="preserve">Durch Blättern lassen sich ältere Bankdaten abrufen und Änderungen nachvollziehen.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F6A3B0" id="Rechteck 40" o:spid="_x0000_s1029" style="position:absolute;left:0;text-align:left;margin-left:-1.85pt;margin-top:14.4pt;width:266.25pt;height:41.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XaAIAAB0FAAAOAAAAZHJzL2Uyb0RvYy54bWysVN9P3DAMfp+0/yHK++j1Dgac6KETiGkS&#10;AgRMPOfShFakcZb4rr399XPSHyCG9jDtpbVjf3Zsf87ZedcYtlM+1GALnh/MOFNWQlnb54L/eLz6&#10;csJZQGFLYcCqgu9V4Oerz5/OWrdUc6jAlMozCmLDsnUFrxDdMsuCrFQjwgE4ZcmowTcCSfXPWelF&#10;S9Ebk81ns69ZC750HqQKgU4veyNfpfhaK4m3WgeFzBSc7obp69N3E7/Z6kwsn71wVS2Ha4h/uEUj&#10;aktJp1CXAgXb+vqPUE0tPQTQeCChyUDrWqpUA1WTz95V81AJp1It1JzgpjaF/xdW3uzuPKvLgh9S&#10;e6xoaEb3Slao5AujI+pP68KS3B7cnR+0QGIsttO+iX8qg3Wpp/upp6pDJulwsTjJF8dHnEmyHc0X&#10;JyRTmOwV7XzAbwoaFoWCe5pZaqXYXQfsXUcXwsXb9PmThHuj4hWMvVea6qCM84RODFIXxrOdoNmX&#10;L/mQNnlGiK6NmUD5RyCDI2jwjTCVWDUBZx8BX7NN3ikjWJyATW3B/x2se/+x6r7WWDZ2my4NbTEO&#10;aAPlngbpoWd4cPKqpnZei4B3whOlabq0pnhLH22gLTgMEmcV+F8fnUd/YhpZOWtpRQoefm6FV5yZ&#10;75Y4eJofRtJgUg6Pjuek+LeWzVuL3TYXQJPI6UFwMonRH80oag/NE23zOmYlk7CSchdcoh+VC+xX&#10;l94Dqdbr5EZ75ARe2wcnY/DY50iXx+5JeDdwComNNzCuk1i+o1bvG5EW1lsEXSfexU73fR0mQDuY&#10;mDu8F3HJ3+rJ6/VVW/0GAAD//wMAUEsDBBQABgAIAAAAIQD65kqJ3QAAAAkBAAAPAAAAZHJzL2Rv&#10;d25yZXYueG1sTI/BTsMwEETvSPyDtUjcWietaEuIU1UITiAqCgeObrwkEfY6st0k/XsWLnDb0TzN&#10;zpTbyVkxYIidJwX5PAOBVHvTUaPg/e1xtgERkyajrSdUcMYI2+ryotSF8SO94nBIjeAQioVW0KbU&#10;F1LGukWn49z3SOx9+uB0YhkaaYIeOdxZuciylXS6I/7Q6h7vW6y/DienwO+7s92F25fhGdcfT/uU&#10;jdPqQanrq2l3ByLhlP5g+KnP1aHiTkd/IhOFVTBbrplUsNjwAvZvfo8jg3m+BFmV8v+C6hsAAP//&#10;AwBQSwECLQAUAAYACAAAACEAtoM4kv4AAADhAQAAEwAAAAAAAAAAAAAAAAAAAAAAW0NvbnRlbnRf&#10;VHlwZXNdLnhtbFBLAQItABQABgAIAAAAIQA4/SH/1gAAAJQBAAALAAAAAAAAAAAAAAAAAC8BAABf&#10;cmVscy8ucmVsc1BLAQItABQABgAIAAAAIQCDF+oXaAIAAB0FAAAOAAAAAAAAAAAAAAAAAC4CAABk&#10;cnMvZTJvRG9jLnhtbFBLAQItABQABgAIAAAAIQD65kqJ3QAAAAkBAAAPAAAAAAAAAAAAAAAAAMIE&#10;AABkcnMvZG93bnJldi54bWxQSwUGAAAAAAQABADzAAAAzAUAAAAA&#10;" fillcolor="white [3201]" strokecolor="black [3200]" strokeweight="1pt">
                <v:textbox>
                  <w:txbxContent>
                    <w:p w14:paraId="118EAF89" w14:textId="5AE17872" w:rsidR="00E539DC" w:rsidRPr="00E87321" w:rsidRDefault="00E539DC" w:rsidP="00E87321">
                      <w:pPr>
                        <w:jc w:val="both"/>
                        <w:rPr>
                          <w:lang w:val="de-DE"/>
                        </w:rPr>
                      </w:pPr>
                      <w:r>
                        <w:rPr>
                          <w:lang w:val="de-DE"/>
                        </w:rPr>
                        <w:t xml:space="preserve">Durch Blättern lassen sich ältere Bankdaten abrufen und Änderungen nachvollziehen. </w:t>
                      </w:r>
                    </w:p>
                  </w:txbxContent>
                </v:textbox>
              </v:rect>
            </w:pict>
          </mc:Fallback>
        </mc:AlternateContent>
      </w:r>
    </w:p>
    <w:p w14:paraId="7A662A87" w14:textId="2F7F0FA1" w:rsidR="00E87321" w:rsidRDefault="00E87321" w:rsidP="006111C5">
      <w:pPr>
        <w:spacing w:after="0"/>
        <w:jc w:val="both"/>
      </w:pPr>
    </w:p>
    <w:p w14:paraId="66AEDE16" w14:textId="01520129" w:rsidR="00917F0F" w:rsidRDefault="00544C63" w:rsidP="006111C5">
      <w:pPr>
        <w:spacing w:after="0"/>
        <w:jc w:val="both"/>
      </w:pPr>
      <w:r w:rsidRPr="00544C63">
        <w:rPr>
          <w:noProof/>
          <w:lang w:eastAsia="de-AT"/>
        </w:rPr>
        <w:drawing>
          <wp:inline distT="0" distB="0" distL="0" distR="0" wp14:anchorId="6FFB76FB" wp14:editId="541745CA">
            <wp:extent cx="5760720" cy="5306060"/>
            <wp:effectExtent l="0" t="0" r="0" b="889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5306060"/>
                    </a:xfrm>
                    <a:prstGeom prst="rect">
                      <a:avLst/>
                    </a:prstGeom>
                  </pic:spPr>
                </pic:pic>
              </a:graphicData>
            </a:graphic>
          </wp:inline>
        </w:drawing>
      </w:r>
    </w:p>
    <w:p w14:paraId="5F192713" w14:textId="77777777" w:rsidR="00917F0F" w:rsidRDefault="00917F0F" w:rsidP="006111C5">
      <w:pPr>
        <w:spacing w:after="0"/>
        <w:jc w:val="both"/>
      </w:pPr>
    </w:p>
    <w:p w14:paraId="383294E3" w14:textId="77777777" w:rsidR="0072079D" w:rsidRDefault="0072079D" w:rsidP="006111C5">
      <w:pPr>
        <w:pStyle w:val="berschrift4"/>
        <w:numPr>
          <w:ilvl w:val="2"/>
          <w:numId w:val="20"/>
        </w:numPr>
        <w:spacing w:before="0"/>
      </w:pPr>
      <w:bookmarkStart w:id="36" w:name="_Toc42451369"/>
      <w:r>
        <w:t>Auszahlung per Postanweisung</w:t>
      </w:r>
      <w:bookmarkEnd w:id="36"/>
    </w:p>
    <w:p w14:paraId="0786A707" w14:textId="77777777" w:rsidR="0072079D" w:rsidRPr="0072079D" w:rsidRDefault="0072079D" w:rsidP="0072079D"/>
    <w:p w14:paraId="53C273DC" w14:textId="1436F2F8" w:rsidR="000C379A" w:rsidRDefault="000C379A" w:rsidP="006111C5">
      <w:pPr>
        <w:spacing w:after="0"/>
        <w:jc w:val="both"/>
      </w:pPr>
      <w:r>
        <w:t xml:space="preserve">Zudem ist die Auszahlung per </w:t>
      </w:r>
      <w:r>
        <w:rPr>
          <w:b/>
          <w:bCs/>
        </w:rPr>
        <w:t xml:space="preserve">Postanweisung </w:t>
      </w:r>
      <w:r>
        <w:t>möglich, dabei wird keine Gebühr für eine Barauszahlung erhoben. Wird der Zahlungsempfänger vom Zusteller nicht zu Hause angetroffen, erhält er eine Verständigung (wei</w:t>
      </w:r>
      <w:r w:rsidR="00D4133B">
        <w:t>ß</w:t>
      </w:r>
      <w:r>
        <w:t>e Benach</w:t>
      </w:r>
      <w:r w:rsidR="00606CE0">
        <w:t>richtigungskarte) und kann den B</w:t>
      </w:r>
      <w:r>
        <w:t>etrag am zuständigen Postamt beheben. Bei Rückläufern wird die Adresse geprüft, ggf. kommt es zur Einstellung der Auszahlung bis der Pensionist sich meldet.</w:t>
      </w:r>
    </w:p>
    <w:p w14:paraId="65E3A13A" w14:textId="532EA5CD" w:rsidR="00BC7379" w:rsidRDefault="00BC7379" w:rsidP="000C379A">
      <w:pPr>
        <w:jc w:val="both"/>
      </w:pPr>
      <w:r>
        <w:t xml:space="preserve">Hat der Pensionist keine Auszahlung und auch keine Benachrichtigung erhalten, setzt er sich zunächst mit der zuständigen Postfiliale in Verbindung. Lässt sich der Verbleib dadurch nicht klären, wird in späterer Folge durch die SVS ein Nachforschungsauftrag bei der Post gestellt (ggf. </w:t>
      </w:r>
      <w:proofErr w:type="spellStart"/>
      <w:r>
        <w:t>Backoffice</w:t>
      </w:r>
      <w:proofErr w:type="spellEnd"/>
      <w:r>
        <w:t xml:space="preserve"> Notiz erstellen). </w:t>
      </w:r>
    </w:p>
    <w:p w14:paraId="68AD13E5" w14:textId="77777777" w:rsidR="00CC0092" w:rsidRDefault="00CC0092" w:rsidP="00A263DD">
      <w:pPr>
        <w:spacing w:after="0"/>
        <w:jc w:val="both"/>
      </w:pPr>
      <w:r>
        <w:t xml:space="preserve">Beträge über € 3000 (betrifft vor allem Sonderzahlungsmonate) werden von der Post nicht mehr nach Hause zugestellt, sondern sind in jedem Fall mit einem entsprechenden Infoschreiben (wird von der Post versandt) und einem Ausweis persönlich bei der Post zu beheben. Ist das Infoschreiben der Post nicht greifbar, wird ein Code für die Auszahlung am Postamt benötigt. In diesen Fällen wird eine Nachforschung bei der Post eingeleitet. Entsprechende Anfragen sind per </w:t>
      </w:r>
      <w:proofErr w:type="spellStart"/>
      <w:r>
        <w:t>Backoffice</w:t>
      </w:r>
      <w:proofErr w:type="spellEnd"/>
      <w:r>
        <w:t xml:space="preserve"> Notiz weiterzuleiten.</w:t>
      </w:r>
    </w:p>
    <w:p w14:paraId="52E132A0" w14:textId="77777777" w:rsidR="00A263DD" w:rsidRPr="000C379A" w:rsidRDefault="00A263DD" w:rsidP="000C379A">
      <w:pPr>
        <w:jc w:val="both"/>
      </w:pPr>
    </w:p>
    <w:p w14:paraId="245FF653" w14:textId="77777777" w:rsidR="000C379A" w:rsidRDefault="00A263DD" w:rsidP="00A263DD">
      <w:pPr>
        <w:pStyle w:val="berschrift3"/>
        <w:numPr>
          <w:ilvl w:val="1"/>
          <w:numId w:val="20"/>
        </w:numPr>
        <w:spacing w:before="0"/>
      </w:pPr>
      <w:bookmarkStart w:id="37" w:name="_Toc42451370"/>
      <w:r>
        <w:t>Pensionsbezug im Ausland</w:t>
      </w:r>
      <w:bookmarkEnd w:id="37"/>
      <w:r>
        <w:t xml:space="preserve"> </w:t>
      </w:r>
    </w:p>
    <w:p w14:paraId="10798B99" w14:textId="77777777" w:rsidR="00A263DD" w:rsidRDefault="00A263DD" w:rsidP="00A263DD">
      <w:pPr>
        <w:pStyle w:val="Listenabsatz"/>
      </w:pPr>
    </w:p>
    <w:p w14:paraId="21ED1DF6" w14:textId="7C81998E" w:rsidR="00A263DD" w:rsidRDefault="00A263DD" w:rsidP="00F4343D">
      <w:pPr>
        <w:spacing w:after="0"/>
        <w:jc w:val="both"/>
      </w:pPr>
      <w:r>
        <w:t xml:space="preserve">Bei Wohnsitzwechsel ins Ausland: Meldezettel mit Abmeldung im Inland und die Anmeldung an der ausländischen Adresse sind zu übermitteln. Die Zusendung der entsprechenden Unterlagen wird angefordert und dem Pensionisten das Formular </w:t>
      </w:r>
      <w:r>
        <w:rPr>
          <w:b/>
          <w:bCs/>
        </w:rPr>
        <w:t xml:space="preserve">Antrag auf Überweisung von österreichischen Pensionen ins Ausland </w:t>
      </w:r>
      <w:r w:rsidR="00DB6E47">
        <w:t xml:space="preserve">  </w:t>
      </w:r>
      <w:r>
        <w:t xml:space="preserve"> übermittelt</w:t>
      </w:r>
      <w:r w:rsidR="00F4343D">
        <w:t xml:space="preserve"> (auch wenn weiterhin auf ein österreichisches Konto angewiesen wird!).</w:t>
      </w:r>
      <w:r>
        <w:t xml:space="preserve"> Zusätzlich wird eine </w:t>
      </w:r>
      <w:proofErr w:type="spellStart"/>
      <w:r>
        <w:t>Backoffice</w:t>
      </w:r>
      <w:proofErr w:type="spellEnd"/>
      <w:r>
        <w:t xml:space="preserve"> Notiz erstellt (KV-Wechsel).</w:t>
      </w:r>
    </w:p>
    <w:p w14:paraId="20A334BF" w14:textId="77777777" w:rsidR="00F4343D" w:rsidRDefault="00F4343D" w:rsidP="00A263DD"/>
    <w:p w14:paraId="302B36B7" w14:textId="77777777" w:rsidR="00A263DD" w:rsidRDefault="00A263DD" w:rsidP="00A263DD">
      <w:pPr>
        <w:spacing w:after="0"/>
        <w:rPr>
          <w:b/>
          <w:bCs/>
        </w:rPr>
      </w:pPr>
      <w:r>
        <w:rPr>
          <w:b/>
          <w:bCs/>
        </w:rPr>
        <w:t xml:space="preserve">ACHTUNG LW-Bereich: </w:t>
      </w:r>
      <w:r>
        <w:t xml:space="preserve">Zuständig bei Auslandssachverhalten ist das </w:t>
      </w:r>
      <w:r w:rsidR="00F2506F">
        <w:rPr>
          <w:b/>
          <w:bCs/>
        </w:rPr>
        <w:t>LW DLZ Ausland, DW 1093</w:t>
      </w:r>
      <w:r w:rsidR="00166236">
        <w:rPr>
          <w:b/>
          <w:bCs/>
        </w:rPr>
        <w:t xml:space="preserve"> </w:t>
      </w:r>
      <w:r w:rsidR="00166236">
        <w:rPr>
          <w:bCs/>
        </w:rPr>
        <w:t>zuständig</w:t>
      </w:r>
      <w:r w:rsidR="00F2506F">
        <w:rPr>
          <w:b/>
          <w:bCs/>
        </w:rPr>
        <w:t>.</w:t>
      </w:r>
    </w:p>
    <w:p w14:paraId="04DECE38" w14:textId="449E270B" w:rsidR="00A263DD" w:rsidRDefault="00A263DD" w:rsidP="00A263DD">
      <w:pPr>
        <w:spacing w:after="0"/>
        <w:rPr>
          <w:b/>
          <w:bCs/>
        </w:rPr>
      </w:pPr>
    </w:p>
    <w:p w14:paraId="024CA60B" w14:textId="58BFF3CF" w:rsidR="00137510" w:rsidRPr="00137510" w:rsidRDefault="00137510" w:rsidP="00A263DD">
      <w:pPr>
        <w:spacing w:after="0"/>
      </w:pPr>
      <w:r w:rsidRPr="00137510">
        <w:t xml:space="preserve">Auch ein </w:t>
      </w:r>
      <w:r>
        <w:t xml:space="preserve">rein vorübergehender Aufenthalt im Ausland kann Auswirkungen auf den Bezug haben, z.B. bei der Ausgleichszulage. </w:t>
      </w:r>
    </w:p>
    <w:p w14:paraId="7299F59C" w14:textId="77777777" w:rsidR="00C354B6" w:rsidRDefault="00C354B6" w:rsidP="00A263DD">
      <w:pPr>
        <w:spacing w:after="0"/>
        <w:rPr>
          <w:b/>
          <w:bCs/>
        </w:rPr>
      </w:pPr>
    </w:p>
    <w:p w14:paraId="17705584" w14:textId="77777777" w:rsidR="00C354B6" w:rsidRDefault="00C354B6" w:rsidP="00A263DD">
      <w:pPr>
        <w:spacing w:after="0"/>
        <w:rPr>
          <w:b/>
          <w:bCs/>
        </w:rPr>
      </w:pPr>
    </w:p>
    <w:p w14:paraId="4B8D5589" w14:textId="77777777" w:rsidR="00A263DD" w:rsidRDefault="00A263DD" w:rsidP="00F4343D">
      <w:pPr>
        <w:pStyle w:val="berschrift4"/>
        <w:numPr>
          <w:ilvl w:val="2"/>
          <w:numId w:val="20"/>
        </w:numPr>
      </w:pPr>
      <w:bookmarkStart w:id="38" w:name="_Toc42451371"/>
      <w:r>
        <w:t>Lebensbestätigung</w:t>
      </w:r>
      <w:bookmarkEnd w:id="38"/>
      <w:r>
        <w:t xml:space="preserve"> </w:t>
      </w:r>
    </w:p>
    <w:p w14:paraId="08174589" w14:textId="77777777" w:rsidR="00F4343D" w:rsidRDefault="00F4343D" w:rsidP="00F4343D"/>
    <w:p w14:paraId="7FD3474C" w14:textId="77777777" w:rsidR="00F4343D" w:rsidRDefault="00F4343D" w:rsidP="00F4343D">
      <w:pPr>
        <w:spacing w:after="0"/>
        <w:jc w:val="both"/>
      </w:pPr>
      <w:r>
        <w:t>Im Ausland wohnhafte Pensionsempfänger haben erstmalig beim Pensionszugang vor der Aufnahme von Zahlungen ins Ausland und in der Folge grundsätzlich 1x jährlich eine Lebensbestätigung vorzulegen, die entsprechenden Fristen dafür sind in Dante unter der Ansicht A-FRI abzurufen. Die Anforderjung erfolgt automatisiert.</w:t>
      </w:r>
    </w:p>
    <w:p w14:paraId="67632718" w14:textId="77777777" w:rsidR="00F4343D" w:rsidRDefault="00F4343D" w:rsidP="00F4343D">
      <w:pPr>
        <w:spacing w:after="0"/>
        <w:jc w:val="both"/>
      </w:pPr>
    </w:p>
    <w:p w14:paraId="61DFA08E" w14:textId="77777777" w:rsidR="00F4343D" w:rsidRDefault="00F4343D" w:rsidP="00F4343D">
      <w:pPr>
        <w:spacing w:after="0"/>
        <w:jc w:val="both"/>
      </w:pPr>
      <w:r>
        <w:rPr>
          <w:b/>
          <w:bCs/>
        </w:rPr>
        <w:t xml:space="preserve">AUSNAHME: </w:t>
      </w:r>
      <w:r>
        <w:t>Pensionisten mit Wohnsitz UND Konto in Deutschland müssen keinen Lebensnachweis erbringen, weil über das Rentenservice der Deutschen Post ein Sterbedatenabgleich mit dem deutschen Sterberegister erfolgt.</w:t>
      </w:r>
    </w:p>
    <w:p w14:paraId="5B1F4372" w14:textId="124C1559" w:rsidR="00F4343D" w:rsidRDefault="00F4343D" w:rsidP="00F4343D">
      <w:pPr>
        <w:spacing w:after="0"/>
        <w:jc w:val="both"/>
      </w:pPr>
      <w:r>
        <w:t xml:space="preserve">Seit 2019 wird darüber hinaus von Personen mit Wohnsitz in einem EU-/EWR-Staat/Schweiz -außer beim Pensionszugang - keine Lebensbestätigung mehr angefordert, sofern sie eine Rente aus dem Wohnsitzstaat beziehen. </w:t>
      </w:r>
    </w:p>
    <w:p w14:paraId="0BDBC3C3" w14:textId="08F1CDCF" w:rsidR="00C332EB" w:rsidRDefault="00C332EB" w:rsidP="00F4343D">
      <w:pPr>
        <w:spacing w:after="0"/>
        <w:jc w:val="both"/>
      </w:pPr>
    </w:p>
    <w:p w14:paraId="3F7139FE" w14:textId="056C5829" w:rsidR="00C332EB" w:rsidRDefault="00C332EB" w:rsidP="00F4343D">
      <w:pPr>
        <w:spacing w:after="0"/>
        <w:jc w:val="both"/>
        <w:rPr>
          <w:rFonts w:ascii="Arial monospaced for SAP" w:hAnsi="Arial monospaced for SAP"/>
          <w:b/>
          <w:color w:val="000000"/>
        </w:rPr>
      </w:pPr>
      <w:r w:rsidRPr="00FB00A6">
        <w:rPr>
          <w:rFonts w:ascii="Arial monospaced for SAP" w:hAnsi="Arial monospaced for SAP"/>
          <w:b/>
          <w:color w:val="000000"/>
        </w:rPr>
        <w:t>Fristen für die Beibringung einer Lebensbestätigung</w:t>
      </w:r>
      <w:r>
        <w:rPr>
          <w:rFonts w:ascii="Arial monospaced for SAP" w:hAnsi="Arial monospaced for SAP"/>
          <w:b/>
          <w:color w:val="000000"/>
        </w:rPr>
        <w:t xml:space="preserve"> (Maske A-FRI)</w:t>
      </w:r>
      <w:r w:rsidRPr="00FB00A6">
        <w:rPr>
          <w:rFonts w:ascii="Arial monospaced for SAP" w:hAnsi="Arial monospaced for SAP"/>
          <w:b/>
          <w:color w:val="000000"/>
        </w:rPr>
        <w:t>:</w:t>
      </w:r>
    </w:p>
    <w:p w14:paraId="287EC55C" w14:textId="22661132" w:rsidR="00C332EB" w:rsidRDefault="00C332EB" w:rsidP="00F4343D">
      <w:pPr>
        <w:spacing w:after="0"/>
        <w:jc w:val="both"/>
        <w:rPr>
          <w:rFonts w:ascii="Arial monospaced for SAP" w:hAnsi="Arial monospaced for SAP"/>
          <w:b/>
          <w:color w:val="000000"/>
        </w:rPr>
      </w:pPr>
    </w:p>
    <w:p w14:paraId="40AE7C89" w14:textId="12406147" w:rsidR="00C332EB" w:rsidRDefault="002C6FC2" w:rsidP="00F4343D">
      <w:pPr>
        <w:spacing w:after="0"/>
        <w:jc w:val="both"/>
      </w:pPr>
      <w:r>
        <w:rPr>
          <w:noProof/>
          <w:lang w:eastAsia="de-AT"/>
        </w:rPr>
        <mc:AlternateContent>
          <mc:Choice Requires="wps">
            <w:drawing>
              <wp:anchor distT="0" distB="0" distL="114300" distR="114300" simplePos="0" relativeHeight="251681792" behindDoc="0" locked="0" layoutInCell="1" allowOverlap="1" wp14:anchorId="2543E077" wp14:editId="04EB34D0">
                <wp:simplePos x="0" y="0"/>
                <wp:positionH relativeFrom="column">
                  <wp:posOffset>497204</wp:posOffset>
                </wp:positionH>
                <wp:positionV relativeFrom="paragraph">
                  <wp:posOffset>996315</wp:posOffset>
                </wp:positionV>
                <wp:extent cx="45719" cy="690880"/>
                <wp:effectExtent l="38100" t="0" r="69215" b="52070"/>
                <wp:wrapNone/>
                <wp:docPr id="36" name="Gerade Verbindung mit Pfeil 36"/>
                <wp:cNvGraphicFramePr/>
                <a:graphic xmlns:a="http://schemas.openxmlformats.org/drawingml/2006/main">
                  <a:graphicData uri="http://schemas.microsoft.com/office/word/2010/wordprocessingShape">
                    <wps:wsp>
                      <wps:cNvCnPr/>
                      <wps:spPr>
                        <a:xfrm>
                          <a:off x="0" y="0"/>
                          <a:ext cx="45719" cy="690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092AD9" id="_x0000_t32" coordsize="21600,21600" o:spt="32" o:oned="t" path="m,l21600,21600e" filled="f">
                <v:path arrowok="t" fillok="f" o:connecttype="none"/>
                <o:lock v:ext="edit" shapetype="t"/>
              </v:shapetype>
              <v:shape id="Gerade Verbindung mit Pfeil 36" o:spid="_x0000_s1026" type="#_x0000_t32" style="position:absolute;margin-left:39.15pt;margin-top:78.45pt;width:3.6pt;height:5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e194QEAAPwDAAAOAAAAZHJzL2Uyb0RvYy54bWysU8mOEzEQvSPxD5bvpDsDDJkonTlkYC4I&#10;omG5O3a528Kbyp4sf0/ZnfQgFgkhLtVtu17Ve8/l1e3RWbYHTCb4js9nLWfgZVDG9x3/8vndiwVn&#10;KQuvhA0eOn6CxG/Xz5+tDnEJV2EIVgEyKuLT8hA7PuQcl02T5ABOpFmI4OlQB3Qi0xL7RqE4UHVn&#10;m6u2vW4OAVXEICEl2r0bD/m61tcaZP6odYLMbMeJW64Ra9yV2KxXYtmjiIORZxriH1g4YTw1nUrd&#10;iSzYI5pfSjkjMaSg80wG1wStjYSqgdTM25/UfBpEhKqFzElxsin9v7Lyw36LzKiOv7zmzAtHd3QP&#10;KBSwr4A749Wj75kzmW01GMsoiyw7xLQk5MZv8bxKcYtF/1GjK19Sxo7V5tNkMxwzk7T56vWb+Q1n&#10;kk6ub9rFot5C84SNmPI9BMfKT8dTRmH6IW+C93SfAefVabF/nzJ1J+AFUBpbX2IWxr71iuVTJEEZ&#10;jfC9hUKd0ktKUySMpOtfPlkY4Q+gyQ+iObapkwgbi2wvaIbUt/lUhTILRBtrJ1Bbuf0RdM4tMKjT&#10;+bfAKbt2DD5PQGd8wN91zccLVT3mX1SPWovsXVCneoXVDhqx6s/5OZQZ/nFd4U+Pdv0dAAD//wMA&#10;UEsDBBQABgAIAAAAIQA/VDZW3wAAAAkBAAAPAAAAZHJzL2Rvd25yZXYueG1sTI/LTsMwEEX3SPyD&#10;NUjsqNOiPBriVAjBskI0FWLpxk4c1R5HsdOGv2dYwXJmju6cW+0WZ9lFT2HwKGC9SoBpbL0asBdw&#10;bN4eCmAhSlTSetQCvnWAXX17U8lS+St+6Msh9oxCMJRSgIlxLDkPrdFOhpUfNdKt85OTkcap52qS&#10;Vwp3lm+SJONODkgfjBz1i9Ht+TA7AV3TH9uv14LPtnvPm0+zNftmL8T93fL8BCzqJf7B8KtP6lCT&#10;08nPqAKzAvLikUjap9kWGAFFmgI7CdhkaQ68rvj/BvUPAAAA//8DAFBLAQItABQABgAIAAAAIQC2&#10;gziS/gAAAOEBAAATAAAAAAAAAAAAAAAAAAAAAABbQ29udGVudF9UeXBlc10ueG1sUEsBAi0AFAAG&#10;AAgAAAAhADj9If/WAAAAlAEAAAsAAAAAAAAAAAAAAAAALwEAAF9yZWxzLy5yZWxzUEsBAi0AFAAG&#10;AAgAAAAhAPUF7X3hAQAA/AMAAA4AAAAAAAAAAAAAAAAALgIAAGRycy9lMm9Eb2MueG1sUEsBAi0A&#10;FAAGAAgAAAAhAD9UNlbfAAAACQEAAA8AAAAAAAAAAAAAAAAAOwQAAGRycy9kb3ducmV2LnhtbFBL&#10;BQYAAAAABAAEAPMAAABHBQAAAAA=&#10;" strokecolor="black [3200]" strokeweight=".5pt">
                <v:stroke endarrow="block" joinstyle="miter"/>
              </v:shape>
            </w:pict>
          </mc:Fallback>
        </mc:AlternateContent>
      </w:r>
      <w:r w:rsidR="002738A5">
        <w:rPr>
          <w:noProof/>
          <w:lang w:eastAsia="de-AT"/>
        </w:rPr>
        <mc:AlternateContent>
          <mc:Choice Requires="wps">
            <w:drawing>
              <wp:anchor distT="0" distB="0" distL="114300" distR="114300" simplePos="0" relativeHeight="251683840" behindDoc="0" locked="0" layoutInCell="1" allowOverlap="1" wp14:anchorId="3956B9C0" wp14:editId="329075B7">
                <wp:simplePos x="0" y="0"/>
                <wp:positionH relativeFrom="column">
                  <wp:posOffset>1015365</wp:posOffset>
                </wp:positionH>
                <wp:positionV relativeFrom="paragraph">
                  <wp:posOffset>788035</wp:posOffset>
                </wp:positionV>
                <wp:extent cx="1813560" cy="980440"/>
                <wp:effectExtent l="0" t="0" r="53340" b="48260"/>
                <wp:wrapNone/>
                <wp:docPr id="38" name="Gerade Verbindung mit Pfeil 38"/>
                <wp:cNvGraphicFramePr/>
                <a:graphic xmlns:a="http://schemas.openxmlformats.org/drawingml/2006/main">
                  <a:graphicData uri="http://schemas.microsoft.com/office/word/2010/wordprocessingShape">
                    <wps:wsp>
                      <wps:cNvCnPr/>
                      <wps:spPr>
                        <a:xfrm>
                          <a:off x="0" y="0"/>
                          <a:ext cx="1813560" cy="980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CDBE52" id="Gerade Verbindung mit Pfeil 38" o:spid="_x0000_s1026" type="#_x0000_t32" style="position:absolute;margin-left:79.95pt;margin-top:62.05pt;width:142.8pt;height:7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eO4AEAAP4DAAAOAAAAZHJzL2Uyb0RvYy54bWysU0tvEzEQviPxHyzfye62pQpRNj2k0AuC&#10;iAJ3xx7vWvilsZvHv2fsJFsECCHEZfyab2a+b8bLu4OzbAeYTPA972YtZ+BlUMYPPf/y+d2rOWcp&#10;C6+EDR56foTE71YvXyz3cQFXYQxWATIK4tNiH3s+5hwXTZPkCE6kWYjg6VEHdCLTEYdGodhTdGeb&#10;q7a9bfYBVcQgISW6vT898lWNrzXI/FHrBJnZnlNtuVqsdltss1qKxYAijkaeyxD/UIUTxlPSKdS9&#10;yII9ofkllDMSQwo6z2RwTdDaSKgciE3X/sTmcRQRKhcSJ8VJpvT/wsoPuw0yo3p+TZ3ywlGPHgCF&#10;AvYVcGu8evIDcyazjQZjGXmRZPuYFoRc+w2eTylusPA/aHRlJWbsUGU+TjLDITNJl928u359S92Q&#10;9PZm3t7c1D40z+iIKT9AcKxsep4yCjOMeR28p44G7KrWYvc+ZcpPwAugpLa+2CyMfesVy8dIlDIa&#10;4QcLpXhyLy5NIXEqu+7y0cIJ/gk0KVIKrWnqLMLaItsJmiL1rZuikGeBaGPtBGr/DDr7FhjU+fxb&#10;4ORdMwafJ6AzPuDvsubDpVR98r+wPnEttLdBHWsTqxw0ZFWf84coU/zjucKfv+3qOwAAAP//AwBQ&#10;SwMEFAAGAAgAAAAhAO8x5qPgAAAACwEAAA8AAABkcnMvZG93bnJldi54bWxMj8FugzAMhu+T9g6R&#10;J+22hiJYgRKqadqO1bRSTTumJBBU4iASWvb2807rzb/86ffncrfYgV305HuHAtarCJjGxqkeOwHH&#10;+v0pA+aDRCUHh1rAj/awq+7vSlkod8VPfTmEjlEJ+kIKMCGMBee+MdpKv3KjRtq1brIyUJw6riZ5&#10;pXI78DiKnrmVPdIFI0f9anRzPsxWQFt3x+b7LePz0H5s6i+Tm329F+LxYXnZAgt6Cf8w/OmTOlTk&#10;dHIzKs8GymmeE0pDnKyBEZEkaQrsJCDeZCnwquS3P1S/AAAA//8DAFBLAQItABQABgAIAAAAIQC2&#10;gziS/gAAAOEBAAATAAAAAAAAAAAAAAAAAAAAAABbQ29udGVudF9UeXBlc10ueG1sUEsBAi0AFAAG&#10;AAgAAAAhADj9If/WAAAAlAEAAAsAAAAAAAAAAAAAAAAALwEAAF9yZWxzLy5yZWxzUEsBAi0AFAAG&#10;AAgAAAAhAIepV47gAQAA/gMAAA4AAAAAAAAAAAAAAAAALgIAAGRycy9lMm9Eb2MueG1sUEsBAi0A&#10;FAAGAAgAAAAhAO8x5qPgAAAACwEAAA8AAAAAAAAAAAAAAAAAOgQAAGRycy9kb3ducmV2LnhtbFBL&#10;BQYAAAAABAAEAPMAAABHBQAAAAA=&#10;" strokecolor="black [3200]" strokeweight=".5pt">
                <v:stroke endarrow="block" joinstyle="miter"/>
              </v:shape>
            </w:pict>
          </mc:Fallback>
        </mc:AlternateContent>
      </w:r>
      <w:r w:rsidRPr="002C6FC2">
        <w:rPr>
          <w:noProof/>
          <w:lang w:eastAsia="de-AT"/>
        </w:rPr>
        <w:drawing>
          <wp:inline distT="0" distB="0" distL="0" distR="0" wp14:anchorId="16AE1A14" wp14:editId="3D712C3C">
            <wp:extent cx="5760720" cy="1598295"/>
            <wp:effectExtent l="0" t="0" r="0" b="1905"/>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598295"/>
                    </a:xfrm>
                    <a:prstGeom prst="rect">
                      <a:avLst/>
                    </a:prstGeom>
                  </pic:spPr>
                </pic:pic>
              </a:graphicData>
            </a:graphic>
          </wp:inline>
        </w:drawing>
      </w:r>
    </w:p>
    <w:p w14:paraId="0BE03867" w14:textId="3E944BD0" w:rsidR="00C332EB" w:rsidRDefault="00113B5C" w:rsidP="00F4343D">
      <w:pPr>
        <w:spacing w:after="0"/>
        <w:jc w:val="both"/>
      </w:pPr>
      <w:r>
        <w:rPr>
          <w:noProof/>
          <w:lang w:eastAsia="de-AT"/>
        </w:rPr>
        <mc:AlternateContent>
          <mc:Choice Requires="wps">
            <w:drawing>
              <wp:anchor distT="0" distB="0" distL="114300" distR="114300" simplePos="0" relativeHeight="251682816" behindDoc="0" locked="0" layoutInCell="1" allowOverlap="1" wp14:anchorId="5A2D424D" wp14:editId="37CAEA93">
                <wp:simplePos x="0" y="0"/>
                <wp:positionH relativeFrom="column">
                  <wp:posOffset>2834005</wp:posOffset>
                </wp:positionH>
                <wp:positionV relativeFrom="paragraph">
                  <wp:posOffset>133350</wp:posOffset>
                </wp:positionV>
                <wp:extent cx="2922270" cy="809625"/>
                <wp:effectExtent l="0" t="0" r="11430" b="28575"/>
                <wp:wrapNone/>
                <wp:docPr id="37" name="Rechteck 37"/>
                <wp:cNvGraphicFramePr/>
                <a:graphic xmlns:a="http://schemas.openxmlformats.org/drawingml/2006/main">
                  <a:graphicData uri="http://schemas.microsoft.com/office/word/2010/wordprocessingShape">
                    <wps:wsp>
                      <wps:cNvSpPr/>
                      <wps:spPr>
                        <a:xfrm>
                          <a:off x="0" y="0"/>
                          <a:ext cx="2922270" cy="809625"/>
                        </a:xfrm>
                        <a:prstGeom prst="rect">
                          <a:avLst/>
                        </a:prstGeom>
                      </wps:spPr>
                      <wps:style>
                        <a:lnRef idx="2">
                          <a:schemeClr val="dk1"/>
                        </a:lnRef>
                        <a:fillRef idx="1">
                          <a:schemeClr val="lt1"/>
                        </a:fillRef>
                        <a:effectRef idx="0">
                          <a:schemeClr val="dk1"/>
                        </a:effectRef>
                        <a:fontRef idx="minor">
                          <a:schemeClr val="dk1"/>
                        </a:fontRef>
                      </wps:style>
                      <wps:txbx>
                        <w:txbxContent>
                          <w:p w14:paraId="348BA902" w14:textId="4BFE8744" w:rsidR="00E539DC" w:rsidRPr="00113B5C" w:rsidRDefault="00E539DC" w:rsidP="00113B5C">
                            <w:pPr>
                              <w:jc w:val="both"/>
                              <w:rPr>
                                <w:lang w:val="de-DE"/>
                              </w:rPr>
                            </w:pPr>
                            <w:r>
                              <w:rPr>
                                <w:lang w:val="de-DE"/>
                              </w:rPr>
                              <w:t xml:space="preserve">Zum 1.2.2023 wird für die weitere Pensionsauszahlung von der Pensionsbezieherin eine Lebensbestätigung gefordert.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2D424D" id="Rechteck 37" o:spid="_x0000_s1030" style="position:absolute;left:0;text-align:left;margin-left:223.15pt;margin-top:10.5pt;width:230.1pt;height:63.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mWaAIAAB0FAAAOAAAAZHJzL2Uyb0RvYy54bWysVEtv2zAMvg/YfxB0X5146SuoUwQtOgwo&#10;2qLt0LMiS7VRWdQoJXb260fJjxZdscOwi02K/EiR/Kiz864xbKfQ12ALPj+YcaashLK2zwX/8Xj1&#10;5YQzH4QthQGrCr5Xnp+vPn86a91S5VCBKRUyCmL9snUFr0JwyyzzslKN8AfglCWjBmxEIBWfsxJF&#10;S9Ebk+Wz2VHWApYOQSrv6fSyN/JViq+1kuFWa68CMwWnu4X0xfTdxG+2OhPLZxSuquVwDfEPt2hE&#10;bSnpFOpSBMG2WP8RqqklggcdDiQ0GWhdS5VqoGrms3fVPFTCqVQLNce7qU3+/4WVN7s7ZHVZ8K/H&#10;nFnR0IzulayCki+Mjqg/rfNLcntwdzhonsRYbKexiX8qg3Wpp/upp6oLTNJhfprn+TG1XpLtZHZ6&#10;lB/GoNkr2qEP3xQ0LAoFR5pZaqXYXfvQu44uhIu36fMnKeyNilcw9l5pqiNmTOjEIHVhkO0Ezb58&#10;mQ9pk2eE6NqYCTT/CGTCCBp8I0wlVk3A2UfA12yTd8oINkzApraAfwfr3n+suq81lh26TZeGthgH&#10;tIFyT4NE6BnunbyqqZ3Xwoc7gURpmgCtabiljzbQFhwGibMK8NdH59GfmEZWzlpakYL7n1uBijPz&#10;3RIHT+eLRdyppCwOj3NS8K1l89Zit80F0CTm9CA4mcToH8woaoTmibZ5HbOSSVhJuQsuA47KRehX&#10;l94Dqdbr5EZ75ES4tg9OxuCxz5Euj92TQDdwKhAbb2BcJ7F8R63eNyItrLcBdJ14Fzvd93WYAO1g&#10;Yu7wXsQlf6snr9dXbfUbAAD//wMAUEsDBBQABgAIAAAAIQD9x4lo3wAAAAoBAAAPAAAAZHJzL2Rv&#10;d25yZXYueG1sTI/LTsMwEEX3SPyDNUjsqN2ShjbEqSoEKyoqCguWbjwkEX5Etpukf8+wKsvRHN17&#10;brmZrGEDhth5J2E+E8DQ1V53rpHw+fFytwIWk3JaGe9QwhkjbKrrq1IV2o/uHYdDahiFuFgoCW1K&#10;fcF5rFu0Ks58j45+3z5YlegMDddBjRRuDV8IkXOrOkcNrerxqcX653CyEvy+O5ttWL8NO3z4et0n&#10;MU75s5S3N9P2EVjCKV1g+NMndajI6ehPTkdmJGRZfk+ohMWcNhGwFvkS2JHIbLUEXpX8/4TqFwAA&#10;//8DAFBLAQItABQABgAIAAAAIQC2gziS/gAAAOEBAAATAAAAAAAAAAAAAAAAAAAAAABbQ29udGVu&#10;dF9UeXBlc10ueG1sUEsBAi0AFAAGAAgAAAAhADj9If/WAAAAlAEAAAsAAAAAAAAAAAAAAAAALwEA&#10;AF9yZWxzLy5yZWxzUEsBAi0AFAAGAAgAAAAhAGIwKZZoAgAAHQUAAA4AAAAAAAAAAAAAAAAALgIA&#10;AGRycy9lMm9Eb2MueG1sUEsBAi0AFAAGAAgAAAAhAP3HiWjfAAAACgEAAA8AAAAAAAAAAAAAAAAA&#10;wgQAAGRycy9kb3ducmV2LnhtbFBLBQYAAAAABAAEAPMAAADOBQAAAAA=&#10;" fillcolor="white [3201]" strokecolor="black [3200]" strokeweight="1pt">
                <v:textbox>
                  <w:txbxContent>
                    <w:p w14:paraId="348BA902" w14:textId="4BFE8744" w:rsidR="00E539DC" w:rsidRPr="00113B5C" w:rsidRDefault="00E539DC" w:rsidP="00113B5C">
                      <w:pPr>
                        <w:jc w:val="both"/>
                        <w:rPr>
                          <w:lang w:val="de-DE"/>
                        </w:rPr>
                      </w:pPr>
                      <w:r>
                        <w:rPr>
                          <w:lang w:val="de-DE"/>
                        </w:rPr>
                        <w:t xml:space="preserve">Zum 1.2.2023 wird für die weitere Pensionsauszahlung von der Pensionsbezieherin eine Lebensbestätigung gefordert. </w:t>
                      </w:r>
                    </w:p>
                  </w:txbxContent>
                </v:textbox>
              </v:rect>
            </w:pict>
          </mc:Fallback>
        </mc:AlternateContent>
      </w:r>
      <w:r>
        <w:rPr>
          <w:noProof/>
          <w:lang w:eastAsia="de-AT"/>
        </w:rPr>
        <mc:AlternateContent>
          <mc:Choice Requires="wps">
            <w:drawing>
              <wp:anchor distT="0" distB="0" distL="114300" distR="114300" simplePos="0" relativeHeight="251680768" behindDoc="0" locked="0" layoutInCell="1" allowOverlap="1" wp14:anchorId="5612712E" wp14:editId="3C91CC5B">
                <wp:simplePos x="0" y="0"/>
                <wp:positionH relativeFrom="column">
                  <wp:posOffset>-13970</wp:posOffset>
                </wp:positionH>
                <wp:positionV relativeFrom="paragraph">
                  <wp:posOffset>104775</wp:posOffset>
                </wp:positionV>
                <wp:extent cx="2009775" cy="685800"/>
                <wp:effectExtent l="0" t="0" r="28575" b="19050"/>
                <wp:wrapNone/>
                <wp:docPr id="35" name="Rechteck 35"/>
                <wp:cNvGraphicFramePr/>
                <a:graphic xmlns:a="http://schemas.openxmlformats.org/drawingml/2006/main">
                  <a:graphicData uri="http://schemas.microsoft.com/office/word/2010/wordprocessingShape">
                    <wps:wsp>
                      <wps:cNvSpPr/>
                      <wps:spPr>
                        <a:xfrm>
                          <a:off x="0" y="0"/>
                          <a:ext cx="2009775" cy="685800"/>
                        </a:xfrm>
                        <a:prstGeom prst="rect">
                          <a:avLst/>
                        </a:prstGeom>
                      </wps:spPr>
                      <wps:style>
                        <a:lnRef idx="2">
                          <a:schemeClr val="dk1"/>
                        </a:lnRef>
                        <a:fillRef idx="1">
                          <a:schemeClr val="lt1"/>
                        </a:fillRef>
                        <a:effectRef idx="0">
                          <a:schemeClr val="dk1"/>
                        </a:effectRef>
                        <a:fontRef idx="minor">
                          <a:schemeClr val="dk1"/>
                        </a:fontRef>
                      </wps:style>
                      <wps:txbx>
                        <w:txbxContent>
                          <w:p w14:paraId="6100ADB1" w14:textId="6C7ADFD2" w:rsidR="00E539DC" w:rsidRPr="00113B5C" w:rsidRDefault="00E539DC" w:rsidP="00113B5C">
                            <w:pPr>
                              <w:jc w:val="both"/>
                              <w:rPr>
                                <w:lang w:val="de-DE"/>
                              </w:rPr>
                            </w:pPr>
                            <w:r>
                              <w:rPr>
                                <w:lang w:val="de-DE"/>
                              </w:rPr>
                              <w:t xml:space="preserve">Langt bis zum 1.6.2023 keine Lebensbestätigung ein, wird die Pension sistiert (ausgesetzt).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12712E" id="Rechteck 35" o:spid="_x0000_s1031" style="position:absolute;left:0;text-align:left;margin-left:-1.1pt;margin-top:8.25pt;width:158.25pt;height:5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FaaQIAAB0FAAAOAAAAZHJzL2Uyb0RvYy54bWysVE1v2zAMvQ/YfxB0X5x06VdQpwhadBhQ&#10;tEXboWdFlmqjkqhRSuzs14+SHbfoih2GXWxS5CNF8lFn5501bKswNOBKPptMOVNOQtW455L/eLz6&#10;csJZiMJVwoBTJd+pwM+Xnz+dtX6hDqAGUylkFMSFRetLXsfoF0URZK2sCBPwypFRA1oRScXnokLR&#10;UnRrioPp9KhoASuPIFUIdHrZG/kyx9dayXirdVCRmZLT3WL+Yv6u07dYnonFMwpfN3K4hviHW1jR&#10;OEo6hroUUbANNn+Eso1ECKDjRIItQOtGqlwDVTObvqvmoRZe5VqoOcGPbQr/L6y82d4ha6qSfz3k&#10;zAlLM7pXso5KvjA6ov60PizI7cHf4aAFElOxnUab/lQG63JPd2NPVReZpEMa0unxMcWWZDs6OTyZ&#10;5qYXr2iPIX5TYFkSSo40s9xKsb0OkTKS696FlHSbPn+W4s6odAXj7pWmOlLGjM4MUhcG2VbQ7KuX&#10;WaqFYmXPBNGNMSNo9hHIxD1o8E0wlVk1AqcfAV+zjd45I7g4Am3jAP8O1r3/vuq+1lR27NZdHto4&#10;oDVUOxokQs/w4OVVQ+28FiHeCSRKE/lpTeMtfbSBtuQwSJzVgL8+Ok/+xDSyctbSipQ8/NwIVJyZ&#10;7444eDqbz9NOZWV+eHxACr61rN9a3MZeAE1iRg+Cl1lM/tHsRY1gn2ibVykrmYSTlLvkMuJeuYj9&#10;6tJ7INVqld1oj7yI1+7ByxQ89TnR5bF7EugHTkVi4w3s10ks3lGr901IB6tNBN1k3qVO930dJkA7&#10;mCk0vBdpyd/q2ev1VVv+BgAA//8DAFBLAwQUAAYACAAAACEABrKLIt8AAAAJAQAADwAAAGRycy9k&#10;b3ducmV2LnhtbEyPwU7DMBBE75X4B2uRuLVO0zZAiFNVCE5UVBQOHN14SSLsdRS7Sfr3LCc47sxo&#10;9k2xnZwVA/ah9aRguUhAIFXetFQr+Hh/nt+BCFGT0dYTKrhggG15NSt0bvxIbzgcYy24hEKuFTQx&#10;drmUoWrQ6bDwHRJ7X753OvLZ19L0euRyZ2WaJJl0uiX+0OgOHxusvo9np8Af2ovd9fevwx5vP18O&#10;MRmn7Empm+tp9wAi4hT/wvCLz+hQMtPJn8kEYRXM05STrGcbEOyvlusViBML6XoDsizk/wXlDwAA&#10;AP//AwBQSwECLQAUAAYACAAAACEAtoM4kv4AAADhAQAAEwAAAAAAAAAAAAAAAAAAAAAAW0NvbnRl&#10;bnRfVHlwZXNdLnhtbFBLAQItABQABgAIAAAAIQA4/SH/1gAAAJQBAAALAAAAAAAAAAAAAAAAAC8B&#10;AABfcmVscy8ucmVsc1BLAQItABQABgAIAAAAIQDclKFaaQIAAB0FAAAOAAAAAAAAAAAAAAAAAC4C&#10;AABkcnMvZTJvRG9jLnhtbFBLAQItABQABgAIAAAAIQAGsosi3wAAAAkBAAAPAAAAAAAAAAAAAAAA&#10;AMMEAABkcnMvZG93bnJldi54bWxQSwUGAAAAAAQABADzAAAAzwUAAAAA&#10;" fillcolor="white [3201]" strokecolor="black [3200]" strokeweight="1pt">
                <v:textbox>
                  <w:txbxContent>
                    <w:p w14:paraId="6100ADB1" w14:textId="6C7ADFD2" w:rsidR="00E539DC" w:rsidRPr="00113B5C" w:rsidRDefault="00E539DC" w:rsidP="00113B5C">
                      <w:pPr>
                        <w:jc w:val="both"/>
                        <w:rPr>
                          <w:lang w:val="de-DE"/>
                        </w:rPr>
                      </w:pPr>
                      <w:r>
                        <w:rPr>
                          <w:lang w:val="de-DE"/>
                        </w:rPr>
                        <w:t xml:space="preserve">Langt bis zum 1.6.2023 keine Lebensbestätigung ein, wird die Pension sistiert (ausgesetzt). </w:t>
                      </w:r>
                    </w:p>
                  </w:txbxContent>
                </v:textbox>
              </v:rect>
            </w:pict>
          </mc:Fallback>
        </mc:AlternateContent>
      </w:r>
    </w:p>
    <w:p w14:paraId="0BCC4D81" w14:textId="77777777" w:rsidR="00C332EB" w:rsidRPr="00F4343D" w:rsidRDefault="00C332EB" w:rsidP="00F4343D">
      <w:pPr>
        <w:spacing w:after="0"/>
        <w:jc w:val="both"/>
      </w:pPr>
    </w:p>
    <w:p w14:paraId="596B60C7" w14:textId="00518FB3" w:rsidR="00A263DD" w:rsidRDefault="00113B5C" w:rsidP="00113B5C">
      <w:pPr>
        <w:tabs>
          <w:tab w:val="left" w:pos="3420"/>
        </w:tabs>
        <w:spacing w:after="0"/>
        <w:rPr>
          <w:b/>
          <w:bCs/>
        </w:rPr>
      </w:pPr>
      <w:r>
        <w:rPr>
          <w:b/>
          <w:bCs/>
        </w:rPr>
        <w:tab/>
      </w:r>
    </w:p>
    <w:p w14:paraId="540286FD" w14:textId="6E49AEC9" w:rsidR="00113B5C" w:rsidRDefault="00113B5C" w:rsidP="00113B5C">
      <w:pPr>
        <w:tabs>
          <w:tab w:val="left" w:pos="3420"/>
        </w:tabs>
        <w:spacing w:after="0"/>
        <w:rPr>
          <w:b/>
          <w:bCs/>
        </w:rPr>
      </w:pPr>
    </w:p>
    <w:p w14:paraId="1BC34F4E" w14:textId="25CDA363" w:rsidR="00113B5C" w:rsidRDefault="00113B5C" w:rsidP="00113B5C">
      <w:pPr>
        <w:tabs>
          <w:tab w:val="left" w:pos="3420"/>
        </w:tabs>
        <w:spacing w:after="0"/>
        <w:rPr>
          <w:b/>
          <w:bCs/>
        </w:rPr>
      </w:pPr>
    </w:p>
    <w:p w14:paraId="5D01D199" w14:textId="29D2C31C" w:rsidR="00B223DF" w:rsidRDefault="00B223DF" w:rsidP="00113B5C">
      <w:pPr>
        <w:tabs>
          <w:tab w:val="left" w:pos="3420"/>
        </w:tabs>
        <w:spacing w:after="0"/>
        <w:rPr>
          <w:b/>
          <w:bCs/>
        </w:rPr>
      </w:pPr>
    </w:p>
    <w:p w14:paraId="1593CB90" w14:textId="703F5155" w:rsidR="00B223DF" w:rsidRPr="00B223DF" w:rsidRDefault="00B223DF" w:rsidP="00B223DF">
      <w:pPr>
        <w:tabs>
          <w:tab w:val="left" w:pos="3420"/>
        </w:tabs>
        <w:spacing w:after="0"/>
        <w:jc w:val="both"/>
      </w:pPr>
      <w:r>
        <w:t>Die Lebensbestätigung muss im Original</w:t>
      </w:r>
      <w:r w:rsidR="006258BF">
        <w:t xml:space="preserve"> per</w:t>
      </w:r>
      <w:r w:rsidR="007D74B8">
        <w:t>sönlich, oder mit der</w:t>
      </w:r>
      <w:r w:rsidR="006258BF">
        <w:t xml:space="preserve"> Post oder e mail übermittelt</w:t>
      </w:r>
      <w:r>
        <w:t xml:space="preserve"> werden. Es besteht auch die Möglichkeit der persönlichen Vorsprache unter Vorlage eines amtlichen Lichtbildausweises. </w:t>
      </w:r>
    </w:p>
    <w:p w14:paraId="4D9F86A7" w14:textId="77777777" w:rsidR="00B223DF" w:rsidRPr="00A263DD" w:rsidRDefault="00B223DF" w:rsidP="00113B5C">
      <w:pPr>
        <w:tabs>
          <w:tab w:val="left" w:pos="3420"/>
        </w:tabs>
        <w:spacing w:after="0"/>
        <w:rPr>
          <w:b/>
          <w:bCs/>
        </w:rPr>
      </w:pPr>
    </w:p>
    <w:p w14:paraId="076C8F82" w14:textId="77777777" w:rsidR="00A33395" w:rsidRDefault="0054010B" w:rsidP="00A263DD">
      <w:pPr>
        <w:pStyle w:val="berschrift3"/>
        <w:numPr>
          <w:ilvl w:val="1"/>
          <w:numId w:val="20"/>
        </w:numPr>
        <w:spacing w:before="0"/>
      </w:pPr>
      <w:bookmarkStart w:id="39" w:name="_Toc42451372"/>
      <w:r>
        <w:t>Auszahlungs</w:t>
      </w:r>
      <w:r w:rsidR="00C354B6">
        <w:t>zeitpunkt</w:t>
      </w:r>
      <w:bookmarkEnd w:id="39"/>
    </w:p>
    <w:p w14:paraId="6ACA2034" w14:textId="77777777" w:rsidR="00A33395" w:rsidRDefault="00A33395" w:rsidP="00A33395"/>
    <w:p w14:paraId="67424AA6" w14:textId="77777777" w:rsidR="00A33395" w:rsidRDefault="00A33395" w:rsidP="00A33395">
      <w:pPr>
        <w:jc w:val="both"/>
      </w:pPr>
      <w:r>
        <w:t>Die Auszahlung der Pensionen erfolgt im Nachhinein jeweils zum Monatsersten. Fällt der Monatserste auf das Wochenende oder einen Feiertag, erfolgt die Auszahlung am Wochentag davor.</w:t>
      </w:r>
    </w:p>
    <w:p w14:paraId="7536A189" w14:textId="77777777" w:rsidR="00A33395" w:rsidRDefault="009B7035" w:rsidP="0032759D">
      <w:pPr>
        <w:spacing w:after="0"/>
        <w:jc w:val="both"/>
      </w:pPr>
      <w:r w:rsidRPr="00E92DA0">
        <w:t>Bei Auslandswohnsitz ist es auf Wunsch auch möglich, die Pension nur alle 3, 6, 9 oder 12 Monate auszahlen zu lassen.</w:t>
      </w:r>
      <w:r>
        <w:t xml:space="preserve"> </w:t>
      </w:r>
    </w:p>
    <w:p w14:paraId="4BDFFFCD" w14:textId="77777777" w:rsidR="008B1547" w:rsidRDefault="008B1547" w:rsidP="00A33395">
      <w:pPr>
        <w:jc w:val="both"/>
      </w:pPr>
    </w:p>
    <w:p w14:paraId="6B653F33" w14:textId="77777777" w:rsidR="0032759D" w:rsidRDefault="0032759D" w:rsidP="0032759D">
      <w:pPr>
        <w:pStyle w:val="berschrift4"/>
        <w:numPr>
          <w:ilvl w:val="2"/>
          <w:numId w:val="20"/>
        </w:numPr>
      </w:pPr>
      <w:bookmarkStart w:id="40" w:name="_Toc42451373"/>
      <w:r>
        <w:t>Vorschussfälle</w:t>
      </w:r>
      <w:bookmarkEnd w:id="40"/>
    </w:p>
    <w:p w14:paraId="26367EAA" w14:textId="77777777" w:rsidR="0032759D" w:rsidRDefault="0032759D" w:rsidP="0032759D"/>
    <w:p w14:paraId="13A61268" w14:textId="1FCD9833" w:rsidR="0032759D" w:rsidRPr="0032759D" w:rsidRDefault="0032759D" w:rsidP="0032759D">
      <w:pPr>
        <w:jc w:val="both"/>
      </w:pPr>
      <w:r>
        <w:t>Bis 31.12.1996 wurden die Pensionen und das Pflegegeld im Vorhinein am Monatsersten ausgezahlt. Mit 1.1.1</w:t>
      </w:r>
      <w:r w:rsidR="00A41A78">
        <w:t>9</w:t>
      </w:r>
      <w:r>
        <w:t xml:space="preserve">97 wurden die Auszahlung auf den Ersten des Folgemonats umgestellt. Um zu verhindern, dass durch diese Umstellung mit Jänner 1997 eine ganze Monatsauszahlung ausfällt, erhielten alle Pensionisten, die im Dezember 1996 eine Pension bezogen, einen Sondervorschuss in der Höhe der Dezemberpension 1996 einschließlich der Zuschüsse und Ausgleichszulage (auch für Pflegegeldbezieher gab es zum 1.1.1997 einen Sondervorschuss). Aus diesem Grunde wird bei Ableben dieser Pensionisten für den Sterbemonat keine Pension geleistet. </w:t>
      </w:r>
    </w:p>
    <w:p w14:paraId="651CE0AB" w14:textId="6B6D372D" w:rsidR="0032759D" w:rsidRDefault="0032759D" w:rsidP="0032759D">
      <w:pPr>
        <w:spacing w:after="0"/>
        <w:jc w:val="both"/>
      </w:pPr>
    </w:p>
    <w:p w14:paraId="57EAAE3C" w14:textId="5FF074B1" w:rsidR="00F570EC" w:rsidRDefault="00F570EC" w:rsidP="0032759D">
      <w:pPr>
        <w:spacing w:after="0"/>
        <w:jc w:val="both"/>
      </w:pPr>
    </w:p>
    <w:p w14:paraId="26B9912E" w14:textId="329777AE" w:rsidR="00F570EC" w:rsidRDefault="00F570EC" w:rsidP="0032759D">
      <w:pPr>
        <w:spacing w:after="0"/>
        <w:jc w:val="both"/>
      </w:pPr>
    </w:p>
    <w:p w14:paraId="77D72786" w14:textId="172ED9D8" w:rsidR="00F570EC" w:rsidRDefault="00F570EC" w:rsidP="0032759D">
      <w:pPr>
        <w:spacing w:after="0"/>
        <w:jc w:val="both"/>
      </w:pPr>
    </w:p>
    <w:p w14:paraId="7B67F028" w14:textId="4FCE6891" w:rsidR="00F570EC" w:rsidRDefault="00F570EC" w:rsidP="0032759D">
      <w:pPr>
        <w:spacing w:after="0"/>
        <w:jc w:val="both"/>
      </w:pPr>
    </w:p>
    <w:p w14:paraId="3C8E6C40" w14:textId="0B45938A" w:rsidR="00F570EC" w:rsidRDefault="00F570EC" w:rsidP="0032759D">
      <w:pPr>
        <w:spacing w:after="0"/>
        <w:jc w:val="both"/>
      </w:pPr>
    </w:p>
    <w:p w14:paraId="0739CD2F" w14:textId="77866277" w:rsidR="00F570EC" w:rsidRDefault="00F570EC" w:rsidP="0032759D">
      <w:pPr>
        <w:spacing w:after="0"/>
        <w:jc w:val="both"/>
      </w:pPr>
    </w:p>
    <w:p w14:paraId="797C7221" w14:textId="132AD04D" w:rsidR="00F570EC" w:rsidRDefault="00F570EC" w:rsidP="0032759D">
      <w:pPr>
        <w:spacing w:after="0"/>
        <w:jc w:val="both"/>
      </w:pPr>
    </w:p>
    <w:p w14:paraId="6C85CD4C" w14:textId="48941542" w:rsidR="00F570EC" w:rsidRDefault="00F570EC" w:rsidP="0032759D">
      <w:pPr>
        <w:spacing w:after="0"/>
        <w:jc w:val="both"/>
      </w:pPr>
    </w:p>
    <w:p w14:paraId="74006448" w14:textId="0675608F" w:rsidR="00F570EC" w:rsidRDefault="00F570EC" w:rsidP="0032759D">
      <w:pPr>
        <w:spacing w:after="0"/>
        <w:jc w:val="both"/>
      </w:pPr>
    </w:p>
    <w:p w14:paraId="60060D30" w14:textId="23B1BB3F" w:rsidR="00F570EC" w:rsidRDefault="00F570EC" w:rsidP="0032759D">
      <w:pPr>
        <w:spacing w:after="0"/>
        <w:jc w:val="both"/>
      </w:pPr>
    </w:p>
    <w:p w14:paraId="746928A4" w14:textId="3D53AEDB" w:rsidR="00F570EC" w:rsidRDefault="00F570EC" w:rsidP="0032759D">
      <w:pPr>
        <w:spacing w:after="0"/>
        <w:jc w:val="both"/>
      </w:pPr>
    </w:p>
    <w:p w14:paraId="4E67ED03" w14:textId="23359546" w:rsidR="00F570EC" w:rsidRDefault="00F570EC" w:rsidP="0032759D">
      <w:pPr>
        <w:spacing w:after="0"/>
        <w:jc w:val="both"/>
      </w:pPr>
    </w:p>
    <w:p w14:paraId="59AC513B" w14:textId="24BAED8B" w:rsidR="00F570EC" w:rsidRDefault="00F570EC" w:rsidP="0032759D">
      <w:pPr>
        <w:spacing w:after="0"/>
        <w:jc w:val="both"/>
      </w:pPr>
    </w:p>
    <w:p w14:paraId="3237B727" w14:textId="340A990F" w:rsidR="00F570EC" w:rsidRDefault="00F570EC" w:rsidP="0032759D">
      <w:pPr>
        <w:spacing w:after="0"/>
        <w:jc w:val="both"/>
      </w:pPr>
    </w:p>
    <w:p w14:paraId="159EA826" w14:textId="19201C29" w:rsidR="00F570EC" w:rsidRDefault="00F570EC" w:rsidP="0032759D">
      <w:pPr>
        <w:spacing w:after="0"/>
        <w:jc w:val="both"/>
      </w:pPr>
    </w:p>
    <w:p w14:paraId="7FE51AB2" w14:textId="1B34199E" w:rsidR="00F570EC" w:rsidRDefault="00F570EC" w:rsidP="0032759D">
      <w:pPr>
        <w:spacing w:after="0"/>
        <w:jc w:val="both"/>
      </w:pPr>
    </w:p>
    <w:p w14:paraId="38C782D7" w14:textId="59071FD6" w:rsidR="00F570EC" w:rsidRDefault="00F570EC" w:rsidP="0032759D">
      <w:pPr>
        <w:spacing w:after="0"/>
        <w:jc w:val="both"/>
      </w:pPr>
    </w:p>
    <w:p w14:paraId="015D3D32" w14:textId="162656ED" w:rsidR="00F570EC" w:rsidRDefault="00F570EC" w:rsidP="0032759D">
      <w:pPr>
        <w:spacing w:after="0"/>
        <w:jc w:val="both"/>
      </w:pPr>
    </w:p>
    <w:p w14:paraId="57E1847C" w14:textId="48BC1B6B" w:rsidR="00F570EC" w:rsidRDefault="00F570EC" w:rsidP="0032759D">
      <w:pPr>
        <w:spacing w:after="0"/>
        <w:jc w:val="both"/>
      </w:pPr>
    </w:p>
    <w:p w14:paraId="7374AB0A" w14:textId="79B1B7DC" w:rsidR="00F570EC" w:rsidRDefault="00F570EC" w:rsidP="0032759D">
      <w:pPr>
        <w:spacing w:after="0"/>
        <w:jc w:val="both"/>
      </w:pPr>
    </w:p>
    <w:p w14:paraId="31E7779F" w14:textId="2134DD94" w:rsidR="00F570EC" w:rsidRDefault="00F570EC" w:rsidP="0032759D">
      <w:pPr>
        <w:spacing w:after="0"/>
        <w:jc w:val="both"/>
      </w:pPr>
    </w:p>
    <w:p w14:paraId="04252CA5" w14:textId="518D1DC8" w:rsidR="00F570EC" w:rsidRDefault="00F570EC" w:rsidP="0032759D">
      <w:pPr>
        <w:spacing w:after="0"/>
        <w:jc w:val="both"/>
      </w:pPr>
    </w:p>
    <w:p w14:paraId="2DBC6311" w14:textId="69C42BF3" w:rsidR="00F570EC" w:rsidRDefault="00F570EC" w:rsidP="0032759D">
      <w:pPr>
        <w:spacing w:after="0"/>
        <w:jc w:val="both"/>
      </w:pPr>
    </w:p>
    <w:p w14:paraId="25D70729" w14:textId="56C007A1" w:rsidR="00F570EC" w:rsidRDefault="00F570EC" w:rsidP="0032759D">
      <w:pPr>
        <w:spacing w:after="0"/>
        <w:jc w:val="both"/>
      </w:pPr>
    </w:p>
    <w:p w14:paraId="1FF19238" w14:textId="77777777" w:rsidR="00F570EC" w:rsidRDefault="00F570EC" w:rsidP="0032759D">
      <w:pPr>
        <w:spacing w:after="0"/>
        <w:jc w:val="both"/>
      </w:pPr>
    </w:p>
    <w:p w14:paraId="1FE3E580" w14:textId="77777777" w:rsidR="00A33395" w:rsidRDefault="00A33395" w:rsidP="00A33395">
      <w:pPr>
        <w:pStyle w:val="berschrift3"/>
        <w:numPr>
          <w:ilvl w:val="1"/>
          <w:numId w:val="20"/>
        </w:numPr>
      </w:pPr>
      <w:bookmarkStart w:id="41" w:name="_Toc42451374"/>
      <w:r>
        <w:t>Sonderzahlungen</w:t>
      </w:r>
      <w:bookmarkEnd w:id="41"/>
    </w:p>
    <w:p w14:paraId="04E83020" w14:textId="77777777" w:rsidR="008B1547" w:rsidRDefault="008B1547" w:rsidP="00A33395">
      <w:pPr>
        <w:spacing w:after="0"/>
        <w:jc w:val="both"/>
      </w:pPr>
    </w:p>
    <w:p w14:paraId="5A8B002F" w14:textId="77777777" w:rsidR="00A33395" w:rsidRDefault="00A33395" w:rsidP="00A33395">
      <w:pPr>
        <w:spacing w:after="0"/>
        <w:jc w:val="both"/>
      </w:pPr>
      <w:r>
        <w:t>Es sind zwei Sonderzahlungen vorgesehen, die mit der April- bzw. Oktoberpension ausbezahlt werden (Termine 30.4 und 31.10.).</w:t>
      </w:r>
    </w:p>
    <w:p w14:paraId="2192ECA2" w14:textId="7D3C6DB2" w:rsidR="00A33395" w:rsidRDefault="00A33395" w:rsidP="00A33395">
      <w:pPr>
        <w:spacing w:after="0"/>
        <w:jc w:val="both"/>
      </w:pPr>
      <w:r>
        <w:t>Die erste Sonderzahlung gebührt aliquot für jene Monate, in denen bereits ein Pensionsbezug vorliegt (Pensionsbeginn 1.</w:t>
      </w:r>
      <w:r w:rsidR="00E92DA0">
        <w:t>6</w:t>
      </w:r>
      <w:r>
        <w:t>., die erste Sonderzahlung gebührt zu einem Anteil von 5/6</w:t>
      </w:r>
      <w:r w:rsidR="001B7913">
        <w:t xml:space="preserve"> der Bruttopension</w:t>
      </w:r>
      <w:r>
        <w:t xml:space="preserve">). </w:t>
      </w:r>
    </w:p>
    <w:p w14:paraId="1C8CC95D" w14:textId="77777777" w:rsidR="005751AB" w:rsidRDefault="005751AB" w:rsidP="00A33395">
      <w:pPr>
        <w:spacing w:after="0"/>
        <w:jc w:val="both"/>
      </w:pPr>
    </w:p>
    <w:p w14:paraId="3974C90E" w14:textId="6F66B65F" w:rsidR="005751AB" w:rsidRPr="003A55D5" w:rsidRDefault="005751AB" w:rsidP="005751AB">
      <w:pPr>
        <w:spacing w:after="0" w:line="240" w:lineRule="auto"/>
        <w:rPr>
          <w:rFonts w:ascii="Calibri" w:hAnsi="Calibri"/>
          <w:u w:val="single"/>
        </w:rPr>
      </w:pPr>
      <w:r w:rsidRPr="003A55D5">
        <w:rPr>
          <w:rFonts w:ascii="Calibri" w:hAnsi="Calibri"/>
          <w:u w:val="single"/>
        </w:rPr>
        <w:t>Beispiel 1:</w:t>
      </w:r>
    </w:p>
    <w:p w14:paraId="5051FEBE" w14:textId="77777777" w:rsidR="005751AB" w:rsidRPr="003A55D5" w:rsidRDefault="005751AB" w:rsidP="005751AB">
      <w:pPr>
        <w:spacing w:after="0" w:line="240" w:lineRule="auto"/>
        <w:rPr>
          <w:rFonts w:ascii="Calibri" w:hAnsi="Calibri"/>
          <w:i/>
        </w:rPr>
      </w:pPr>
      <w:r w:rsidRPr="003A55D5">
        <w:rPr>
          <w:rFonts w:ascii="Calibri" w:hAnsi="Calibri"/>
          <w:i/>
        </w:rPr>
        <w:t>Pensionsbeginn 1.12.2015</w:t>
      </w:r>
    </w:p>
    <w:p w14:paraId="74A6A4FF" w14:textId="77777777" w:rsidR="005751AB" w:rsidRPr="003A55D5" w:rsidRDefault="005751AB" w:rsidP="005751AB">
      <w:pPr>
        <w:spacing w:after="0" w:line="240" w:lineRule="auto"/>
        <w:rPr>
          <w:rFonts w:ascii="Calibri" w:hAnsi="Calibri"/>
          <w:i/>
        </w:rPr>
      </w:pPr>
      <w:r w:rsidRPr="003A55D5">
        <w:rPr>
          <w:rFonts w:ascii="Calibri" w:hAnsi="Calibri"/>
          <w:i/>
        </w:rPr>
        <w:t>Erste Sonderzahlung im April 2016</w:t>
      </w:r>
    </w:p>
    <w:p w14:paraId="3814D302" w14:textId="77777777" w:rsidR="005751AB" w:rsidRPr="003A55D5" w:rsidRDefault="005751AB" w:rsidP="005751AB">
      <w:pPr>
        <w:spacing w:after="0" w:line="240" w:lineRule="auto"/>
        <w:rPr>
          <w:rFonts w:ascii="Calibri" w:hAnsi="Calibri"/>
          <w:i/>
        </w:rPr>
      </w:pPr>
      <w:r w:rsidRPr="003A55D5">
        <w:rPr>
          <w:rFonts w:ascii="Calibri" w:hAnsi="Calibri"/>
          <w:i/>
        </w:rPr>
        <w:t>Bis inkl. Sonderzahlungsmonat liegen 5 Monate Pensionsbezug vor (Dezember bis April 2016).</w:t>
      </w:r>
    </w:p>
    <w:p w14:paraId="11EFBDAF" w14:textId="77777777" w:rsidR="005751AB" w:rsidRPr="003A55D5" w:rsidRDefault="005751AB" w:rsidP="005751AB">
      <w:pPr>
        <w:spacing w:after="0" w:line="240" w:lineRule="auto"/>
        <w:rPr>
          <w:rFonts w:ascii="Calibri" w:hAnsi="Calibri"/>
          <w:i/>
        </w:rPr>
      </w:pPr>
    </w:p>
    <w:p w14:paraId="354CA0C4" w14:textId="77777777" w:rsidR="005751AB" w:rsidRPr="003A55D5" w:rsidRDefault="005751AB" w:rsidP="005751AB">
      <w:pPr>
        <w:spacing w:after="0" w:line="240" w:lineRule="auto"/>
        <w:rPr>
          <w:rFonts w:ascii="Calibri" w:hAnsi="Calibri"/>
          <w:i/>
        </w:rPr>
      </w:pPr>
      <w:r w:rsidRPr="003A55D5">
        <w:rPr>
          <w:rFonts w:ascii="Calibri" w:hAnsi="Calibri"/>
          <w:i/>
        </w:rPr>
        <w:t>Die erste Sonderzahlung (brutto) gebührt im Ausmaß von 5/6 der Bruttopension.</w:t>
      </w:r>
    </w:p>
    <w:p w14:paraId="57C04FE6" w14:textId="77777777" w:rsidR="005751AB" w:rsidRPr="003A55D5" w:rsidRDefault="005751AB" w:rsidP="005751AB">
      <w:pPr>
        <w:spacing w:after="0" w:line="240" w:lineRule="auto"/>
        <w:rPr>
          <w:rFonts w:ascii="Calibri" w:hAnsi="Calibri"/>
          <w:i/>
        </w:rPr>
      </w:pPr>
    </w:p>
    <w:p w14:paraId="563E1ED9" w14:textId="53893B79" w:rsidR="005751AB" w:rsidRPr="003A55D5" w:rsidRDefault="005751AB" w:rsidP="005751AB">
      <w:pPr>
        <w:spacing w:after="0" w:line="240" w:lineRule="auto"/>
        <w:rPr>
          <w:rFonts w:ascii="Calibri" w:hAnsi="Calibri"/>
          <w:u w:val="single"/>
        </w:rPr>
      </w:pPr>
      <w:r w:rsidRPr="003A55D5">
        <w:rPr>
          <w:rFonts w:ascii="Calibri" w:hAnsi="Calibri"/>
          <w:u w:val="single"/>
        </w:rPr>
        <w:t>Beispiel 2:</w:t>
      </w:r>
    </w:p>
    <w:p w14:paraId="28325814" w14:textId="77777777" w:rsidR="005751AB" w:rsidRPr="003A55D5" w:rsidRDefault="005751AB" w:rsidP="005751AB">
      <w:pPr>
        <w:spacing w:after="0" w:line="240" w:lineRule="auto"/>
        <w:rPr>
          <w:rFonts w:ascii="Calibri" w:hAnsi="Calibri"/>
          <w:i/>
        </w:rPr>
      </w:pPr>
      <w:r w:rsidRPr="003A55D5">
        <w:rPr>
          <w:rFonts w:ascii="Calibri" w:hAnsi="Calibri"/>
          <w:i/>
        </w:rPr>
        <w:t>Pensionsbeginn 1.4.2016</w:t>
      </w:r>
    </w:p>
    <w:p w14:paraId="2E69CAAA" w14:textId="77777777" w:rsidR="005751AB" w:rsidRPr="003A55D5" w:rsidRDefault="005751AB" w:rsidP="005751AB">
      <w:pPr>
        <w:spacing w:after="0" w:line="240" w:lineRule="auto"/>
        <w:rPr>
          <w:rFonts w:ascii="Calibri" w:hAnsi="Calibri"/>
          <w:i/>
        </w:rPr>
      </w:pPr>
      <w:r w:rsidRPr="003A55D5">
        <w:rPr>
          <w:rFonts w:ascii="Calibri" w:hAnsi="Calibri"/>
          <w:i/>
        </w:rPr>
        <w:t>Erste Sonderzahlung im April 2016</w:t>
      </w:r>
    </w:p>
    <w:p w14:paraId="2B90959B" w14:textId="77777777" w:rsidR="005751AB" w:rsidRPr="003A55D5" w:rsidRDefault="005751AB" w:rsidP="005751AB">
      <w:pPr>
        <w:spacing w:after="0" w:line="240" w:lineRule="auto"/>
        <w:rPr>
          <w:rFonts w:ascii="Calibri" w:hAnsi="Calibri"/>
          <w:i/>
        </w:rPr>
      </w:pPr>
      <w:r w:rsidRPr="003A55D5">
        <w:rPr>
          <w:rFonts w:ascii="Calibri" w:hAnsi="Calibri"/>
          <w:i/>
        </w:rPr>
        <w:t>Inkl. Sonderzahlungsmonat liegt 1 Monat Pensionsbezug vor.</w:t>
      </w:r>
    </w:p>
    <w:p w14:paraId="64C81779" w14:textId="77777777" w:rsidR="005751AB" w:rsidRPr="003A55D5" w:rsidRDefault="005751AB" w:rsidP="005751AB">
      <w:pPr>
        <w:spacing w:after="0" w:line="240" w:lineRule="auto"/>
        <w:rPr>
          <w:rFonts w:ascii="Calibri" w:hAnsi="Calibri"/>
          <w:i/>
        </w:rPr>
      </w:pPr>
    </w:p>
    <w:p w14:paraId="6B3977B0" w14:textId="77777777" w:rsidR="005751AB" w:rsidRDefault="005751AB" w:rsidP="005751AB">
      <w:pPr>
        <w:spacing w:after="0"/>
        <w:jc w:val="both"/>
        <w:rPr>
          <w:rFonts w:ascii="Calibri" w:hAnsi="Calibri"/>
          <w:i/>
        </w:rPr>
      </w:pPr>
      <w:r w:rsidRPr="003A55D5">
        <w:rPr>
          <w:rFonts w:ascii="Calibri" w:hAnsi="Calibri"/>
          <w:i/>
        </w:rPr>
        <w:t>Die erste Sonderzahlung (brutto) gebührt im Ausmaß von 1/6 der Bruttopension.</w:t>
      </w:r>
    </w:p>
    <w:p w14:paraId="16B18903" w14:textId="7A197DBC" w:rsidR="005751AB" w:rsidRDefault="005751AB" w:rsidP="005751AB">
      <w:pPr>
        <w:spacing w:after="0"/>
        <w:jc w:val="both"/>
        <w:rPr>
          <w:rFonts w:ascii="Calibri" w:hAnsi="Calibri"/>
          <w:i/>
        </w:rPr>
      </w:pPr>
    </w:p>
    <w:p w14:paraId="3FB17461" w14:textId="77777777" w:rsidR="00765F30" w:rsidRDefault="00765F30" w:rsidP="005751AB">
      <w:pPr>
        <w:spacing w:after="0"/>
        <w:jc w:val="both"/>
        <w:rPr>
          <w:rFonts w:ascii="Calibri" w:hAnsi="Calibri"/>
          <w:i/>
        </w:rPr>
      </w:pPr>
    </w:p>
    <w:p w14:paraId="7C1FB677" w14:textId="0B3ACAD3" w:rsidR="005751AB" w:rsidRDefault="005751AB" w:rsidP="005751AB">
      <w:pPr>
        <w:spacing w:line="240" w:lineRule="auto"/>
        <w:jc w:val="both"/>
        <w:rPr>
          <w:rFonts w:ascii="Arial monospaced for SAP" w:hAnsi="Arial monospaced for SAP"/>
          <w:b/>
        </w:rPr>
      </w:pPr>
      <w:r w:rsidRPr="00EB6B7F">
        <w:rPr>
          <w:rFonts w:ascii="Arial monospaced for SAP" w:hAnsi="Arial monospaced for SAP"/>
          <w:b/>
        </w:rPr>
        <w:t>Pensions</w:t>
      </w:r>
      <w:r>
        <w:rPr>
          <w:rFonts w:ascii="Arial monospaced for SAP" w:hAnsi="Arial monospaced for SAP"/>
          <w:b/>
        </w:rPr>
        <w:t>stichtag 1.7.2016, die Sonderzahlung (Okt. 16) gebührt anteilig zu 4/6.</w:t>
      </w:r>
      <w:r w:rsidRPr="006662A7">
        <w:rPr>
          <w:noProof/>
          <w:lang w:eastAsia="de-AT"/>
        </w:rPr>
        <w:drawing>
          <wp:inline distT="0" distB="0" distL="0" distR="0" wp14:anchorId="1AA5CD75" wp14:editId="65C7BD72">
            <wp:extent cx="5760720" cy="4855857"/>
            <wp:effectExtent l="0" t="0" r="0" b="190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855857"/>
                    </a:xfrm>
                    <a:prstGeom prst="rect">
                      <a:avLst/>
                    </a:prstGeom>
                    <a:noFill/>
                    <a:ln>
                      <a:noFill/>
                    </a:ln>
                  </pic:spPr>
                </pic:pic>
              </a:graphicData>
            </a:graphic>
          </wp:inline>
        </w:drawing>
      </w:r>
    </w:p>
    <w:p w14:paraId="67A7FC1F" w14:textId="3A893C00" w:rsidR="005751AB" w:rsidRDefault="005751AB" w:rsidP="005751AB">
      <w:pPr>
        <w:spacing w:line="240" w:lineRule="auto"/>
        <w:jc w:val="both"/>
        <w:rPr>
          <w:rFonts w:ascii="Arial monospaced for SAP" w:hAnsi="Arial monospaced for SAP"/>
          <w:b/>
        </w:rPr>
      </w:pPr>
    </w:p>
    <w:p w14:paraId="3DCFAC6F" w14:textId="2B3C02A5" w:rsidR="00337FEB" w:rsidRDefault="00337FEB" w:rsidP="005751AB">
      <w:pPr>
        <w:spacing w:line="240" w:lineRule="auto"/>
        <w:jc w:val="both"/>
        <w:rPr>
          <w:rFonts w:ascii="Arial monospaced for SAP" w:hAnsi="Arial monospaced for SAP"/>
          <w:b/>
        </w:rPr>
      </w:pPr>
    </w:p>
    <w:p w14:paraId="383E3CB3" w14:textId="46AB77D1" w:rsidR="00337FEB" w:rsidRDefault="00337FEB" w:rsidP="005751AB">
      <w:pPr>
        <w:spacing w:line="240" w:lineRule="auto"/>
        <w:jc w:val="both"/>
        <w:rPr>
          <w:rFonts w:ascii="Arial monospaced for SAP" w:hAnsi="Arial monospaced for SAP"/>
          <w:b/>
        </w:rPr>
      </w:pPr>
    </w:p>
    <w:p w14:paraId="3B207022" w14:textId="667A8EB5" w:rsidR="00337FEB" w:rsidRDefault="00337FEB" w:rsidP="005751AB">
      <w:pPr>
        <w:spacing w:line="240" w:lineRule="auto"/>
        <w:jc w:val="both"/>
        <w:rPr>
          <w:rFonts w:ascii="Arial monospaced for SAP" w:hAnsi="Arial monospaced for SAP"/>
          <w:b/>
        </w:rPr>
      </w:pPr>
    </w:p>
    <w:p w14:paraId="06C1A51A" w14:textId="4DE786C6" w:rsidR="00337FEB" w:rsidRDefault="00337FEB" w:rsidP="005751AB">
      <w:pPr>
        <w:spacing w:line="240" w:lineRule="auto"/>
        <w:jc w:val="both"/>
        <w:rPr>
          <w:rFonts w:ascii="Arial monospaced for SAP" w:hAnsi="Arial monospaced for SAP"/>
          <w:b/>
        </w:rPr>
      </w:pPr>
    </w:p>
    <w:p w14:paraId="462A39D6" w14:textId="5CF9B3C3" w:rsidR="00337FEB" w:rsidRDefault="00337FEB" w:rsidP="005751AB">
      <w:pPr>
        <w:spacing w:line="240" w:lineRule="auto"/>
        <w:jc w:val="both"/>
        <w:rPr>
          <w:rFonts w:ascii="Arial monospaced for SAP" w:hAnsi="Arial monospaced for SAP"/>
          <w:b/>
        </w:rPr>
      </w:pPr>
    </w:p>
    <w:p w14:paraId="727224B1" w14:textId="1FF686E0" w:rsidR="00337FEB" w:rsidRDefault="00337FEB" w:rsidP="005751AB">
      <w:pPr>
        <w:spacing w:line="240" w:lineRule="auto"/>
        <w:jc w:val="both"/>
        <w:rPr>
          <w:rFonts w:ascii="Arial monospaced for SAP" w:hAnsi="Arial monospaced for SAP"/>
          <w:b/>
        </w:rPr>
      </w:pPr>
    </w:p>
    <w:p w14:paraId="4FA0FA7E" w14:textId="6DB699AC" w:rsidR="00337FEB" w:rsidRDefault="00337FEB" w:rsidP="005751AB">
      <w:pPr>
        <w:spacing w:line="240" w:lineRule="auto"/>
        <w:jc w:val="both"/>
        <w:rPr>
          <w:rFonts w:ascii="Arial monospaced for SAP" w:hAnsi="Arial monospaced for SAP"/>
          <w:b/>
        </w:rPr>
      </w:pPr>
    </w:p>
    <w:p w14:paraId="11325CE4" w14:textId="54223E9D" w:rsidR="00337FEB" w:rsidRDefault="00337FEB" w:rsidP="005751AB">
      <w:pPr>
        <w:spacing w:line="240" w:lineRule="auto"/>
        <w:jc w:val="both"/>
        <w:rPr>
          <w:rFonts w:ascii="Arial monospaced for SAP" w:hAnsi="Arial monospaced for SAP"/>
          <w:b/>
        </w:rPr>
      </w:pPr>
    </w:p>
    <w:p w14:paraId="40C8F82F" w14:textId="15CA81D6" w:rsidR="00337FEB" w:rsidRDefault="00337FEB" w:rsidP="005751AB">
      <w:pPr>
        <w:spacing w:line="240" w:lineRule="auto"/>
        <w:jc w:val="both"/>
        <w:rPr>
          <w:rFonts w:ascii="Arial monospaced for SAP" w:hAnsi="Arial monospaced for SAP"/>
          <w:b/>
        </w:rPr>
      </w:pPr>
    </w:p>
    <w:p w14:paraId="14E3A4FE" w14:textId="7C3D6B3A" w:rsidR="00765F30" w:rsidRDefault="00765F30" w:rsidP="005751AB">
      <w:pPr>
        <w:spacing w:line="240" w:lineRule="auto"/>
        <w:jc w:val="both"/>
        <w:rPr>
          <w:rFonts w:ascii="Arial monospaced for SAP" w:hAnsi="Arial monospaced for SAP"/>
          <w:b/>
        </w:rPr>
      </w:pPr>
    </w:p>
    <w:p w14:paraId="5B4790CC" w14:textId="638ABE58" w:rsidR="00765F30" w:rsidRDefault="00765F30" w:rsidP="005751AB">
      <w:pPr>
        <w:spacing w:line="240" w:lineRule="auto"/>
        <w:jc w:val="both"/>
        <w:rPr>
          <w:rFonts w:ascii="Arial monospaced for SAP" w:hAnsi="Arial monospaced for SAP"/>
          <w:b/>
        </w:rPr>
      </w:pPr>
    </w:p>
    <w:p w14:paraId="5CB526CF" w14:textId="2C9EC22B" w:rsidR="00765F30" w:rsidRDefault="00765F30" w:rsidP="005751AB">
      <w:pPr>
        <w:spacing w:line="240" w:lineRule="auto"/>
        <w:jc w:val="both"/>
        <w:rPr>
          <w:rFonts w:ascii="Arial monospaced for SAP" w:hAnsi="Arial monospaced for SAP"/>
          <w:b/>
        </w:rPr>
      </w:pPr>
    </w:p>
    <w:p w14:paraId="618BC5D5" w14:textId="77777777" w:rsidR="00765F30" w:rsidRDefault="00765F30" w:rsidP="005751AB">
      <w:pPr>
        <w:spacing w:line="240" w:lineRule="auto"/>
        <w:jc w:val="both"/>
        <w:rPr>
          <w:rFonts w:ascii="Arial monospaced for SAP" w:hAnsi="Arial monospaced for SAP"/>
          <w:b/>
        </w:rPr>
      </w:pPr>
    </w:p>
    <w:p w14:paraId="32802C12" w14:textId="77777777" w:rsidR="005751AB" w:rsidRPr="00762CA0" w:rsidRDefault="005751AB" w:rsidP="005751AB">
      <w:pPr>
        <w:spacing w:line="240" w:lineRule="auto"/>
        <w:jc w:val="both"/>
        <w:rPr>
          <w:rFonts w:ascii="Calibri" w:hAnsi="Calibri"/>
        </w:rPr>
      </w:pPr>
      <w:r>
        <w:rPr>
          <w:rFonts w:ascii="Calibri" w:hAnsi="Calibri"/>
        </w:rPr>
        <w:t>B</w:t>
      </w:r>
      <w:r w:rsidRPr="00762CA0">
        <w:rPr>
          <w:rFonts w:ascii="Calibri" w:hAnsi="Calibri"/>
        </w:rPr>
        <w:t xml:space="preserve">ei Vorliegen von Fremdabzügen (Exekutionen) kann es zu einer Aufteilung der Sonderzahlung an unterschiedliche Empfänger kommen. </w:t>
      </w:r>
    </w:p>
    <w:p w14:paraId="7A277D36" w14:textId="77777777" w:rsidR="009E0B30" w:rsidRDefault="009E0B30" w:rsidP="009E0B30">
      <w:pPr>
        <w:spacing w:line="240" w:lineRule="auto"/>
        <w:rPr>
          <w:rFonts w:ascii="Arial monospaced for SAP" w:hAnsi="Arial monospaced for SAP"/>
          <w:b/>
        </w:rPr>
      </w:pPr>
      <w:r>
        <w:rPr>
          <w:rFonts w:ascii="Arial monospaced for SAP" w:hAnsi="Arial monospaced for SAP"/>
          <w:b/>
        </w:rPr>
        <w:t>Ansicht A-EZ</w:t>
      </w:r>
    </w:p>
    <w:p w14:paraId="57FB762E" w14:textId="77777777" w:rsidR="005751AB" w:rsidRDefault="005751AB" w:rsidP="005751AB">
      <w:pPr>
        <w:spacing w:line="240" w:lineRule="auto"/>
        <w:jc w:val="both"/>
        <w:rPr>
          <w:rFonts w:ascii="Arial monospaced for SAP" w:hAnsi="Arial monospaced for SAP"/>
          <w:b/>
        </w:rPr>
      </w:pPr>
    </w:p>
    <w:p w14:paraId="64F19C66" w14:textId="77777777" w:rsidR="005751AB" w:rsidRDefault="009E0B30" w:rsidP="005751AB">
      <w:pPr>
        <w:spacing w:after="0"/>
        <w:jc w:val="both"/>
      </w:pPr>
      <w:r>
        <w:rPr>
          <w:noProof/>
          <w:lang w:eastAsia="de-AT"/>
        </w:rPr>
        <mc:AlternateContent>
          <mc:Choice Requires="wps">
            <w:drawing>
              <wp:anchor distT="0" distB="0" distL="114300" distR="114300" simplePos="0" relativeHeight="251679744" behindDoc="0" locked="0" layoutInCell="1" allowOverlap="1" wp14:anchorId="3ABBA43E" wp14:editId="4B98B298">
                <wp:simplePos x="0" y="0"/>
                <wp:positionH relativeFrom="column">
                  <wp:posOffset>316530</wp:posOffset>
                </wp:positionH>
                <wp:positionV relativeFrom="paragraph">
                  <wp:posOffset>2706046</wp:posOffset>
                </wp:positionV>
                <wp:extent cx="1052422" cy="2449901"/>
                <wp:effectExtent l="0" t="0" r="52705" b="64770"/>
                <wp:wrapNone/>
                <wp:docPr id="100" name="Gerade Verbindung mit Pfeil 100"/>
                <wp:cNvGraphicFramePr/>
                <a:graphic xmlns:a="http://schemas.openxmlformats.org/drawingml/2006/main">
                  <a:graphicData uri="http://schemas.microsoft.com/office/word/2010/wordprocessingShape">
                    <wps:wsp>
                      <wps:cNvCnPr/>
                      <wps:spPr>
                        <a:xfrm>
                          <a:off x="0" y="0"/>
                          <a:ext cx="1052422" cy="24499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A47659E" id="_x0000_t32" coordsize="21600,21600" o:spt="32" o:oned="t" path="m,l21600,21600e" filled="f">
                <v:path arrowok="t" fillok="f" o:connecttype="none"/>
                <o:lock v:ext="edit" shapetype="t"/>
              </v:shapetype>
              <v:shape id="Gerade Verbindung mit Pfeil 100" o:spid="_x0000_s1026" type="#_x0000_t32" style="position:absolute;margin-left:24.9pt;margin-top:213.05pt;width:82.85pt;height:192.9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bI3gEAAAEEAAAOAAAAZHJzL2Uyb0RvYy54bWysU0uPEzEMviPxH6Lc2ZmOCmKrTvfQhb0g&#10;qHjd08SZichLTraPf4+TaWcRIIQQF+flz/b32VnfnZxlB8Bkgu/54qblDLwMyvih518+v33xmrOU&#10;hVfCBg89P0Pid5vnz9bHuIIujMEqQEZBfFodY8/HnOOqaZIcwYl0EyJ4etQBnch0xKFRKI4U3dmm&#10;a9tXzTGgihgkpES399Mj39T4WoPMH7ROkJntOdWWq8Vq98U2m7VYDSjiaOSlDPEPVThhPCWdQ92L&#10;LNgjml9COSMxpKDzjQyuCVobCZUDsVm0P7H5NIoIlQuJk+IsU/p/YeX7ww6ZUdS7lvTxwlGTHgCF&#10;AvYVcG+8evQDcyaznQZjWXEj0Y4xrQi79Tu8nFLcYVHgpNGVlbixUxX6PAsNp8wkXS7al92y6ziT&#10;9NYtl7e37aJEbZ7gEVN+gOBY2fQ8ZRRmGPM2eE9NDbiocovDu5Qn4BVQcltfbBbGvvGK5XMkUhmN&#10;8IOFS57i0hQWU911l88WJvhH0CRKqbSmqeMIW4vsIGiQ1LdrtdaTZ4FoY+0Mav8MuvgWGNQR/Vvg&#10;7F0zBp9noDM+4O+y5tO1VD35X1lPXAvtfVDn2sUqB81Z7cPlT5RB/vFc4U8/d/MdAAD//wMAUEsD&#10;BBQABgAIAAAAIQD5mXZP4AAAAAoBAAAPAAAAZHJzL2Rvd25yZXYueG1sTI/BTsMwEETvSPyDtUjc&#10;qJOIliSNUyEExwrRVIijGztxVHsdxU4b/p7lBKfVaEczb6rd4iy76CkMHgWkqwSYxtarAXsBx+bt&#10;IQcWokQlrUct4FsH2NW3N5Uslb/ih74cYs8oBEMpBZgYx5Lz0BrtZFj5USP9Oj85GUlOPVeTvFK4&#10;szxLkg13ckBqMHLUL0a358PsBHRNf2y/XnM+2+79qfk0hdk3eyHu75bnLbCol/hnhl98QoeamE5+&#10;RhWYFfBYEHmkm21SYGTI0vUa2ElAnqYF8Lri/yfUPwAAAP//AwBQSwECLQAUAAYACAAAACEAtoM4&#10;kv4AAADhAQAAEwAAAAAAAAAAAAAAAAAAAAAAW0NvbnRlbnRfVHlwZXNdLnhtbFBLAQItABQABgAI&#10;AAAAIQA4/SH/1gAAAJQBAAALAAAAAAAAAAAAAAAAAC8BAABfcmVscy8ucmVsc1BLAQItABQABgAI&#10;AAAAIQDpC2bI3gEAAAEEAAAOAAAAAAAAAAAAAAAAAC4CAABkcnMvZTJvRG9jLnhtbFBLAQItABQA&#10;BgAIAAAAIQD5mXZP4AAAAAoBAAAPAAAAAAAAAAAAAAAAADgEAABkcnMvZG93bnJldi54bWxQSwUG&#10;AAAAAAQABADzAAAARQUAAAAA&#10;" strokecolor="black [3200]" strokeweight=".5pt">
                <v:stroke endarrow="block" joinstyle="miter"/>
              </v:shape>
            </w:pict>
          </mc:Fallback>
        </mc:AlternateContent>
      </w:r>
      <w:r w:rsidR="005751AB" w:rsidRPr="006662A7">
        <w:rPr>
          <w:noProof/>
          <w:lang w:eastAsia="de-AT"/>
        </w:rPr>
        <w:drawing>
          <wp:inline distT="0" distB="0" distL="0" distR="0" wp14:anchorId="3C08436A" wp14:editId="240F1D50">
            <wp:extent cx="5760720" cy="4841667"/>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841667"/>
                    </a:xfrm>
                    <a:prstGeom prst="rect">
                      <a:avLst/>
                    </a:prstGeom>
                    <a:noFill/>
                    <a:ln>
                      <a:noFill/>
                    </a:ln>
                  </pic:spPr>
                </pic:pic>
              </a:graphicData>
            </a:graphic>
          </wp:inline>
        </w:drawing>
      </w:r>
    </w:p>
    <w:p w14:paraId="2409DF28" w14:textId="77777777" w:rsidR="005751AB" w:rsidRDefault="005751AB" w:rsidP="005751AB">
      <w:pPr>
        <w:spacing w:after="0"/>
        <w:jc w:val="both"/>
      </w:pPr>
    </w:p>
    <w:p w14:paraId="29C2BCCD" w14:textId="77777777" w:rsidR="005751AB" w:rsidRDefault="009E0B30" w:rsidP="005751AB">
      <w:pPr>
        <w:spacing w:after="0"/>
        <w:jc w:val="both"/>
      </w:pPr>
      <w:r>
        <w:rPr>
          <w:noProof/>
          <w:lang w:eastAsia="de-AT"/>
        </w:rPr>
        <mc:AlternateContent>
          <mc:Choice Requires="wps">
            <w:drawing>
              <wp:anchor distT="0" distB="0" distL="114300" distR="114300" simplePos="0" relativeHeight="251678720" behindDoc="0" locked="0" layoutInCell="1" allowOverlap="1" wp14:anchorId="72E45DCD" wp14:editId="3DEF7636">
                <wp:simplePos x="0" y="0"/>
                <wp:positionH relativeFrom="column">
                  <wp:posOffset>57737</wp:posOffset>
                </wp:positionH>
                <wp:positionV relativeFrom="paragraph">
                  <wp:posOffset>177608</wp:posOffset>
                </wp:positionV>
                <wp:extent cx="5700335" cy="405442"/>
                <wp:effectExtent l="0" t="0" r="15240" b="13970"/>
                <wp:wrapNone/>
                <wp:docPr id="99" name="Rechteck 99"/>
                <wp:cNvGraphicFramePr/>
                <a:graphic xmlns:a="http://schemas.openxmlformats.org/drawingml/2006/main">
                  <a:graphicData uri="http://schemas.microsoft.com/office/word/2010/wordprocessingShape">
                    <wps:wsp>
                      <wps:cNvSpPr/>
                      <wps:spPr>
                        <a:xfrm>
                          <a:off x="0" y="0"/>
                          <a:ext cx="5700335" cy="405442"/>
                        </a:xfrm>
                        <a:prstGeom prst="rect">
                          <a:avLst/>
                        </a:prstGeom>
                      </wps:spPr>
                      <wps:style>
                        <a:lnRef idx="2">
                          <a:schemeClr val="dk1"/>
                        </a:lnRef>
                        <a:fillRef idx="1">
                          <a:schemeClr val="lt1"/>
                        </a:fillRef>
                        <a:effectRef idx="0">
                          <a:schemeClr val="dk1"/>
                        </a:effectRef>
                        <a:fontRef idx="minor">
                          <a:schemeClr val="dk1"/>
                        </a:fontRef>
                      </wps:style>
                      <wps:txbx>
                        <w:txbxContent>
                          <w:p w14:paraId="3BC1EC66" w14:textId="77777777" w:rsidR="00E539DC" w:rsidRPr="009E0B30" w:rsidRDefault="00E539DC" w:rsidP="009E0B30">
                            <w:pPr>
                              <w:jc w:val="center"/>
                              <w:rPr>
                                <w:lang w:val="de-DE"/>
                              </w:rPr>
                            </w:pPr>
                            <w:r>
                              <w:rPr>
                                <w:lang w:val="de-DE"/>
                              </w:rPr>
                              <w:t xml:space="preserve">Durch Klick auf EZ (linke Maustaste) lassen sich die jeweiligen Auszahlungsdetails abrufen.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E45DCD" id="Rechteck 99" o:spid="_x0000_s1032" style="position:absolute;left:0;text-align:left;margin-left:4.55pt;margin-top:14pt;width:448.85pt;height:31.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hZagIAAB0FAAAOAAAAZHJzL2Uyb0RvYy54bWysVE1v2zAMvQ/YfxB0X+2kSbsGdYqgRYcB&#10;RRu0HXpWZCk2KomapMTOfv0o+aNBV+ww7GKTIh8pko+6vGq1InvhfA2moJOTnBJhOJS12Rb0x/Pt&#10;l6+U+MBMyRQYUdCD8PRq+fnTZWMXYgoVqFI4gkGMXzS2oFUIdpFlnldCM38CVhg0SnCaBVTdNisd&#10;azC6Vtk0z8+yBlxpHXDhPZ7edEa6TPGlFDw8SOlFIKqgeLeQvi59N/GbLS/ZYuuYrWreX4P9wy00&#10;qw0mHUPdsMDIztV/hNI1d+BBhhMOOgMpay5SDVjNJH9XzVPFrEi1YHO8Hdvk/19Yfr9fO1KXBb24&#10;oMQwjTN6FLwKgr8SPML+NNYv0O3Jrl2veRRjsa10Ov6xDNKmnh7Gnoo2EI6H8/M8Pz2dU8LRNsvn&#10;s9k0Bs3e0Nb58E2AJlEoqMOZpVay/Z0Pnevggrh4my5/ksJBiXgFZR6FxDow4zShE4PEtXJkz3D2&#10;5eukT5s8I0TWSo2gyUcgFQZQ7xthIrFqBOYfAd+yjd4pI5gwAnVtwP0dLDv/oequ1lh2aDdtGtrZ&#10;MKANlAccpIOO4d7y2xrbecd8WDOHlEby45qGB/xIBU1BoZcoqcD9+ug8+iPT0EpJgytSUP9zx5yg&#10;RH03yMGLyWwWdyops/n5FBV3bNkcW8xOXwNOYoIPguVJjP5BDaJ0oF9wm1cxK5qY4Zi7oDy4QbkO&#10;3erie8DFapXccI8sC3fmyfIYPPY50uW5fWHO9pwKyMZ7GNaJLd5Rq/ONSAOrXQBZJ97FTnd97SeA&#10;O5iY278XccmP9eT19qotfwMAAP//AwBQSwMEFAAGAAgAAAAhAO6H7jLbAAAABwEAAA8AAABkcnMv&#10;ZG93bnJldi54bWxMj8FOwzAQRO9I/IO1SNyo3R5CEuJUFYITiIrCgaMbL0lEvI5sN0n/nu0Jjjsz&#10;mn1TbRc3iAlD7D1pWK8UCKTG255aDZ8fz3c5iJgMWTN4Qg1njLCtr68qU1o/0ztOh9QKLqFYGg1d&#10;SmMpZWw6dCau/IjE3rcPziQ+QyttMDOXu0FulMqkMz3xh86M+Nhh83M4OQ1+35+HXSjeple8/3rZ&#10;JzUv2ZPWtzfL7gFEwiX9heGCz+hQM9PRn8hGMWgo1hzUsMl5EduFynjJ8aLnIOtK/uevfwEAAP//&#10;AwBQSwECLQAUAAYACAAAACEAtoM4kv4AAADhAQAAEwAAAAAAAAAAAAAAAAAAAAAAW0NvbnRlbnRf&#10;VHlwZXNdLnhtbFBLAQItABQABgAIAAAAIQA4/SH/1gAAAJQBAAALAAAAAAAAAAAAAAAAAC8BAABf&#10;cmVscy8ucmVsc1BLAQItABQABgAIAAAAIQCNzShZagIAAB0FAAAOAAAAAAAAAAAAAAAAAC4CAABk&#10;cnMvZTJvRG9jLnhtbFBLAQItABQABgAIAAAAIQDuh+4y2wAAAAcBAAAPAAAAAAAAAAAAAAAAAMQE&#10;AABkcnMvZG93bnJldi54bWxQSwUGAAAAAAQABADzAAAAzAUAAAAA&#10;" fillcolor="white [3201]" strokecolor="black [3200]" strokeweight="1pt">
                <v:textbox>
                  <w:txbxContent>
                    <w:p w14:paraId="3BC1EC66" w14:textId="77777777" w:rsidR="00E539DC" w:rsidRPr="009E0B30" w:rsidRDefault="00E539DC" w:rsidP="009E0B30">
                      <w:pPr>
                        <w:jc w:val="center"/>
                        <w:rPr>
                          <w:lang w:val="de-DE"/>
                        </w:rPr>
                      </w:pPr>
                      <w:r>
                        <w:rPr>
                          <w:lang w:val="de-DE"/>
                        </w:rPr>
                        <w:t xml:space="preserve">Durch Klick auf EZ (linke Maustaste) lassen sich die jeweiligen Auszahlungsdetails abrufen. </w:t>
                      </w:r>
                    </w:p>
                  </w:txbxContent>
                </v:textbox>
              </v:rect>
            </w:pict>
          </mc:Fallback>
        </mc:AlternateContent>
      </w:r>
    </w:p>
    <w:p w14:paraId="2ED1D1F3" w14:textId="77777777" w:rsidR="005751AB" w:rsidRDefault="005751AB" w:rsidP="005751AB">
      <w:pPr>
        <w:spacing w:after="0"/>
        <w:jc w:val="both"/>
      </w:pPr>
    </w:p>
    <w:p w14:paraId="42702A13" w14:textId="77777777" w:rsidR="005751AB" w:rsidRDefault="005751AB" w:rsidP="005751AB">
      <w:pPr>
        <w:spacing w:after="0"/>
        <w:jc w:val="both"/>
      </w:pPr>
    </w:p>
    <w:p w14:paraId="640AE9BA" w14:textId="3DDD078C" w:rsidR="005751AB" w:rsidRDefault="005751AB" w:rsidP="005751AB">
      <w:pPr>
        <w:spacing w:after="0"/>
        <w:jc w:val="both"/>
      </w:pPr>
    </w:p>
    <w:p w14:paraId="63775402" w14:textId="58DF3FFC" w:rsidR="00F570EC" w:rsidRDefault="00F570EC" w:rsidP="005751AB">
      <w:pPr>
        <w:spacing w:after="0"/>
        <w:jc w:val="both"/>
      </w:pPr>
    </w:p>
    <w:p w14:paraId="07A6815D" w14:textId="38830A87" w:rsidR="00F570EC" w:rsidRDefault="00F570EC" w:rsidP="005751AB">
      <w:pPr>
        <w:spacing w:after="0"/>
        <w:jc w:val="both"/>
      </w:pPr>
    </w:p>
    <w:p w14:paraId="1637B610" w14:textId="31140050" w:rsidR="00F570EC" w:rsidRDefault="00F570EC" w:rsidP="005751AB">
      <w:pPr>
        <w:spacing w:after="0"/>
        <w:jc w:val="both"/>
      </w:pPr>
    </w:p>
    <w:p w14:paraId="675CBF12" w14:textId="5A41082D" w:rsidR="00F570EC" w:rsidRDefault="00F570EC" w:rsidP="005751AB">
      <w:pPr>
        <w:spacing w:after="0"/>
        <w:jc w:val="both"/>
      </w:pPr>
    </w:p>
    <w:p w14:paraId="0BE37A92" w14:textId="719FA7B1" w:rsidR="00F570EC" w:rsidRDefault="00F570EC" w:rsidP="005751AB">
      <w:pPr>
        <w:spacing w:after="0"/>
        <w:jc w:val="both"/>
      </w:pPr>
    </w:p>
    <w:p w14:paraId="14F13674" w14:textId="22F6FFE4" w:rsidR="00F570EC" w:rsidRDefault="00F570EC" w:rsidP="005751AB">
      <w:pPr>
        <w:spacing w:after="0"/>
        <w:jc w:val="both"/>
      </w:pPr>
    </w:p>
    <w:p w14:paraId="78C39B13" w14:textId="1E41EC6B" w:rsidR="00F570EC" w:rsidRDefault="00F570EC" w:rsidP="005751AB">
      <w:pPr>
        <w:spacing w:after="0"/>
        <w:jc w:val="both"/>
      </w:pPr>
    </w:p>
    <w:p w14:paraId="62177785" w14:textId="06A53DA9" w:rsidR="00F570EC" w:rsidRDefault="00F570EC" w:rsidP="005751AB">
      <w:pPr>
        <w:spacing w:after="0"/>
        <w:jc w:val="both"/>
      </w:pPr>
    </w:p>
    <w:p w14:paraId="0C3B35DE" w14:textId="7EB121B7" w:rsidR="00F570EC" w:rsidRDefault="00F570EC" w:rsidP="005751AB">
      <w:pPr>
        <w:spacing w:after="0"/>
        <w:jc w:val="both"/>
      </w:pPr>
    </w:p>
    <w:p w14:paraId="6C676290" w14:textId="0F128BB5" w:rsidR="00F570EC" w:rsidRDefault="00F570EC" w:rsidP="005751AB">
      <w:pPr>
        <w:spacing w:after="0"/>
        <w:jc w:val="both"/>
      </w:pPr>
    </w:p>
    <w:p w14:paraId="55865706" w14:textId="77777777" w:rsidR="00F570EC" w:rsidRDefault="00F570EC" w:rsidP="005751AB">
      <w:pPr>
        <w:spacing w:after="0"/>
        <w:jc w:val="both"/>
      </w:pPr>
    </w:p>
    <w:p w14:paraId="27D161FD" w14:textId="4A3170E4" w:rsidR="0009154E" w:rsidRDefault="0009154E" w:rsidP="0009154E">
      <w:pPr>
        <w:pStyle w:val="berschrift3"/>
        <w:numPr>
          <w:ilvl w:val="1"/>
          <w:numId w:val="20"/>
        </w:numPr>
      </w:pPr>
      <w:bookmarkStart w:id="42" w:name="_Toc42451375"/>
      <w:r>
        <w:t>Versteuerung</w:t>
      </w:r>
      <w:bookmarkEnd w:id="42"/>
    </w:p>
    <w:p w14:paraId="65C4C5F9" w14:textId="77777777" w:rsidR="00765F30" w:rsidRPr="00765F30" w:rsidRDefault="00765F30" w:rsidP="00765F30"/>
    <w:p w14:paraId="38C5E301" w14:textId="77777777" w:rsidR="0009154E" w:rsidRDefault="00307D2A" w:rsidP="00307D2A">
      <w:pPr>
        <w:pStyle w:val="berschrift4"/>
        <w:numPr>
          <w:ilvl w:val="2"/>
          <w:numId w:val="20"/>
        </w:numPr>
      </w:pPr>
      <w:bookmarkStart w:id="43" w:name="_Toc42451376"/>
      <w:r>
        <w:t>Lohnsteuer</w:t>
      </w:r>
      <w:bookmarkEnd w:id="43"/>
    </w:p>
    <w:p w14:paraId="1AA27E79" w14:textId="77777777" w:rsidR="00307D2A" w:rsidRDefault="00307D2A" w:rsidP="00307D2A"/>
    <w:p w14:paraId="66DAAB04" w14:textId="77777777" w:rsidR="00307D2A" w:rsidRDefault="00307D2A" w:rsidP="00307D2A">
      <w:pPr>
        <w:jc w:val="both"/>
      </w:pPr>
      <w:r>
        <w:t xml:space="preserve">Die Pensionen und Pensionssonderzahlungen (13. </w:t>
      </w:r>
      <w:r w:rsidR="002830AC">
        <w:t>u</w:t>
      </w:r>
      <w:r>
        <w:t xml:space="preserve">nd 14. Pension) gelten im Sinne der Vorschriften des Einkommensteuergesetztes als </w:t>
      </w:r>
      <w:r>
        <w:rPr>
          <w:b/>
          <w:bCs/>
        </w:rPr>
        <w:t xml:space="preserve">Einkünfte aus nicht selbständiger Arbeit. </w:t>
      </w:r>
      <w:r>
        <w:t>Sie unterliegen deshalb der Einkommensteuer (</w:t>
      </w:r>
      <w:r w:rsidR="002830AC">
        <w:t>L</w:t>
      </w:r>
      <w:r>
        <w:t>ohnsteuer). Die Steuerbeträge werden vom zuständigen Sozialversicherungsträger berechnet, von der Pension abgezogen und an die Steuerbehörde abgeführt.</w:t>
      </w:r>
    </w:p>
    <w:p w14:paraId="6DDFA818" w14:textId="1A598D1A" w:rsidR="00307D2A" w:rsidRDefault="00307D2A" w:rsidP="00307D2A">
      <w:pPr>
        <w:jc w:val="both"/>
      </w:pPr>
      <w:r>
        <w:t xml:space="preserve">Bei einer monatlichen Bruttopension bis ca. € 1.060,00 abzüglich KV-Beitrag (5,1%) wird keine Lohnsteuer fällig. Ebenso steuerfrei sind die </w:t>
      </w:r>
      <w:r w:rsidRPr="00307D2A">
        <w:rPr>
          <w:highlight w:val="yellow"/>
        </w:rPr>
        <w:t>Ausgleichszulage</w:t>
      </w:r>
      <w:r>
        <w:t xml:space="preserve"> und das Pflegegeld. </w:t>
      </w:r>
    </w:p>
    <w:p w14:paraId="3717075F" w14:textId="77777777" w:rsidR="00E812C4" w:rsidRPr="00AF3E08" w:rsidRDefault="00E812C4" w:rsidP="00E812C4">
      <w:pPr>
        <w:spacing w:line="360" w:lineRule="auto"/>
        <w:rPr>
          <w:rFonts w:ascii="Arial monospaced for SAP" w:hAnsi="Arial monospaced for SAP"/>
          <w:b/>
        </w:rPr>
      </w:pPr>
      <w:r>
        <w:rPr>
          <w:rFonts w:ascii="Arial monospaced for SAP" w:hAnsi="Arial monospaced for SAP"/>
          <w:b/>
        </w:rPr>
        <w:t xml:space="preserve">Abzug von Lohnsteuer und Krankversicherung in der Maske A-ALL1: </w:t>
      </w:r>
    </w:p>
    <w:p w14:paraId="7886EE9E" w14:textId="33AEC958" w:rsidR="00E812C4" w:rsidRDefault="004821A0" w:rsidP="00307D2A">
      <w:pPr>
        <w:jc w:val="both"/>
      </w:pPr>
      <w:r>
        <w:rPr>
          <w:noProof/>
          <w:lang w:eastAsia="de-AT"/>
        </w:rPr>
        <mc:AlternateContent>
          <mc:Choice Requires="wps">
            <w:drawing>
              <wp:anchor distT="0" distB="0" distL="114300" distR="114300" simplePos="0" relativeHeight="251787264" behindDoc="0" locked="0" layoutInCell="1" allowOverlap="1" wp14:anchorId="536F0CDC" wp14:editId="717A4492">
                <wp:simplePos x="0" y="0"/>
                <wp:positionH relativeFrom="column">
                  <wp:posOffset>4479925</wp:posOffset>
                </wp:positionH>
                <wp:positionV relativeFrom="paragraph">
                  <wp:posOffset>2610485</wp:posOffset>
                </wp:positionV>
                <wp:extent cx="71120" cy="2514600"/>
                <wp:effectExtent l="0" t="38100" r="81280" b="19050"/>
                <wp:wrapNone/>
                <wp:docPr id="254" name="Gerade Verbindung mit Pfeil 254"/>
                <wp:cNvGraphicFramePr/>
                <a:graphic xmlns:a="http://schemas.openxmlformats.org/drawingml/2006/main">
                  <a:graphicData uri="http://schemas.microsoft.com/office/word/2010/wordprocessingShape">
                    <wps:wsp>
                      <wps:cNvCnPr/>
                      <wps:spPr>
                        <a:xfrm flipV="1">
                          <a:off x="0" y="0"/>
                          <a:ext cx="71120" cy="2514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6E66B2" id="Gerade Verbindung mit Pfeil 254" o:spid="_x0000_s1026" type="#_x0000_t32" style="position:absolute;margin-left:352.75pt;margin-top:205.55pt;width:5.6pt;height:198pt;flip:y;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on6gEAABUEAAAOAAAAZHJzL2Uyb0RvYy54bWysU8mOEzEQvSPxD5bvpBfNDChKZw4ZmAuC&#10;iGXujrvcbcmbyp6k8/eU3UmDACGBuFhe6r2q96q8uZ+sYUfAqL3reLOqOQMnfa/d0PGvX969esNZ&#10;TML1wngHHT9D5Pfbly82p7CG1o/e9ICMSFxcn0LHx5TCuqqiHMGKuPIBHD0qj1YkOuJQ9ShOxG5N&#10;1db1XXXy2Af0EmKk24f5kW8Lv1Ig00elIiRmOk61pbJiWQ95rbYbsR5QhFHLSxniH6qwQjtKulA9&#10;iCTYM+pfqKyW6KNXaSW9rbxSWkLRQGqa+ic1n0cRoGghc2JYbIr/j1Z+OO6R6b7j7e0NZ05YatIj&#10;oOiBPQEetOuf3cCsTmyvQBuWw8i0U4hrwu7cHi+nGPaYHZgUWqaMDk80D8UTUsmmYvl5sRymxCRd&#10;vm6alvoi6aW9bW7u6tKSaqbJdAFjegRvWd50PCYUehjTzjtHzfU4pxDH9zFRIQS8AjLYuLwmoc1b&#10;17N0DiQuoRZuMJBVUHgOqbKauf6yS2cDM/wTKDKH6pzTlLGEnUF2FDRQQkpwqVmYKDrDlDZmAdbF&#10;gj8CL/EZCmVk/wa8IEpm79ICttp5/F32NF1LVnP81YFZd7bg4Ptz6WyxhmaveHX5J3m4fzwX+Pff&#10;vP0GAAD//wMAUEsDBBQABgAIAAAAIQDQdmZw4QAAAAsBAAAPAAAAZHJzL2Rvd25yZXYueG1sTI89&#10;T8MwEEB3JP6DdUhs1DaiTRriVHw0Ax2QaCvE6MRHEojtKHbb8O97TDCe7undu3w12Z4dcQyddwrk&#10;TABDV3vTuUbBflfepMBC1M7o3jtU8IMBVsXlRa4z40/uDY/b2DCSuJBpBW2MQ8Z5qFu0Osz8gI52&#10;n360OtI4NtyM+kRy2/NbIRbc6s7RhVYP+NRi/b09WLK8lI/L9dfrR7p53tj3qrTNemmVur6aHu6B&#10;RZziHwy/+ZQOBTVV/uBMYL2CRMznhCq4k1ICIyKRiwRYpSAViQRe5Pz/D8UZAAD//wMAUEsBAi0A&#10;FAAGAAgAAAAhALaDOJL+AAAA4QEAABMAAAAAAAAAAAAAAAAAAAAAAFtDb250ZW50X1R5cGVzXS54&#10;bWxQSwECLQAUAAYACAAAACEAOP0h/9YAAACUAQAACwAAAAAAAAAAAAAAAAAvAQAAX3JlbHMvLnJl&#10;bHNQSwECLQAUAAYACAAAACEAqk7KJ+oBAAAVBAAADgAAAAAAAAAAAAAAAAAuAgAAZHJzL2Uyb0Rv&#10;Yy54bWxQSwECLQAUAAYACAAAACEA0HZmcOEAAAALAQAADwAAAAAAAAAAAAAAAABEBAAAZHJzL2Rv&#10;d25yZXYueG1sUEsFBgAAAAAEAAQA8wAAAFIFAAAAAA==&#10;" strokecolor="#4472c4 [3204]" strokeweight=".5pt">
                <v:stroke endarrow="block" joinstyle="miter"/>
              </v:shape>
            </w:pict>
          </mc:Fallback>
        </mc:AlternateContent>
      </w:r>
      <w:r>
        <w:rPr>
          <w:noProof/>
          <w:lang w:eastAsia="de-AT"/>
        </w:rPr>
        <mc:AlternateContent>
          <mc:Choice Requires="wps">
            <w:drawing>
              <wp:anchor distT="0" distB="0" distL="114300" distR="114300" simplePos="0" relativeHeight="251786240" behindDoc="0" locked="0" layoutInCell="1" allowOverlap="1" wp14:anchorId="10395C73" wp14:editId="7CBE9A41">
                <wp:simplePos x="0" y="0"/>
                <wp:positionH relativeFrom="column">
                  <wp:posOffset>3585845</wp:posOffset>
                </wp:positionH>
                <wp:positionV relativeFrom="paragraph">
                  <wp:posOffset>2402205</wp:posOffset>
                </wp:positionV>
                <wp:extent cx="502920" cy="2936240"/>
                <wp:effectExtent l="0" t="38100" r="68580" b="16510"/>
                <wp:wrapNone/>
                <wp:docPr id="241" name="Gerade Verbindung mit Pfeil 241"/>
                <wp:cNvGraphicFramePr/>
                <a:graphic xmlns:a="http://schemas.openxmlformats.org/drawingml/2006/main">
                  <a:graphicData uri="http://schemas.microsoft.com/office/word/2010/wordprocessingShape">
                    <wps:wsp>
                      <wps:cNvCnPr/>
                      <wps:spPr>
                        <a:xfrm flipV="1">
                          <a:off x="0" y="0"/>
                          <a:ext cx="502920" cy="293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576A69" id="Gerade Verbindung mit Pfeil 241" o:spid="_x0000_s1026" type="#_x0000_t32" style="position:absolute;margin-left:282.35pt;margin-top:189.15pt;width:39.6pt;height:231.2pt;flip:y;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p87QEAABYEAAAOAAAAZHJzL2Uyb0RvYy54bWysU01vEzEQvSPxHyzfyW6WUtEomx5S6AVB&#10;RKF3xzveteQvjd1s8u8Ze5MFAapUxMXyx7w3896M17dHa9gBMGrvWr5c1JyBk77Trm/5928f37zn&#10;LCbhOmG8g5afIPLbzetX6zGsoPGDNx0gIxIXV2No+ZBSWFVVlANYERc+gKNH5dGKREfsqw7FSOzW&#10;VE1dX1ejxy6glxAj3d5Nj3xT+JUCmb4oFSEx03KqLZUVy7rPa7VZi1WPIgxanssQ/1CFFdpR0pnq&#10;TiTBnlD/QWW1RB+9SgvpbeWV0hKKBlKzrH9T8zCIAEULmRPDbFP8f7Ty82GHTHctb66WnDlhqUn3&#10;gKID9gi41657cj2zOrGdAm1YDiPTxhBXhN26HZ5PMewwO3BUaJkyOjzSPBRPSCU7FstPs+VwTEzS&#10;5bu6uWmoMZKempu3181V6Uk18WS+gDHdg7csb1oeEwrdD2nrnaPuepxyiMOnmKgSAl4AGWxcXpPQ&#10;5oPrWDoFUpdQC9cbyDIoPIdUWc4koOzSycAE/wqK3KFCpzRlLmFrkB0ETZSQElwqhhQmis4wpY2Z&#10;gXXx4FngOT5DoczsS8AzomT2Ls1gq53Hv2VPx0vJaoq/ODDpzhbsfXcqrS3W0PAVr84fJU/3r+cC&#10;//mdNz8AAAD//wMAUEsDBBQABgAIAAAAIQBG6PRZ4QAAAAsBAAAPAAAAZHJzL2Rvd25yZXYueG1s&#10;TI9NT4QwEEDvJv6HZky8uUVBvqRs/FgO7sHE1RiPBUZA6ZTQ7i7+e8eTHifz8uZNsV7MKA44u8GS&#10;gstVAAKpse1AnYLXl+oiBeG8plaPllDBNzpYl6cnhc5be6RnPOx8J1hCLtcKeu+nXErX9Gi0W9kJ&#10;iXcfdjba8zh3sp31keVmlFdBEEujB+ILvZ7wvsfma7c3bHms7rLN59N7un3Ymre6Mt0mM0qdny23&#10;NyA8Lv4Pht98ToeSm2q7p9aJUcF1HCWMKgiTNATBRByFGYhaQRoFCciykP9/KH8AAAD//wMAUEsB&#10;Ai0AFAAGAAgAAAAhALaDOJL+AAAA4QEAABMAAAAAAAAAAAAAAAAAAAAAAFtDb250ZW50X1R5cGVz&#10;XS54bWxQSwECLQAUAAYACAAAACEAOP0h/9YAAACUAQAACwAAAAAAAAAAAAAAAAAvAQAAX3JlbHMv&#10;LnJlbHNQSwECLQAUAAYACAAAACEALRbqfO0BAAAWBAAADgAAAAAAAAAAAAAAAAAuAgAAZHJzL2Uy&#10;b0RvYy54bWxQSwECLQAUAAYACAAAACEARuj0WeEAAAALAQAADwAAAAAAAAAAAAAAAABHBAAAZHJz&#10;L2Rvd25yZXYueG1sUEsFBgAAAAAEAAQA8wAAAFUFAAAAAA==&#10;" strokecolor="#4472c4 [3204]" strokeweight=".5pt">
                <v:stroke endarrow="block" joinstyle="miter"/>
              </v:shape>
            </w:pict>
          </mc:Fallback>
        </mc:AlternateContent>
      </w:r>
      <w:r>
        <w:rPr>
          <w:noProof/>
          <w:lang w:eastAsia="de-AT"/>
        </w:rPr>
        <mc:AlternateContent>
          <mc:Choice Requires="wps">
            <w:drawing>
              <wp:anchor distT="0" distB="0" distL="114300" distR="114300" simplePos="0" relativeHeight="251785216" behindDoc="1" locked="0" layoutInCell="1" allowOverlap="1" wp14:anchorId="74353896" wp14:editId="0DF1CB66">
                <wp:simplePos x="0" y="0"/>
                <wp:positionH relativeFrom="column">
                  <wp:posOffset>4002405</wp:posOffset>
                </wp:positionH>
                <wp:positionV relativeFrom="paragraph">
                  <wp:posOffset>2280285</wp:posOffset>
                </wp:positionV>
                <wp:extent cx="731520" cy="365760"/>
                <wp:effectExtent l="0" t="0" r="11430" b="15240"/>
                <wp:wrapNone/>
                <wp:docPr id="240" name="Rechteck 240"/>
                <wp:cNvGraphicFramePr/>
                <a:graphic xmlns:a="http://schemas.openxmlformats.org/drawingml/2006/main">
                  <a:graphicData uri="http://schemas.microsoft.com/office/word/2010/wordprocessingShape">
                    <wps:wsp>
                      <wps:cNvSpPr/>
                      <wps:spPr>
                        <a:xfrm>
                          <a:off x="0" y="0"/>
                          <a:ext cx="731520" cy="3657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0116A" id="Rechteck 240" o:spid="_x0000_s1026" style="position:absolute;margin-left:315.15pt;margin-top:179.55pt;width:57.6pt;height:28.8pt;z-index:-25153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T0dQIAADsFAAAOAAAAZHJzL2Uyb0RvYy54bWysVMFOGzEQvVfqP1i+l00CARqxQVEQVSUE&#10;EVBxNl47u6rtccdONunXd+zdLAhQD1Vz2Hg8M288z298cbmzhm0VhgZcycdHI86Uk1A1bl3yH4/X&#10;X845C1G4ShhwquR7Ffjl/POni9bP1ARqMJVCRiAuzFpf8jpGPyuKIGtlRTgCrxw5NaAVkUxcFxWK&#10;ltCtKSaj0WnRAlYeQaoQaPeqc/J5xtdayXindVCRmZLT2WL+Yv4+p28xvxCzNQpfN7I/hviHU1jR&#10;OCo6QF2JKNgGm3dQtpEIAXQ8kmAL0LqRKvdA3YxHb7p5qIVXuRciJ/iBpvD/YOXtdoWsqUo+OSF+&#10;nLB0SfdK1lHJnyztEUOtDzMKfPAr7K1Ay9TuTqNN/9QI22VW9wOraheZpM2z4/F0QtiSXMen07PT&#10;jFm8JHsM8ZsCy9Ki5EiXlrkU25sQqSCFHkLISIfpyudV3BuVTmDcvdLUCBWc5OwsIbU0yLaCLl9I&#10;qVwcd65aVKrbno7ol3qkIkNGtjJgQtaNMQN2D5Dk+R67g+njU6rKChySR387WJc8ZOTK4OKQbBsH&#10;+BGAoa76yl38gaSOmsTSM1R7umaETv/By+uGuL4RIa4EkuDpemiI4x19tIG25NCvOKsBf3+0n+JJ&#10;h+TlrKUBKnn4tRGoODPfHSn06/gkKSpm42R6liSArz3Prz1uY5dA1zSm58LLvEzx0RyWGsE+0awv&#10;UlVyCSepdsllxIOxjN1g02sh1WKRw2jKvIg37sHLBJ5YTVp63D0J9L3gIin1Fg7DJmZvdNfFpkwH&#10;i00E3WRRvvDa800TmoXTvybpCXht56iXN2/+BwAA//8DAFBLAwQUAAYACAAAACEAhVczct8AAAAL&#10;AQAADwAAAGRycy9kb3ducmV2LnhtbEyPzU6DQBSF9ya+w+SauLMDUkCRoTFN3Ji4aOsDTJkrg50f&#10;wgwF3t7rSpc358s53613izXsimPovROQbhJg6FqvetcJ+Dy9PTwBC1E6JY13KGDFALvm9qaWlfKz&#10;O+D1GDtGJS5UUoCOcag4D61GK8PGD+go+/KjlZHOseNqlDOVW8Mfk6TgVvaOFrQccK+xvRwnSyMS&#10;D2tazvvLh17eezTrN06rEPd3y+sLsIhL/IPhV5/UoSGns5+cCswIKLIkI1RAlj+nwIgot3kO7Cxg&#10;mxYl8Kbm/39ofgAAAP//AwBQSwECLQAUAAYACAAAACEAtoM4kv4AAADhAQAAEwAAAAAAAAAAAAAA&#10;AAAAAAAAW0NvbnRlbnRfVHlwZXNdLnhtbFBLAQItABQABgAIAAAAIQA4/SH/1gAAAJQBAAALAAAA&#10;AAAAAAAAAAAAAC8BAABfcmVscy8ucmVsc1BLAQItABQABgAIAAAAIQBo8ST0dQIAADsFAAAOAAAA&#10;AAAAAAAAAAAAAC4CAABkcnMvZTJvRG9jLnhtbFBLAQItABQABgAIAAAAIQCFVzNy3wAAAAsBAAAP&#10;AAAAAAAAAAAAAAAAAM8EAABkcnMvZG93bnJldi54bWxQSwUGAAAAAAQABADzAAAA2wUAAAAA&#10;" fillcolor="#4472c4 [3204]" strokecolor="#1f3763 [1604]" strokeweight="1pt"/>
            </w:pict>
          </mc:Fallback>
        </mc:AlternateContent>
      </w:r>
      <w:r w:rsidRPr="004821A0">
        <w:rPr>
          <w:noProof/>
          <w:lang w:eastAsia="de-AT"/>
        </w:rPr>
        <w:drawing>
          <wp:inline distT="0" distB="0" distL="0" distR="0" wp14:anchorId="7096778C" wp14:editId="4A0C6AE2">
            <wp:extent cx="5760720" cy="5213985"/>
            <wp:effectExtent l="0" t="0" r="0" b="5715"/>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5213985"/>
                    </a:xfrm>
                    <a:prstGeom prst="rect">
                      <a:avLst/>
                    </a:prstGeom>
                  </pic:spPr>
                </pic:pic>
              </a:graphicData>
            </a:graphic>
          </wp:inline>
        </w:drawing>
      </w:r>
    </w:p>
    <w:p w14:paraId="5966E656" w14:textId="77777777" w:rsidR="00E812C4" w:rsidRPr="003A55D5" w:rsidRDefault="00E812C4" w:rsidP="00E812C4">
      <w:pPr>
        <w:spacing w:line="240" w:lineRule="auto"/>
        <w:rPr>
          <w:rFonts w:ascii="Calibri" w:hAnsi="Calibri"/>
        </w:rPr>
      </w:pPr>
      <w:r w:rsidRPr="003A55D5">
        <w:rPr>
          <w:rFonts w:ascii="Calibri" w:hAnsi="Calibri"/>
        </w:rPr>
        <w:t xml:space="preserve">Details lassen sich für die Krankenversicherung in der Ansicht </w:t>
      </w:r>
      <w:r>
        <w:rPr>
          <w:rFonts w:ascii="Arial monospaced for SAP" w:hAnsi="Arial monospaced for SAP"/>
          <w:b/>
        </w:rPr>
        <w:t>KV</w:t>
      </w:r>
      <w:r w:rsidRPr="003A55D5">
        <w:rPr>
          <w:rFonts w:ascii="Calibri" w:hAnsi="Calibri"/>
        </w:rPr>
        <w:t xml:space="preserve">, für die Lohnsteuer in der Ansicht </w:t>
      </w:r>
      <w:r>
        <w:rPr>
          <w:rFonts w:ascii="Arial monospaced for SAP" w:hAnsi="Arial monospaced for SAP"/>
          <w:b/>
        </w:rPr>
        <w:t>LST</w:t>
      </w:r>
      <w:r w:rsidRPr="003A55D5">
        <w:rPr>
          <w:rFonts w:ascii="Calibri" w:hAnsi="Calibri"/>
          <w:b/>
        </w:rPr>
        <w:t xml:space="preserve"> </w:t>
      </w:r>
      <w:r w:rsidRPr="003A55D5">
        <w:rPr>
          <w:rFonts w:ascii="Calibri" w:hAnsi="Calibri"/>
        </w:rPr>
        <w:t>abrufen.</w:t>
      </w:r>
    </w:p>
    <w:p w14:paraId="577ED14C" w14:textId="0E1A3604" w:rsidR="00E812C4" w:rsidRPr="00350319" w:rsidRDefault="00E812C4" w:rsidP="00307D2A">
      <w:pPr>
        <w:jc w:val="both"/>
        <w:rPr>
          <w:sz w:val="24"/>
          <w:szCs w:val="24"/>
        </w:rPr>
      </w:pPr>
      <w:r w:rsidRPr="00350319">
        <w:rPr>
          <w:b/>
          <w:bCs/>
          <w:sz w:val="24"/>
          <w:szCs w:val="24"/>
          <w:u w:val="single"/>
        </w:rPr>
        <w:t xml:space="preserve">Nur LW: </w:t>
      </w:r>
      <w:r w:rsidRPr="00350319">
        <w:rPr>
          <w:sz w:val="24"/>
          <w:szCs w:val="24"/>
        </w:rPr>
        <w:t xml:space="preserve">Einhebung des </w:t>
      </w:r>
      <w:r w:rsidRPr="00350319">
        <w:rPr>
          <w:b/>
          <w:bCs/>
          <w:sz w:val="24"/>
          <w:szCs w:val="24"/>
        </w:rPr>
        <w:t xml:space="preserve">Solidaritätsbeitrages </w:t>
      </w:r>
      <w:r w:rsidRPr="00350319">
        <w:rPr>
          <w:sz w:val="24"/>
          <w:szCs w:val="24"/>
        </w:rPr>
        <w:t>in der Höhe von 0,5% von der Pensi</w:t>
      </w:r>
      <w:r w:rsidR="007737D0">
        <w:rPr>
          <w:sz w:val="24"/>
          <w:szCs w:val="24"/>
        </w:rPr>
        <w:t xml:space="preserve">on inkl. AZ und Kinderzuschuss. </w:t>
      </w:r>
      <w:r w:rsidR="007737D0" w:rsidRPr="007737D0">
        <w:rPr>
          <w:color w:val="FF0000"/>
          <w:sz w:val="24"/>
          <w:szCs w:val="24"/>
        </w:rPr>
        <w:t>ACHTUNG! – dieser wurde rückwirkend ab 1.1.20 ersatzlos gestrichen</w:t>
      </w:r>
    </w:p>
    <w:p w14:paraId="6057CA39" w14:textId="77777777" w:rsidR="00E812C4" w:rsidRDefault="00E812C4" w:rsidP="00307D2A">
      <w:pPr>
        <w:jc w:val="both"/>
      </w:pPr>
    </w:p>
    <w:p w14:paraId="38409349" w14:textId="77777777" w:rsidR="00957576" w:rsidRDefault="00957576" w:rsidP="00957576">
      <w:pPr>
        <w:pStyle w:val="berschrift5"/>
        <w:numPr>
          <w:ilvl w:val="3"/>
          <w:numId w:val="20"/>
        </w:numPr>
      </w:pPr>
      <w:bookmarkStart w:id="44" w:name="_Toc42451377"/>
      <w:r>
        <w:t>Sonderzahlungen</w:t>
      </w:r>
      <w:bookmarkEnd w:id="44"/>
    </w:p>
    <w:p w14:paraId="205F2705" w14:textId="77777777" w:rsidR="00957576" w:rsidRDefault="00957576" w:rsidP="00957576"/>
    <w:p w14:paraId="7D68B9F0" w14:textId="3E2EB314" w:rsidR="00086970" w:rsidRDefault="00086970" w:rsidP="00086970">
      <w:pPr>
        <w:jc w:val="both"/>
      </w:pPr>
      <w:r>
        <w:t>Sonderzahlungen (abzüglich KV-Beitrag) sind bis zu € 620,00 jährlich steuerfrei</w:t>
      </w:r>
      <w:r w:rsidR="00137510">
        <w:t>.</w:t>
      </w:r>
      <w:r>
        <w:t xml:space="preserve"> Darüber hinaus gehende Beiträge werden innerhalb der </w:t>
      </w:r>
      <w:proofErr w:type="spellStart"/>
      <w:r>
        <w:t>Jahressechstelgrenze</w:t>
      </w:r>
      <w:proofErr w:type="spellEnd"/>
      <w:r>
        <w:t xml:space="preserve"> (= durchschnittliche Bruttopension im Kalenderjahr x 2) mit 6% versteuert. Beträgt die </w:t>
      </w:r>
      <w:proofErr w:type="spellStart"/>
      <w:r>
        <w:t>Jahressechstelgrenze</w:t>
      </w:r>
      <w:proofErr w:type="spellEnd"/>
      <w:r>
        <w:t xml:space="preserve"> höchstens € 2.100,00, so entfällt die Besteuerung der Sonderzahlungen. </w:t>
      </w:r>
    </w:p>
    <w:p w14:paraId="6F4FB8AC" w14:textId="77777777" w:rsidR="00350319" w:rsidRPr="003A55D5" w:rsidRDefault="00711FAE" w:rsidP="00350319">
      <w:pPr>
        <w:spacing w:line="240" w:lineRule="auto"/>
        <w:rPr>
          <w:rFonts w:ascii="Calibri" w:hAnsi="Calibri"/>
        </w:rPr>
      </w:pPr>
      <w:r>
        <w:t>Sonderzahlun</w:t>
      </w:r>
      <w:r w:rsidR="00A63EF2">
        <w:t>g</w:t>
      </w:r>
      <w:r>
        <w:t xml:space="preserve">steile, welche die </w:t>
      </w:r>
      <w:proofErr w:type="spellStart"/>
      <w:r>
        <w:t>Jahressechstelgrenze</w:t>
      </w:r>
      <w:proofErr w:type="spellEnd"/>
      <w:r>
        <w:t xml:space="preserve"> übersteigen, werden gemeinsam mit der monatlichen Pension nach dem Einkommensteuertarif versteuert. Zu solch einem höheren Steuerabzug bei den Sonderzahlungen kann es kommen, wenn der Pensionsbezug nicht mit dem 1. Jänner, sondern während eines Jahres beginnt. </w:t>
      </w:r>
      <w:r w:rsidR="00350319">
        <w:t xml:space="preserve"> </w:t>
      </w:r>
      <w:r w:rsidR="00350319" w:rsidRPr="003A55D5">
        <w:rPr>
          <w:rFonts w:ascii="Calibri" w:hAnsi="Calibri"/>
        </w:rPr>
        <w:t xml:space="preserve">Unter </w:t>
      </w:r>
      <w:proofErr w:type="spellStart"/>
      <w:r w:rsidR="00350319" w:rsidRPr="003A55D5">
        <w:rPr>
          <w:rFonts w:ascii="Calibri" w:hAnsi="Calibri"/>
        </w:rPr>
        <w:t>Jahressechstelgrenze</w:t>
      </w:r>
      <w:proofErr w:type="spellEnd"/>
      <w:r w:rsidR="00350319" w:rsidRPr="003A55D5">
        <w:rPr>
          <w:rFonts w:ascii="Calibri" w:hAnsi="Calibri"/>
        </w:rPr>
        <w:t xml:space="preserve"> versteht man die Summe beider Sonderzahlungen. </w:t>
      </w:r>
      <w:r w:rsidR="00350319" w:rsidRPr="00E60E23">
        <w:rPr>
          <w:rFonts w:ascii="Calibri" w:hAnsi="Calibri"/>
        </w:rPr>
        <w:t>Ist diese höher</w:t>
      </w:r>
      <w:r w:rsidR="00350319">
        <w:rPr>
          <w:rFonts w:ascii="Calibri" w:hAnsi="Calibri"/>
        </w:rPr>
        <w:t>,</w:t>
      </w:r>
      <w:r w:rsidR="00350319" w:rsidRPr="003A55D5">
        <w:rPr>
          <w:rFonts w:ascii="Calibri" w:hAnsi="Calibri"/>
        </w:rPr>
        <w:t xml:space="preserve"> tritt die oben beschriebene Versteuerung zur Gänze in Kraft.</w:t>
      </w:r>
    </w:p>
    <w:p w14:paraId="3CBE8464" w14:textId="77777777" w:rsidR="00350319" w:rsidRPr="00506396" w:rsidRDefault="00350319" w:rsidP="00350319">
      <w:pPr>
        <w:spacing w:line="360" w:lineRule="auto"/>
        <w:rPr>
          <w:rFonts w:ascii="Arial monospaced for SAP" w:hAnsi="Arial monospaced for SAP"/>
          <w:b/>
        </w:rPr>
      </w:pPr>
      <w:r>
        <w:rPr>
          <w:rFonts w:ascii="Arial monospaced for SAP" w:hAnsi="Arial monospaced for SAP"/>
          <w:b/>
        </w:rPr>
        <w:t xml:space="preserve">Abruf der Sonderzahlung(en) unter A-EZ bzw. A-ERU: </w:t>
      </w:r>
    </w:p>
    <w:p w14:paraId="35B22533" w14:textId="1E43E384" w:rsidR="00711FAE" w:rsidRDefault="003449EC" w:rsidP="00086970">
      <w:pPr>
        <w:jc w:val="both"/>
      </w:pPr>
      <w:r>
        <w:rPr>
          <w:noProof/>
          <w:lang w:eastAsia="de-AT"/>
        </w:rPr>
        <mc:AlternateContent>
          <mc:Choice Requires="wps">
            <w:drawing>
              <wp:anchor distT="0" distB="0" distL="114300" distR="114300" simplePos="0" relativeHeight="251788288" behindDoc="0" locked="0" layoutInCell="1" allowOverlap="1" wp14:anchorId="2D7C0769" wp14:editId="54DED88E">
                <wp:simplePos x="0" y="0"/>
                <wp:positionH relativeFrom="column">
                  <wp:posOffset>50165</wp:posOffset>
                </wp:positionH>
                <wp:positionV relativeFrom="paragraph">
                  <wp:posOffset>678180</wp:posOffset>
                </wp:positionV>
                <wp:extent cx="5593080" cy="177800"/>
                <wp:effectExtent l="0" t="0" r="26670" b="12700"/>
                <wp:wrapNone/>
                <wp:docPr id="34" name="Abgerundetes Rechteck 34"/>
                <wp:cNvGraphicFramePr/>
                <a:graphic xmlns:a="http://schemas.openxmlformats.org/drawingml/2006/main">
                  <a:graphicData uri="http://schemas.microsoft.com/office/word/2010/wordprocessingShape">
                    <wps:wsp>
                      <wps:cNvSpPr/>
                      <wps:spPr>
                        <a:xfrm>
                          <a:off x="0" y="0"/>
                          <a:ext cx="5593080" cy="17780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BF640" id="Abgerundetes Rechteck 34" o:spid="_x0000_s1026" style="position:absolute;margin-left:3.95pt;margin-top:53.4pt;width:440.4pt;height:1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NJnwIAAJsFAAAOAAAAZHJzL2Uyb0RvYy54bWysVEtP3DAQvlfqf7B8L0mW3QIrsmgFoqqE&#10;KAIqzl5nvInqeFzb++qv79h5sKKoh6o5OB7PzDfvubzat5ptwfkGTcmLk5wzMBKrxqxL/v359tM5&#10;Zz4IUwmNBkp+AM+vFh8/XO7sHCZYo67AMQIxfr6zJa9DsPMs87KGVvgTtGCIqdC1IhDp1lnlxI7Q&#10;W51N8vxztkNXWYcSvKfXm47JFwlfKZDhm1IeAtMlJ99COl06V/HMFpdivnbC1o3s3RD/4EUrGkNG&#10;R6gbEQTbuOYPqLaRDj2qcCKxzVCpRkKKgaIp8jfRPNXCQoqFkuPtmCb//2Dl/fbBsaYq+emUMyNa&#10;qtFytQa3MRUE8OwRZB1A/mDEp2TtrJ+TzpN9cD3l6Roj3yvXxj/FxPYpwYcxwbAPTNLjbHZxmp9T&#10;HSTxirOz8zxVIHvVts6HL4Ati5eSOyQ/yIWQkiu2dz6QWZIf5KJFg7eN1qmS2sQHj7qp4lsiYivB&#10;tXZsK6gJhJRgwiTGQjBHkkRF7SxG2MWUbuGgIcJo8wiKEkVRTJIzqUXf4hYdqxYVdOZmOX2DscGT&#10;ZDoBRmRFjo7YPcAgeexz0cP08lEVUoePyvnfHOsCHjWSZTRhVG4bg+49AB1Gy538kKQuNTFLK6wO&#10;1EYOu/nyVt42VL874cODcDRQVHJaEuEbHUrjruTY3zir0f167z3KU58Tl7MdDWjJ/c+NcMCZ/mpo&#10;Ai6K6TROdCKms7MJEe6YszrmmE17jVT+gtaRleka5YMersph+0K7ZBmtEksYSbZLLoMbiOvQLQ7a&#10;RhKWyyRGU2xFuDNPVkbwmNXYms/7F+Fs38SB2v8eh2EW8zdt3MlGTYPLTUDVpB5/zWufb9oAqXH6&#10;bRVXzDGdpF536uI3AAAA//8DAFBLAwQUAAYACAAAACEAsk+il98AAAAJAQAADwAAAGRycy9kb3du&#10;cmV2LnhtbEyPwU7DMBBE70j8g7VIXBB1gCo1IU4FSBGH9kKpWo5uvCQR8TqK3TT9e5YTHHdmNPsm&#10;X06uEyMOofWk4W6WgECqvG2p1rD9KG8ViBANWdN5Qg1nDLAsLi9yk1l/onccN7EWXEIhMxqaGPtM&#10;ylA16EyY+R6JvS8/OBP5HGppB3PictfJ+yRJpTMt8YfG9PjaYPW9OToN6WoV93ssx7V6u6lfaDc/&#10;m/JT6+ur6fkJRMQp/oXhF5/RoWCmgz+SDaLTsHjkIMtJygvYV0otQBxYeZgrkEUu/y8ofgAAAP//&#10;AwBQSwECLQAUAAYACAAAACEAtoM4kv4AAADhAQAAEwAAAAAAAAAAAAAAAAAAAAAAW0NvbnRlbnRf&#10;VHlwZXNdLnhtbFBLAQItABQABgAIAAAAIQA4/SH/1gAAAJQBAAALAAAAAAAAAAAAAAAAAC8BAABf&#10;cmVscy8ucmVsc1BLAQItABQABgAIAAAAIQBvqsNJnwIAAJsFAAAOAAAAAAAAAAAAAAAAAC4CAABk&#10;cnMvZTJvRG9jLnhtbFBLAQItABQABgAIAAAAIQCyT6KX3wAAAAkBAAAPAAAAAAAAAAAAAAAAAPkE&#10;AABkcnMvZG93bnJldi54bWxQSwUGAAAAAAQABADzAAAABQYAAAAA&#10;" filled="f" strokecolor="#ed7d31 [3205]" strokeweight="1pt">
                <v:stroke joinstyle="miter"/>
              </v:roundrect>
            </w:pict>
          </mc:Fallback>
        </mc:AlternateContent>
      </w:r>
      <w:r w:rsidR="006F1C6B" w:rsidRPr="006F1C6B">
        <w:rPr>
          <w:noProof/>
          <w:lang w:eastAsia="de-AT"/>
        </w:rPr>
        <w:drawing>
          <wp:inline distT="0" distB="0" distL="0" distR="0" wp14:anchorId="10BE6E72" wp14:editId="101A8802">
            <wp:extent cx="5760720" cy="5121910"/>
            <wp:effectExtent l="0" t="0" r="0" b="254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5121910"/>
                    </a:xfrm>
                    <a:prstGeom prst="rect">
                      <a:avLst/>
                    </a:prstGeom>
                  </pic:spPr>
                </pic:pic>
              </a:graphicData>
            </a:graphic>
          </wp:inline>
        </w:drawing>
      </w:r>
    </w:p>
    <w:p w14:paraId="39797BA6" w14:textId="0489507F" w:rsidR="00350319" w:rsidRDefault="00350319" w:rsidP="00086970">
      <w:pPr>
        <w:jc w:val="both"/>
      </w:pPr>
    </w:p>
    <w:p w14:paraId="40A4337F" w14:textId="77777777" w:rsidR="00350319" w:rsidRDefault="00350319" w:rsidP="00350319">
      <w:pPr>
        <w:spacing w:line="240" w:lineRule="auto"/>
        <w:jc w:val="both"/>
        <w:rPr>
          <w:rFonts w:ascii="Arial monospaced for SAP" w:hAnsi="Arial monospaced for SAP"/>
          <w:b/>
        </w:rPr>
      </w:pPr>
      <w:r w:rsidRPr="003A55D5">
        <w:rPr>
          <w:rFonts w:ascii="Calibri" w:hAnsi="Calibri"/>
        </w:rPr>
        <w:t xml:space="preserve">Die Summe des für die Sonderzahlungsmonate zur Auszahlung gelangten Gesamtbetrages, bestehend aus „regulärer“ Pension und Sonderzahlung, ist weder hier, noch in der Maske </w:t>
      </w:r>
      <w:r>
        <w:rPr>
          <w:rFonts w:ascii="Arial monospaced for SAP" w:hAnsi="Arial monospaced for SAP"/>
          <w:b/>
        </w:rPr>
        <w:t>A-ALL1</w:t>
      </w:r>
      <w:r w:rsidRPr="003A55D5">
        <w:rPr>
          <w:rFonts w:ascii="Calibri" w:hAnsi="Calibri"/>
        </w:rPr>
        <w:t xml:space="preserve"> ersichtlich. </w:t>
      </w:r>
      <w:r>
        <w:rPr>
          <w:rFonts w:ascii="Arial monospaced for SAP" w:hAnsi="Arial monospaced for SAP"/>
          <w:b/>
        </w:rPr>
        <w:t xml:space="preserve"> </w:t>
      </w:r>
    </w:p>
    <w:p w14:paraId="22E1D821" w14:textId="77777777" w:rsidR="00350319" w:rsidRDefault="00350319" w:rsidP="00086970">
      <w:pPr>
        <w:jc w:val="both"/>
      </w:pPr>
    </w:p>
    <w:p w14:paraId="0E49D67E" w14:textId="77777777" w:rsidR="001264FB" w:rsidRDefault="001264FB" w:rsidP="00086970">
      <w:pPr>
        <w:jc w:val="both"/>
      </w:pPr>
    </w:p>
    <w:p w14:paraId="41B665C2" w14:textId="77777777" w:rsidR="001264FB" w:rsidRDefault="001264FB" w:rsidP="001264FB">
      <w:pPr>
        <w:pStyle w:val="berschrift4"/>
        <w:numPr>
          <w:ilvl w:val="2"/>
          <w:numId w:val="20"/>
        </w:numPr>
      </w:pPr>
      <w:bookmarkStart w:id="45" w:name="_Toc42451378"/>
      <w:r>
        <w:t>Gemeinsame Versteuerung</w:t>
      </w:r>
      <w:bookmarkEnd w:id="45"/>
    </w:p>
    <w:p w14:paraId="0D6A8FFB" w14:textId="77777777" w:rsidR="001264FB" w:rsidRDefault="001264FB" w:rsidP="001264FB"/>
    <w:p w14:paraId="4C22551E" w14:textId="77777777" w:rsidR="001264FB" w:rsidRDefault="001264FB" w:rsidP="001264FB">
      <w:pPr>
        <w:jc w:val="both"/>
      </w:pPr>
      <w:r>
        <w:t xml:space="preserve">Bezieht ein Pensionist mehr als eine Pension, so wird die Lohnsteuer für alle Leistungen zusammen ermittelt und nur von der höchsten Pension abgezogen. Zuständig für die Besteuerung ist somit jener Träger von dem die höchste Leistung bezogen wird. </w:t>
      </w:r>
    </w:p>
    <w:p w14:paraId="0EDCD218" w14:textId="77777777" w:rsidR="00166236" w:rsidRPr="00A05200" w:rsidRDefault="00166236" w:rsidP="00166236">
      <w:pPr>
        <w:rPr>
          <w:rFonts w:ascii="Arial monospaced for SAP" w:hAnsi="Arial monospaced for SAP"/>
          <w:b/>
        </w:rPr>
      </w:pPr>
      <w:r>
        <w:rPr>
          <w:rFonts w:ascii="Arial monospaced for SAP" w:hAnsi="Arial monospaced for SAP"/>
          <w:b/>
        </w:rPr>
        <w:t>SVS ist für die Besteuerung zuständig</w:t>
      </w:r>
    </w:p>
    <w:p w14:paraId="19C8F33F" w14:textId="03777AED" w:rsidR="00B53836" w:rsidRDefault="00C007FE" w:rsidP="001264FB">
      <w:pPr>
        <w:jc w:val="both"/>
      </w:pPr>
      <w:r w:rsidRPr="00C007FE">
        <w:rPr>
          <w:noProof/>
          <w:lang w:eastAsia="de-AT"/>
        </w:rPr>
        <w:drawing>
          <wp:inline distT="0" distB="0" distL="0" distR="0" wp14:anchorId="19B37FAF" wp14:editId="3132B801">
            <wp:extent cx="5760720" cy="5007610"/>
            <wp:effectExtent l="0" t="0" r="0" b="254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5007610"/>
                    </a:xfrm>
                    <a:prstGeom prst="rect">
                      <a:avLst/>
                    </a:prstGeom>
                  </pic:spPr>
                </pic:pic>
              </a:graphicData>
            </a:graphic>
          </wp:inline>
        </w:drawing>
      </w:r>
    </w:p>
    <w:p w14:paraId="4DB599A9" w14:textId="3F9BED06" w:rsidR="00166236" w:rsidRDefault="00166236" w:rsidP="001264FB">
      <w:pPr>
        <w:jc w:val="both"/>
        <w:rPr>
          <w:rFonts w:ascii="Arial monospaced for SAP" w:hAnsi="Arial monospaced for SAP"/>
          <w:b/>
        </w:rPr>
      </w:pPr>
      <w:r w:rsidRPr="00F30EB2">
        <w:rPr>
          <w:rFonts w:ascii="Arial monospaced for SAP" w:hAnsi="Arial monospaced for SAP"/>
          <w:b/>
        </w:rPr>
        <w:t>SV</w:t>
      </w:r>
      <w:r w:rsidR="002E0120">
        <w:rPr>
          <w:rFonts w:ascii="Arial monospaced for SAP" w:hAnsi="Arial monospaced for SAP"/>
          <w:b/>
        </w:rPr>
        <w:t>S</w:t>
      </w:r>
      <w:r w:rsidRPr="00F30EB2">
        <w:rPr>
          <w:rFonts w:ascii="Arial monospaced for SAP" w:hAnsi="Arial monospaced for SAP"/>
          <w:b/>
        </w:rPr>
        <w:t xml:space="preserve"> ist für die Besteuerung nicht zuständig</w:t>
      </w:r>
    </w:p>
    <w:p w14:paraId="45FE7895" w14:textId="085C3974" w:rsidR="00166236" w:rsidRDefault="00166236" w:rsidP="001264FB">
      <w:pPr>
        <w:jc w:val="both"/>
      </w:pPr>
      <w:r>
        <w:rPr>
          <w:noProof/>
          <w:lang w:eastAsia="de-AT"/>
        </w:rPr>
        <mc:AlternateContent>
          <mc:Choice Requires="wps">
            <w:drawing>
              <wp:anchor distT="0" distB="0" distL="114300" distR="114300" simplePos="0" relativeHeight="251677696" behindDoc="0" locked="0" layoutInCell="1" allowOverlap="1" wp14:anchorId="0AB1D0BE" wp14:editId="24F68D65">
                <wp:simplePos x="0" y="0"/>
                <wp:positionH relativeFrom="column">
                  <wp:posOffset>1716406</wp:posOffset>
                </wp:positionH>
                <wp:positionV relativeFrom="paragraph">
                  <wp:posOffset>2640965</wp:posOffset>
                </wp:positionV>
                <wp:extent cx="1529080" cy="345440"/>
                <wp:effectExtent l="0" t="0" r="52070" b="73660"/>
                <wp:wrapNone/>
                <wp:docPr id="60" name="Gerade Verbindung mit Pfeil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9080" cy="345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A7F01" id="Gerade Verbindung mit Pfeil 60" o:spid="_x0000_s1026" type="#_x0000_t32" style="position:absolute;margin-left:135.15pt;margin-top:207.95pt;width:120.4pt;height:2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N2SAIAAHYEAAAOAAAAZHJzL2Uyb0RvYy54bWysVMuO2yAU3VfqPyD2ie2MkyZWnFFlJ7OZ&#10;diLNtHsC2EbFgIDEiar+ey/k0Zl2U1X1Al98X+ceDl7eH3uJDtw6oVWJs3GKEVdUM6HaEn952Yzm&#10;GDlPFCNSK17iE3f4fvX+3XIwBZ/oTkvGLYIiyhWDKXHnvSmSxNGO98SNteEKnI22PfGwtW3CLBmg&#10;ei+TSZrOkkFbZqym3Dn4Wp+deBXrNw2n/qlpHPdIlhiw+bjauO7CmqyWpGgtMZ2gFxjkH1D0RCho&#10;eitVE0/Q3oo/SvWCWu1048dU94luGkF5nAGmydLfpnnuiOFxFiDHmRtN7v+VpZ8PW4sEK/EM6FGk&#10;hzN64JYwjr5yuxOK7VWLeuHRtuFCIogCygbjCsis1NaGoelRPZtHTb85pHTVEdXyCP3lZKBcFjKS&#10;Nylh4ww03g2fNIMYsvc68ndsbB9KAjPoGI/pdDsmfvSIwsdsOlmkc4BLwXeXT/M8gkpIcc021vkH&#10;rnsUjBI7b4loO19ppUAR2maxFzk8Oh+wkeKaEForvRFSRmFIhYYSL6aTaUxwWgoWnCHM2XZXSYsO&#10;JEgrPnFQ8LwOs3qvWCzWccLWF9sTIcFGPjLkrQDOJMehW88ZRpLDbQrWGZ5UoSPMD4Av1lld3xfp&#10;Yj1fz/NRPpmtR3la16OPmyofzTbZh2l9V1dVnf0I4LO86ARjXAX8V6Vn+d8p6XLnzhq9af1GVPK2&#10;emQUwF7fEXQUQDjzs3p2mp22NkwXtADijsGXixhuz+t9jPr1u1j9BAAA//8DAFBLAwQUAAYACAAA&#10;ACEAlim/ueEAAAALAQAADwAAAGRycy9kb3ducmV2LnhtbEyPwU7DMAyG70i8Q2QkbizNYIWVphMw&#10;IXoBiQ0hjlljmogmqZps63j6eSc42v+n35/Lxeg6tsMh2uAliEkGDH0TtPWthI/189UdsJiU16oL&#10;HiUcMMKiOj8rVaHD3r/jbpVaRiU+FkqCSakvOI+NQafiJPToKfsOg1OJxqHlelB7Kncdn2ZZzp2y&#10;ni4Y1eOTweZntXUS0vLrYPLP5nFu39Yvr7n9ret6KeXlxfhwDyzhmP5gOOmTOlTktAlbryPrJExv&#10;s2tCJdyI2RwYETMhBLANbU4Rr0r+/4fqCAAA//8DAFBLAQItABQABgAIAAAAIQC2gziS/gAAAOEB&#10;AAATAAAAAAAAAAAAAAAAAAAAAABbQ29udGVudF9UeXBlc10ueG1sUEsBAi0AFAAGAAgAAAAhADj9&#10;If/WAAAAlAEAAAsAAAAAAAAAAAAAAAAALwEAAF9yZWxzLy5yZWxzUEsBAi0AFAAGAAgAAAAhAKjL&#10;03ZIAgAAdgQAAA4AAAAAAAAAAAAAAAAALgIAAGRycy9lMm9Eb2MueG1sUEsBAi0AFAAGAAgAAAAh&#10;AJYpv7nhAAAACwEAAA8AAAAAAAAAAAAAAAAAogQAAGRycy9kb3ducmV2LnhtbFBLBQYAAAAABAAE&#10;APMAAACwBQAAAAA=&#10;">
                <v:stroke endarrow="block"/>
              </v:shape>
            </w:pict>
          </mc:Fallback>
        </mc:AlternateContent>
      </w:r>
      <w:r>
        <w:rPr>
          <w:noProof/>
          <w:lang w:eastAsia="de-AT"/>
        </w:rPr>
        <mc:AlternateContent>
          <mc:Choice Requires="wps">
            <w:drawing>
              <wp:anchor distT="0" distB="0" distL="114300" distR="114300" simplePos="0" relativeHeight="251676672" behindDoc="0" locked="0" layoutInCell="1" allowOverlap="1" wp14:anchorId="700BD735" wp14:editId="114C0C9C">
                <wp:simplePos x="0" y="0"/>
                <wp:positionH relativeFrom="column">
                  <wp:posOffset>3270634</wp:posOffset>
                </wp:positionH>
                <wp:positionV relativeFrom="paragraph">
                  <wp:posOffset>2513138</wp:posOffset>
                </wp:positionV>
                <wp:extent cx="2991485" cy="1132840"/>
                <wp:effectExtent l="5715" t="6985" r="12700" b="12700"/>
                <wp:wrapNone/>
                <wp:docPr id="59" name="Rechteck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1485" cy="1132840"/>
                        </a:xfrm>
                        <a:prstGeom prst="rect">
                          <a:avLst/>
                        </a:prstGeom>
                        <a:solidFill>
                          <a:srgbClr val="FFFFFF"/>
                        </a:solidFill>
                        <a:ln w="9525">
                          <a:solidFill>
                            <a:srgbClr val="000000"/>
                          </a:solidFill>
                          <a:miter lim="800000"/>
                          <a:headEnd/>
                          <a:tailEnd/>
                        </a:ln>
                      </wps:spPr>
                      <wps:txbx>
                        <w:txbxContent>
                          <w:p w14:paraId="4B67CF12" w14:textId="77777777" w:rsidR="00E539DC" w:rsidRPr="003A55D5" w:rsidRDefault="00E539DC" w:rsidP="00166236">
                            <w:pPr>
                              <w:rPr>
                                <w:rFonts w:ascii="Calibri" w:hAnsi="Calibri"/>
                              </w:rPr>
                            </w:pPr>
                            <w:r w:rsidRPr="003A55D5">
                              <w:rPr>
                                <w:rFonts w:ascii="Calibri" w:hAnsi="Calibri"/>
                              </w:rPr>
                              <w:t>502 steht für die Pensionsversicherungs-</w:t>
                            </w:r>
                          </w:p>
                          <w:p w14:paraId="687FC4EC" w14:textId="77777777" w:rsidR="00E539DC" w:rsidRPr="003A55D5" w:rsidRDefault="00E539DC" w:rsidP="00166236">
                            <w:pPr>
                              <w:rPr>
                                <w:rFonts w:ascii="Calibri" w:hAnsi="Calibri"/>
                              </w:rPr>
                            </w:pPr>
                            <w:r w:rsidRPr="003A55D5">
                              <w:rPr>
                                <w:rFonts w:ascii="Calibri" w:hAnsi="Calibri"/>
                              </w:rPr>
                              <w:t>Anstalt (PVA), diese ist hier seit dem 1.1.2016 für die Abführung der Lohnsteuer zuständig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BD735" id="Rechteck 59" o:spid="_x0000_s1033" style="position:absolute;left:0;text-align:left;margin-left:257.55pt;margin-top:197.9pt;width:235.55pt;height:8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D2LQIAAFAEAAAOAAAAZHJzL2Uyb0RvYy54bWysVFFv0zAQfkfiP1h+p2lCy9qo6TR1FCEN&#10;mBj8AMdxEmuOz5zdpuPX7+K0pQOeEHmwfL7z57vvu8vq+tAZtlfoNdiCp5MpZ8pKqLRtCv792/bN&#10;gjMfhK2EAasK/qQ8v16/frXqXa4yaMFUChmBWJ/3ruBtCC5PEi9b1Qk/AacsOWvATgQysUkqFD2h&#10;dybJptN3SQ9YOQSpvKfT29HJ1xG/rpUMX+raq8BMwSm3EFeMazmsyXol8gaFa7U8piH+IYtOaEuP&#10;nqFuRRBsh/oPqE5LBA91mEjoEqhrLVWsgapJp79V89AKp2ItRI53Z5r8/4OVn/f3yHRV8PmSMys6&#10;0uirkm1Q8pHREfHTO59T2IO7x6FC7+5APnpmYdMK26gbROhbJSrKKh3ikxcXBsPTVVb2n6AidLEL&#10;EKk61NgNgEQCO0RFns6KqENgkg6z5TKdLeacSfKl6dtsMYuaJSI/XXfowwcFHRs2BUeSPMKL/Z0P&#10;QzoiP4XE9MHoaquNiQY25cYg2wtqj238YgVU5WWYsawv+HKezSPyC5+/hJjG728QnQ7U50Z3BV+c&#10;g0Q+8PbeVrELg9Bm3FPKxh6JHLgbNQiH8hCVujqpUkL1RMwijG1NY0ibFvAnZz21dMH9j51AxZn5&#10;aEkdopLYYyEas/lVRgZeespLj7CSoAoeOBu3mzDOzc6hblp6KY1sWLghRWsduR7UHrM6pk9tGyU4&#10;jtgwF5d2jPr1I1g/AwAA//8DAFBLAwQUAAYACAAAACEAtLBDSeAAAAALAQAADwAAAGRycy9kb3du&#10;cmV2LnhtbEyPQU+DQBCF7yb+h82YeLMLVGqhLI3R1MRjSy/eBliBys4SdmnRX+94qsfJ+/Lme9l2&#10;Nr0469F1lhSEiwCEpsrWHTUKjsXuYQ3CeaQae0tawbd2sM1vbzJMa3uhvT4ffCO4hFyKClrvh1RK&#10;V7XaoFvYQRNnn3Y06PkcG1mPeOFy08soCFbSYEf8ocVBv7S6+jpMRkHZRUf82RdvgUl2S/8+F6fp&#10;41Wp+7v5eQPC69lfYfjTZ3XI2am0E9VO9AriMA4ZVbBMYt7ARLJeRSBKjp4eI5B5Jv9vyH8BAAD/&#10;/wMAUEsBAi0AFAAGAAgAAAAhALaDOJL+AAAA4QEAABMAAAAAAAAAAAAAAAAAAAAAAFtDb250ZW50&#10;X1R5cGVzXS54bWxQSwECLQAUAAYACAAAACEAOP0h/9YAAACUAQAACwAAAAAAAAAAAAAAAAAvAQAA&#10;X3JlbHMvLnJlbHNQSwECLQAUAAYACAAAACEAivEA9i0CAABQBAAADgAAAAAAAAAAAAAAAAAuAgAA&#10;ZHJzL2Uyb0RvYy54bWxQSwECLQAUAAYACAAAACEAtLBDSeAAAAALAQAADwAAAAAAAAAAAAAAAACH&#10;BAAAZHJzL2Rvd25yZXYueG1sUEsFBgAAAAAEAAQA8wAAAJQFAAAAAA==&#10;">
                <v:textbox>
                  <w:txbxContent>
                    <w:p w14:paraId="4B67CF12" w14:textId="77777777" w:rsidR="00E539DC" w:rsidRPr="003A55D5" w:rsidRDefault="00E539DC" w:rsidP="00166236">
                      <w:pPr>
                        <w:rPr>
                          <w:rFonts w:ascii="Calibri" w:hAnsi="Calibri"/>
                        </w:rPr>
                      </w:pPr>
                      <w:r w:rsidRPr="003A55D5">
                        <w:rPr>
                          <w:rFonts w:ascii="Calibri" w:hAnsi="Calibri"/>
                        </w:rPr>
                        <w:t>502 steht für die Pensionsversicherungs-</w:t>
                      </w:r>
                    </w:p>
                    <w:p w14:paraId="687FC4EC" w14:textId="77777777" w:rsidR="00E539DC" w:rsidRPr="003A55D5" w:rsidRDefault="00E539DC" w:rsidP="00166236">
                      <w:pPr>
                        <w:rPr>
                          <w:rFonts w:ascii="Calibri" w:hAnsi="Calibri"/>
                        </w:rPr>
                      </w:pPr>
                      <w:r w:rsidRPr="003A55D5">
                        <w:rPr>
                          <w:rFonts w:ascii="Calibri" w:hAnsi="Calibri"/>
                        </w:rPr>
                        <w:t>Anstalt (PVA), diese ist hier seit dem 1.1.2016 für die Abführung der Lohnsteuer zuständig</w:t>
                      </w:r>
                    </w:p>
                  </w:txbxContent>
                </v:textbox>
              </v:rect>
            </w:pict>
          </mc:Fallback>
        </mc:AlternateContent>
      </w:r>
      <w:r w:rsidR="00C007FE" w:rsidRPr="00C007FE">
        <w:rPr>
          <w:noProof/>
          <w:lang w:eastAsia="de-AT"/>
        </w:rPr>
        <w:drawing>
          <wp:inline distT="0" distB="0" distL="0" distR="0" wp14:anchorId="5514D7E1" wp14:editId="7BC83413">
            <wp:extent cx="5760720" cy="504952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5049520"/>
                    </a:xfrm>
                    <a:prstGeom prst="rect">
                      <a:avLst/>
                    </a:prstGeom>
                  </pic:spPr>
                </pic:pic>
              </a:graphicData>
            </a:graphic>
          </wp:inline>
        </w:drawing>
      </w:r>
    </w:p>
    <w:p w14:paraId="4E64D8B3" w14:textId="4F052271" w:rsidR="003D2C0F" w:rsidRDefault="003D2C0F" w:rsidP="001264FB">
      <w:pPr>
        <w:jc w:val="both"/>
      </w:pPr>
    </w:p>
    <w:p w14:paraId="6D5472B6" w14:textId="77777777" w:rsidR="00F570EC" w:rsidRDefault="00F570EC" w:rsidP="00350319">
      <w:pPr>
        <w:spacing w:line="240" w:lineRule="auto"/>
        <w:rPr>
          <w:rFonts w:ascii="Arial monospaced for SAP" w:hAnsi="Arial monospaced for SAP"/>
          <w:b/>
        </w:rPr>
      </w:pPr>
    </w:p>
    <w:p w14:paraId="08EFA08E" w14:textId="5A759EA8" w:rsidR="00350319" w:rsidRPr="00FB4A96" w:rsidRDefault="00350319" w:rsidP="00350319">
      <w:pPr>
        <w:spacing w:line="240" w:lineRule="auto"/>
        <w:rPr>
          <w:rFonts w:ascii="Arial monospaced for SAP" w:hAnsi="Arial monospaced for SAP"/>
          <w:b/>
        </w:rPr>
      </w:pPr>
      <w:r>
        <w:rPr>
          <w:rFonts w:ascii="Arial monospaced for SAP" w:hAnsi="Arial monospaced for SAP"/>
          <w:b/>
        </w:rPr>
        <w:t xml:space="preserve">Witwenpension und gemeinsame Versteuerung </w:t>
      </w:r>
    </w:p>
    <w:p w14:paraId="6CED1E66" w14:textId="5813516B" w:rsidR="00350319" w:rsidRPr="003A55D5" w:rsidRDefault="00350319" w:rsidP="00350319">
      <w:pPr>
        <w:spacing w:line="240" w:lineRule="auto"/>
        <w:rPr>
          <w:rFonts w:ascii="Calibri" w:hAnsi="Calibri"/>
        </w:rPr>
      </w:pPr>
      <w:r>
        <w:rPr>
          <w:noProof/>
          <w:lang w:eastAsia="de-AT"/>
        </w:rPr>
        <mc:AlternateContent>
          <mc:Choice Requires="wps">
            <w:drawing>
              <wp:anchor distT="0" distB="0" distL="114300" distR="114300" simplePos="0" relativeHeight="251711488" behindDoc="0" locked="0" layoutInCell="1" allowOverlap="1" wp14:anchorId="7736D6D4" wp14:editId="6D88E67E">
                <wp:simplePos x="0" y="0"/>
                <wp:positionH relativeFrom="column">
                  <wp:posOffset>1172845</wp:posOffset>
                </wp:positionH>
                <wp:positionV relativeFrom="paragraph">
                  <wp:posOffset>1213486</wp:posOffset>
                </wp:positionV>
                <wp:extent cx="147320" cy="4292600"/>
                <wp:effectExtent l="0" t="0" r="81280" b="50800"/>
                <wp:wrapNone/>
                <wp:docPr id="134" name="Gerade Verbindung mit Pfeil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429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CC102" id="Gerade Verbindung mit Pfeil 134" o:spid="_x0000_s1026" type="#_x0000_t32" style="position:absolute;margin-left:92.35pt;margin-top:95.55pt;width:11.6pt;height:33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ZpSwIAAHgEAAAOAAAAZHJzL2Uyb0RvYy54bWysVE2P2yAQvVfqf0Dcs/6Ik91Y66wqO9nL&#10;to20294JYBsVAwISJ6r63zuQj+62l6qqD3gwM2/ezDx8/3AYJNpz64RWFc5uUoy4opoJ1VX4y8t6&#10;coeR80QxIrXiFT5yhx+W79/dj6bkue61ZNwiAFGuHE2Fe+9NmSSO9nwg7kYbruCw1XYgHra2S5gl&#10;I6APMsnTdJ6M2jJjNeXOwdfmdIiXEb9tOfWf29Zxj2SFgZuPq43rNqzJ8p6UnSWmF/RMg/wDi4EI&#10;BUmvUA3xBO2s+ANqENRqp1t/Q/WQ6LYVlMcaoJos/a2a554YHmuB5jhzbZP7f7D0035jkWAwu2mB&#10;kSIDDOmRW8I4+srtVii2Ux0ahEeblguJghs0bTSuhNhabWwomx7Us3nS9JtDStc9UR2P5F+OBvCy&#10;EJG8CQkbZyD1dvyoGfiQndexg4fWDgESeoMOcVDH66D4wSMKH7PidprDOCkcFfkin6dxkgkpL9HG&#10;Ov/I9YCCUWHnLRFd72utFGhC2yzmIvsn5wM3Ul4CQmql10LKKA2p0FjhxSyfxQCnpWDhMLg5221r&#10;adGeBHHFJxYKJ6/drN4pFsF6TtjqbHsiJNjIxw55K6BnkuOQbeAMI8nhPgXrRE+qkBHqB8Jn66Sv&#10;74t0sbpb3RWTIp+vJkXaNJMP67qYzNfZ7ayZNnXdZD8C+awoe8EYV4H/RetZ8XdaOt+6k0qvar82&#10;KnmLHjsKZC/vSDoKIMz8pJ6tZseNDdUFLYC8o/P5Kob783ofvX79MJY/AQAA//8DAFBLAwQUAAYA&#10;CAAAACEAG/rWqeEAAAALAQAADwAAAGRycy9kb3ducmV2LnhtbEyPy07DMBBF90j8gzVI7KiTCuVF&#10;nAqoENlQiRYhlm5sYot4HMVum/L1DCvYzdUc3TlTr2Y3sKOegvUoIF0kwDR2XlnsBbztnm4KYCFK&#10;VHLwqAWcdYBVc3lRy0r5E77q4zb2jEowVFKAiXGsOA+d0U6GhR810u7TT05GilPP1SRPVO4GvkyS&#10;jDtpkS4YOepHo7uv7cEJiOuPs8neu4fSbnbPL5n9btt2LcT11Xx/ByzqOf7B8KtP6tCQ094fUAU2&#10;UC5uc0JpKNMUGBHLJC+B7QUUWZ4Cb2r+/4fmBwAA//8DAFBLAQItABQABgAIAAAAIQC2gziS/gAA&#10;AOEBAAATAAAAAAAAAAAAAAAAAAAAAABbQ29udGVudF9UeXBlc10ueG1sUEsBAi0AFAAGAAgAAAAh&#10;ADj9If/WAAAAlAEAAAsAAAAAAAAAAAAAAAAALwEAAF9yZWxzLy5yZWxzUEsBAi0AFAAGAAgAAAAh&#10;AGpzlmlLAgAAeAQAAA4AAAAAAAAAAAAAAAAALgIAAGRycy9lMm9Eb2MueG1sUEsBAi0AFAAGAAgA&#10;AAAhABv61qnhAAAACwEAAA8AAAAAAAAAAAAAAAAApQQAAGRycy9kb3ducmV2LnhtbFBLBQYAAAAA&#10;BAAEAPMAAACzBQAAAAA=&#10;">
                <v:stroke endarrow="block"/>
              </v:shape>
            </w:pict>
          </mc:Fallback>
        </mc:AlternateContent>
      </w:r>
      <w:r w:rsidR="005208C5" w:rsidRPr="005208C5">
        <w:rPr>
          <w:rFonts w:ascii="Calibri" w:hAnsi="Calibri"/>
          <w:noProof/>
          <w:lang w:eastAsia="de-AT"/>
        </w:rPr>
        <w:drawing>
          <wp:inline distT="0" distB="0" distL="0" distR="0" wp14:anchorId="782767FC" wp14:editId="2B5C039F">
            <wp:extent cx="5760720" cy="5025390"/>
            <wp:effectExtent l="0" t="0" r="0" b="381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5025390"/>
                    </a:xfrm>
                    <a:prstGeom prst="rect">
                      <a:avLst/>
                    </a:prstGeom>
                  </pic:spPr>
                </pic:pic>
              </a:graphicData>
            </a:graphic>
          </wp:inline>
        </w:drawing>
      </w:r>
    </w:p>
    <w:p w14:paraId="5FB421C5" w14:textId="7B30E1BB" w:rsidR="00350319" w:rsidRDefault="00350319" w:rsidP="00350319">
      <w:pPr>
        <w:spacing w:line="360" w:lineRule="auto"/>
        <w:rPr>
          <w:rFonts w:ascii="Calibri" w:hAnsi="Calibri"/>
        </w:rPr>
      </w:pPr>
      <w:r>
        <w:rPr>
          <w:rFonts w:ascii="Calibri" w:hAnsi="Calibri"/>
          <w:noProof/>
          <w:lang w:eastAsia="de-AT"/>
        </w:rPr>
        <mc:AlternateContent>
          <mc:Choice Requires="wps">
            <w:drawing>
              <wp:anchor distT="0" distB="0" distL="114300" distR="114300" simplePos="0" relativeHeight="251712512" behindDoc="0" locked="0" layoutInCell="1" allowOverlap="1" wp14:anchorId="0DDC8492" wp14:editId="429F7AA5">
                <wp:simplePos x="0" y="0"/>
                <wp:positionH relativeFrom="column">
                  <wp:posOffset>260350</wp:posOffset>
                </wp:positionH>
                <wp:positionV relativeFrom="paragraph">
                  <wp:posOffset>398780</wp:posOffset>
                </wp:positionV>
                <wp:extent cx="4662170" cy="1073785"/>
                <wp:effectExtent l="12700" t="7620" r="11430" b="13970"/>
                <wp:wrapNone/>
                <wp:docPr id="133" name="Rechteck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2170" cy="1073785"/>
                        </a:xfrm>
                        <a:prstGeom prst="rect">
                          <a:avLst/>
                        </a:prstGeom>
                        <a:solidFill>
                          <a:srgbClr val="FFFFFF"/>
                        </a:solidFill>
                        <a:ln w="9525">
                          <a:solidFill>
                            <a:srgbClr val="000000"/>
                          </a:solidFill>
                          <a:miter lim="800000"/>
                          <a:headEnd/>
                          <a:tailEnd/>
                        </a:ln>
                      </wps:spPr>
                      <wps:txbx>
                        <w:txbxContent>
                          <w:p w14:paraId="67C26C42" w14:textId="06C10660" w:rsidR="00E539DC" w:rsidRPr="00FB4A96" w:rsidRDefault="00E539DC" w:rsidP="00350319">
                            <w:r>
                              <w:t xml:space="preserve">Die Versicherte bezieht eine Witwenpension (2 01) von der SVS, außerdem besteht eine gemeinsame Versteuerung der Witwenpension mit dem Bezug von einem anderen Träger (gekennzeichnet durch das Kürzel 4 01).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C8492" id="Rechteck 133" o:spid="_x0000_s1034" style="position:absolute;margin-left:20.5pt;margin-top:31.4pt;width:367.1pt;height:84.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bBLQIAAFIEAAAOAAAAZHJzL2Uyb0RvYy54bWysVNtu2zAMfR+wfxD0vtjOvUacokiXYUC3&#10;Fev2AbIs20JlSaOU2N3Xj5LTNN32NMwPgihSR+Q5pDfXQ6fIUYCTRhc0m6SUCM1NJXVT0O/f9u/W&#10;lDjPdMWU0aKgT8LR6+3bN5ve5mJqWqMqAQRBtMt7W9DWe5snieOt6JibGCs0OmsDHfNoQpNUwHpE&#10;71QyTdNl0huoLBgunMPT29FJtxG/rgX3X+raCU9UQTE3H1eIaxnWZLtheQPMtpKf0mD/kEXHpMZH&#10;z1C3zDNyAPkHVCc5GGdqP+GmS0xdSy5iDVhNlv5WzUPLrIi1IDnOnmly/w+Wfz7eA5EVajebUaJZ&#10;hyJ9Fbz1gj+ScIYM9dblGPhg7yHU6Oyd4Y+OaLNrmW7EDYDpW8EqzCsL8cmrC8FweJWU/SdTITw7&#10;eBPJGmroAiDSQIaoydNZEzF4wvFwvlxOsxVKx9GXpavZar2Ib7D8+boF5z8I05GwKSig6BGeHe+c&#10;D+mw/Dkkpm+UrPZSqWhAU+4UkCPDBtnH74TuLsOUJn1BrxbTRUR+5XOXEGn8/gbRSY+drmRX0PU5&#10;iOWBt/e6in3omVTjHlNW+kRk4G7UwA/lELVahwcCr6WpnpBZMGNj4yDipjXwk5Iem7qg7seBgaBE&#10;fdSozlU2n4cpiMZ8sZqiAZee8tLDNEeognpKxu3Oj5NzsCCbFl/KIhva3KCitYxcv2R1Sh8bN0pw&#10;GrIwGZd2jHr5FWx/AQAA//8DAFBLAwQUAAYACAAAACEAnhbz7t8AAAAJAQAADwAAAGRycy9kb3du&#10;cmV2LnhtbEyPwU7DMBBE70j8g7VI3KgTF1oasqkQqEgc2/TCzYlNEojXUey0ga9nOcFxNauZ9/Lt&#10;7HpxsmPoPCGkiwSEpdqbjhqEY7m7uQcRoiaje08W4csG2BaXF7nOjD/T3p4OsRFcQiHTCG2MQyZl&#10;qFvrdFj4wRJn7350OvI5NtKM+szlrpcqSVbS6Y54odWDfWpt/XmYHELVqaP+3pcvidvslvF1Lj+m&#10;t2fE66v58QFEtHP8e4ZffEaHgpkqP5EJoke4TVklIqwUG3C+Xt8pEBWCWqYbkEUu/xsUPwAAAP//&#10;AwBQSwECLQAUAAYACAAAACEAtoM4kv4AAADhAQAAEwAAAAAAAAAAAAAAAAAAAAAAW0NvbnRlbnRf&#10;VHlwZXNdLnhtbFBLAQItABQABgAIAAAAIQA4/SH/1gAAAJQBAAALAAAAAAAAAAAAAAAAAC8BAABf&#10;cmVscy8ucmVsc1BLAQItABQABgAIAAAAIQDY5KbBLQIAAFIEAAAOAAAAAAAAAAAAAAAAAC4CAABk&#10;cnMvZTJvRG9jLnhtbFBLAQItABQABgAIAAAAIQCeFvPu3wAAAAkBAAAPAAAAAAAAAAAAAAAAAIcE&#10;AABkcnMvZG93bnJldi54bWxQSwUGAAAAAAQABADzAAAAkwUAAAAA&#10;">
                <v:textbox>
                  <w:txbxContent>
                    <w:p w14:paraId="67C26C42" w14:textId="06C10660" w:rsidR="00E539DC" w:rsidRPr="00FB4A96" w:rsidRDefault="00E539DC" w:rsidP="00350319">
                      <w:r>
                        <w:t xml:space="preserve">Die Versicherte bezieht eine Witwenpension (2 01) von der SVS, außerdem besteht eine gemeinsame Versteuerung der Witwenpension mit dem Bezug von einem anderen Träger (gekennzeichnet durch das Kürzel 4 01). </w:t>
                      </w:r>
                    </w:p>
                  </w:txbxContent>
                </v:textbox>
              </v:rect>
            </w:pict>
          </mc:Fallback>
        </mc:AlternateContent>
      </w:r>
    </w:p>
    <w:p w14:paraId="1C806001" w14:textId="77777777" w:rsidR="00350319" w:rsidRDefault="00350319" w:rsidP="00350319">
      <w:pPr>
        <w:spacing w:line="360" w:lineRule="auto"/>
      </w:pPr>
    </w:p>
    <w:p w14:paraId="03EFCD40" w14:textId="77777777" w:rsidR="00350319" w:rsidRDefault="00350319" w:rsidP="00350319">
      <w:pPr>
        <w:spacing w:line="360" w:lineRule="auto"/>
      </w:pPr>
    </w:p>
    <w:p w14:paraId="21A1BD49" w14:textId="77777777" w:rsidR="00350319" w:rsidRDefault="00350319" w:rsidP="00350319">
      <w:pPr>
        <w:spacing w:line="360" w:lineRule="auto"/>
      </w:pPr>
    </w:p>
    <w:p w14:paraId="54E7535D" w14:textId="77777777" w:rsidR="00350319" w:rsidRDefault="00350319" w:rsidP="00350319">
      <w:pPr>
        <w:spacing w:line="360" w:lineRule="auto"/>
      </w:pPr>
    </w:p>
    <w:p w14:paraId="4975F951" w14:textId="77777777" w:rsidR="00350319" w:rsidRDefault="00350319" w:rsidP="00350319">
      <w:pPr>
        <w:spacing w:line="360" w:lineRule="auto"/>
      </w:pPr>
    </w:p>
    <w:p w14:paraId="4DEA6CCB" w14:textId="77777777" w:rsidR="00350319" w:rsidRDefault="00350319" w:rsidP="00350319">
      <w:pPr>
        <w:spacing w:line="360" w:lineRule="auto"/>
      </w:pPr>
    </w:p>
    <w:p w14:paraId="355C95D1" w14:textId="77777777" w:rsidR="00350319" w:rsidRDefault="00350319" w:rsidP="00350319">
      <w:pPr>
        <w:spacing w:line="360" w:lineRule="auto"/>
      </w:pPr>
    </w:p>
    <w:p w14:paraId="3BEC463F" w14:textId="4D765CC5" w:rsidR="00350319" w:rsidRDefault="00350319" w:rsidP="00350319">
      <w:pPr>
        <w:spacing w:line="360" w:lineRule="auto"/>
      </w:pPr>
    </w:p>
    <w:p w14:paraId="50D1DBF7" w14:textId="77777777" w:rsidR="0051299B" w:rsidRDefault="0051299B" w:rsidP="00350319">
      <w:pPr>
        <w:spacing w:line="360" w:lineRule="auto"/>
      </w:pPr>
    </w:p>
    <w:p w14:paraId="724FB820" w14:textId="77777777" w:rsidR="00350319" w:rsidRDefault="00350319" w:rsidP="00350319">
      <w:pPr>
        <w:spacing w:line="240" w:lineRule="auto"/>
        <w:rPr>
          <w:rFonts w:ascii="Arial monospaced for SAP" w:hAnsi="Arial monospaced for SAP"/>
          <w:b/>
        </w:rPr>
      </w:pPr>
      <w:r>
        <w:rPr>
          <w:rFonts w:ascii="Arial monospaced for SAP" w:hAnsi="Arial monospaced for SAP"/>
          <w:b/>
        </w:rPr>
        <w:t>Unter 4 01 ist die Höhe der mitversteuerten Pension ersichtlich, wie auch das damit ausbezahlte Pflegegeld und die Abzüge.</w:t>
      </w:r>
    </w:p>
    <w:bookmarkStart w:id="46" w:name="_Toc485901148"/>
    <w:bookmarkStart w:id="47" w:name="_Toc485905622"/>
    <w:bookmarkStart w:id="48" w:name="_Toc492640223"/>
    <w:bookmarkStart w:id="49" w:name="_Toc503961469"/>
    <w:p w14:paraId="746099EF" w14:textId="44589342" w:rsidR="00350319" w:rsidRDefault="00914E91" w:rsidP="00350319">
      <w:pPr>
        <w:spacing w:line="360" w:lineRule="auto"/>
      </w:pPr>
      <w:r>
        <w:rPr>
          <w:noProof/>
          <w:lang w:eastAsia="de-AT"/>
        </w:rPr>
        <mc:AlternateContent>
          <mc:Choice Requires="wps">
            <w:drawing>
              <wp:anchor distT="0" distB="0" distL="114300" distR="114300" simplePos="0" relativeHeight="251789312" behindDoc="0" locked="0" layoutInCell="1" allowOverlap="1" wp14:anchorId="151625CB" wp14:editId="2991B6CD">
                <wp:simplePos x="0" y="0"/>
                <wp:positionH relativeFrom="column">
                  <wp:posOffset>2646045</wp:posOffset>
                </wp:positionH>
                <wp:positionV relativeFrom="paragraph">
                  <wp:posOffset>3503295</wp:posOffset>
                </wp:positionV>
                <wp:extent cx="1193800" cy="289560"/>
                <wp:effectExtent l="0" t="0" r="25400" b="15240"/>
                <wp:wrapNone/>
                <wp:docPr id="92" name="Abgerundetes Rechteck 92"/>
                <wp:cNvGraphicFramePr/>
                <a:graphic xmlns:a="http://schemas.openxmlformats.org/drawingml/2006/main">
                  <a:graphicData uri="http://schemas.microsoft.com/office/word/2010/wordprocessingShape">
                    <wps:wsp>
                      <wps:cNvSpPr/>
                      <wps:spPr>
                        <a:xfrm>
                          <a:off x="0" y="0"/>
                          <a:ext cx="1193800" cy="2895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B5A77E" id="Abgerundetes Rechteck 92" o:spid="_x0000_s1026" style="position:absolute;margin-left:208.35pt;margin-top:275.85pt;width:94pt;height:22.8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5viQIAAFcFAAAOAAAAZHJzL2Uyb0RvYy54bWysVE1v2zAMvQ/YfxB0X21nbdcEdYqgRYcB&#10;RRv0Az0rMhUbk0VNUuJkv36U7LhFW+wwzAdZFMlH8onU+cWu1WwLzjdoSl4c5ZyBkVg1Zl3yp8fr&#10;L2ec+SBMJTQaKPkePL+Yf/503tkZTLBGXYFjBGL8rLMlr0OwsyzzsoZW+CO0YEip0LUikOjWWeVE&#10;R+itziZ5fpp16CrrUIL3dHrVK/k84SsFMtwp5SEwXXLKLaTVpXUV12x+LmZrJ2zdyCEN8Q9ZtKIx&#10;FHSEuhJBsI1r3kG1jXToUYUjiW2GSjUSUg1UTZG/qeahFhZSLUSOtyNN/v/Bytvt0rGmKvl0wpkR&#10;Ld3RYrUGtzEVBPDsHmQdQP5kpCeyOutn5PNgl26QPG1j5Tvl2vinmtguEbwfCYZdYJIOi2L69Syn&#10;e5Ckm5xNT07TDWQv3tb58B2wZXFTcoeUB6UQErlie+MDhSX7g12MaPC60Tqex+z6fNIu7DVEA23u&#10;QVGRlMEkAaX2gkvt2FZQYwgpwYSiV9Wigv74JKcvFk3xRo8kJcCIrCjwiD0AxNZ9j93DDPbRFVJ3&#10;js753xLrnUePFBlNGJ3bxqD7CEBTVUPk3v5AUk9NZGmF1Z5awGE/G97K64a4vxE+LIWjYaDrogEP&#10;d7QojV3JcdhxVqP7/dF5tKceJS1nHQ1Xyf2vjXDAmf5hqHunxfFxnMYkHJ98m5DgXmtWrzVm014i&#10;XVNBT4mVaRvtgz5slcP2md6BRYxKKmEkxS65DO4gXIZ+6OklkbBYJDOaQCvCjXmwMoJHVmNbPe6e&#10;hbNDAwZq3Vs8DKKYvWnB3jZ6GlxsAqom9ecLrwPfNL2pcYaXJj4Pr+Vk9fIezv8AAAD//wMAUEsD&#10;BBQABgAIAAAAIQC/Bhjt4wAAAAsBAAAPAAAAZHJzL2Rvd25yZXYueG1sTI/BTsMwEETvSPyDtUjc&#10;qBNI0xLiVAiEaEE9tHCAmxtvk4jYjmynSf6+ywluszuj2bf5atQtO6HzjTUC4lkEDE1pVWMqAZ8f&#10;LzdLYD5Io2RrDQqY0MOquLzIZabsYHZ42oeKUYnxmRRQh9BlnPuyRi39zHZoyDtap2Wg0VVcOTlQ&#10;uW75bRSlXMvG0IVadvhUY/mz77WAZbWdkmG96devbvp6fx6649v3Rojrq/HxAVjAMfyF4Ref0KEg&#10;poPtjfKsFZDE6YKiAubzmAQl0ighcaDN/eIOeJHz/z8UZwAAAP//AwBQSwECLQAUAAYACAAAACEA&#10;toM4kv4AAADhAQAAEwAAAAAAAAAAAAAAAAAAAAAAW0NvbnRlbnRfVHlwZXNdLnhtbFBLAQItABQA&#10;BgAIAAAAIQA4/SH/1gAAAJQBAAALAAAAAAAAAAAAAAAAAC8BAABfcmVscy8ucmVsc1BLAQItABQA&#10;BgAIAAAAIQArfd5viQIAAFcFAAAOAAAAAAAAAAAAAAAAAC4CAABkcnMvZTJvRG9jLnhtbFBLAQIt&#10;ABQABgAIAAAAIQC/Bhjt4wAAAAsBAAAPAAAAAAAAAAAAAAAAAOMEAABkcnMvZG93bnJldi54bWxQ&#10;SwUGAAAAAAQABADzAAAA8wUAAAAA&#10;" filled="f" strokecolor="#1f3763 [1604]" strokeweight="1pt">
                <v:stroke joinstyle="miter"/>
              </v:roundrect>
            </w:pict>
          </mc:Fallback>
        </mc:AlternateContent>
      </w:r>
      <w:r w:rsidR="00584883" w:rsidRPr="00584883">
        <w:rPr>
          <w:noProof/>
          <w:lang w:eastAsia="de-AT"/>
        </w:rPr>
        <w:drawing>
          <wp:inline distT="0" distB="0" distL="0" distR="0" wp14:anchorId="6B53DDE2" wp14:editId="68613FF1">
            <wp:extent cx="5760720" cy="547243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5472430"/>
                    </a:xfrm>
                    <a:prstGeom prst="rect">
                      <a:avLst/>
                    </a:prstGeom>
                  </pic:spPr>
                </pic:pic>
              </a:graphicData>
            </a:graphic>
          </wp:inline>
        </w:drawing>
      </w:r>
    </w:p>
    <w:p w14:paraId="38FE656E" w14:textId="77777777" w:rsidR="00350319" w:rsidRDefault="00350319" w:rsidP="00350319">
      <w:pPr>
        <w:spacing w:line="360" w:lineRule="auto"/>
        <w:rPr>
          <w:rFonts w:ascii="Arial monospaced for SAP" w:hAnsi="Arial monospaced for SAP"/>
          <w:i/>
        </w:rPr>
      </w:pPr>
      <w:r w:rsidRPr="002E6F2D">
        <w:rPr>
          <w:rFonts w:ascii="Arial monospaced for SAP" w:hAnsi="Arial monospaced for SAP"/>
          <w:b/>
        </w:rPr>
        <w:t>Die Auszahlung erfolgt jedoch weiterhin durch den zuständigen Träger</w:t>
      </w:r>
      <w:r>
        <w:rPr>
          <w:rFonts w:ascii="Arial monospaced for SAP" w:hAnsi="Arial monospaced for SAP"/>
          <w:i/>
        </w:rPr>
        <w:t>.</w:t>
      </w:r>
      <w:bookmarkEnd w:id="46"/>
      <w:bookmarkEnd w:id="47"/>
      <w:bookmarkEnd w:id="48"/>
      <w:bookmarkEnd w:id="49"/>
    </w:p>
    <w:p w14:paraId="1285ED54" w14:textId="77777777" w:rsidR="00350319" w:rsidRPr="002E6F2D" w:rsidRDefault="00350319" w:rsidP="00350319">
      <w:pPr>
        <w:spacing w:line="360" w:lineRule="auto"/>
        <w:rPr>
          <w:rFonts w:ascii="Arial monospaced for SAP" w:hAnsi="Arial monospaced for SAP"/>
          <w:b/>
        </w:rPr>
      </w:pPr>
    </w:p>
    <w:p w14:paraId="36EE641E" w14:textId="25DC6BB6" w:rsidR="00350319" w:rsidRPr="00096FA9" w:rsidRDefault="009B160C" w:rsidP="00350319">
      <w:r>
        <w:rPr>
          <w:noProof/>
          <w:lang w:eastAsia="de-AT"/>
        </w:rPr>
        <mc:AlternateContent>
          <mc:Choice Requires="wps">
            <w:drawing>
              <wp:anchor distT="0" distB="0" distL="114300" distR="114300" simplePos="0" relativeHeight="251790336" behindDoc="0" locked="0" layoutInCell="1" allowOverlap="1" wp14:anchorId="141CFBD0" wp14:editId="4FB20FE6">
                <wp:simplePos x="0" y="0"/>
                <wp:positionH relativeFrom="column">
                  <wp:posOffset>161925</wp:posOffset>
                </wp:positionH>
                <wp:positionV relativeFrom="paragraph">
                  <wp:posOffset>3484245</wp:posOffset>
                </wp:positionV>
                <wp:extent cx="5323840" cy="279400"/>
                <wp:effectExtent l="0" t="0" r="10160" b="25400"/>
                <wp:wrapNone/>
                <wp:docPr id="256" name="Abgerundetes Rechteck 256"/>
                <wp:cNvGraphicFramePr/>
                <a:graphic xmlns:a="http://schemas.openxmlformats.org/drawingml/2006/main">
                  <a:graphicData uri="http://schemas.microsoft.com/office/word/2010/wordprocessingShape">
                    <wps:wsp>
                      <wps:cNvSpPr/>
                      <wps:spPr>
                        <a:xfrm>
                          <a:off x="0" y="0"/>
                          <a:ext cx="5323840" cy="279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BB2017" id="Abgerundetes Rechteck 256" o:spid="_x0000_s1026" style="position:absolute;margin-left:12.75pt;margin-top:274.35pt;width:419.2pt;height:22pt;z-index:25179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iEigIAAFkFAAAOAAAAZHJzL2Uyb0RvYy54bWysVEtv2zAMvg/YfxB0X+24SR9BnSJo0WFA&#10;0RVth54VmYqNyaImKXGyXz9KdtyiLXYY5oMsiuTHhz7q4nLXarYF5xs0JZ8c5ZyBkVg1Zl3yH083&#10;X84480GYSmg0UPI9eH65+PzporNzKLBGXYFjBGL8vLMlr0Ow8yzzsoZW+CO0YEip0LUikOjWWeVE&#10;R+itzoo8P8k6dJV1KMF7Or3ulXyR8JUCGb4r5SEwXXLKLaTVpXUV12xxIeZrJ2zdyCEN8Q9ZtKIx&#10;FHSEuhZBsI1r3kG1jXToUYUjiW2GSjUSUg1UzSR/U81jLSykWqg53o5t8v8PVt5t7x1rqpIXsxPO&#10;jGjpkparNbiNqSCAZw8g6wDyJ4sG1K7O+jl5Pdp7N0ietrH2nXJt/FNVbJdavB9bDLvAJB3Ojovj&#10;syndhCRdcXo+zdMdZC/e1vnwFbBlcVNyh5QI5RBSe8X21gcKS/YHuxjR4E2jdTyP2fX5pF3Ya4gG&#10;2jyAojIpgyIBJYLBlXZsK4gaQkowYdKralFBfzzL6YtFU7zRI0kJMCIrCjxiDwCRvO+xe5jBPrpC&#10;4ufonP8tsd559EiR0YTRuW0Muo8ANFU1RO7tD03qWxO7tMJqTyRw2E+Ht/Kmod7fCh/uhaNxoOui&#10;EQ/faVEau5LjsOOsRvf7o/NoTywlLWcdjVfJ/a+NcMCZ/maIv+eTaWRBSMJ0dlqQ4F5rVq81ZtNe&#10;IV3ThB4TK9M22gd92CqH7TO9BMsYlVTCSIpdchncQbgK/djTWyJhuUxmNINWhFvzaGUEj12NtHra&#10;PQtnBwIGou4dHkZRzN9QsLeNngaXm4CqSfx86evQb5rfRJzhrYkPxGs5Wb28iIs/AAAA//8DAFBL&#10;AwQUAAYACAAAACEAVNcebuMAAAAKAQAADwAAAGRycy9kb3ducmV2LnhtbEyPwU7DMAyG70i8Q2Qk&#10;biylrFtXmk4IhNhAHLZxgFvWeG1Fk1RJurZvjznB0fan39+fr0fdsjM631gj4HYWAUNTWtWYSsDH&#10;4fkmBeaDNEq21qCACT2si8uLXGbKDmaH532oGIUYn0kBdQhdxrkva9TSz2yHhm4n67QMNLqKKycH&#10;Ctctj6NowbVsDH2oZYePNZbf+14LSKv3aT5stv3mxU2fb09Dd3r92gpxfTU+3AMLOIY/GH71SR0K&#10;cjra3ijPWgFxkhApIJmnS2AEpIu7FbAjbVbxEniR8/8Vih8AAAD//wMAUEsBAi0AFAAGAAgAAAAh&#10;ALaDOJL+AAAA4QEAABMAAAAAAAAAAAAAAAAAAAAAAFtDb250ZW50X1R5cGVzXS54bWxQSwECLQAU&#10;AAYACAAAACEAOP0h/9YAAACUAQAACwAAAAAAAAAAAAAAAAAvAQAAX3JlbHMvLnJlbHNQSwECLQAU&#10;AAYACAAAACEANlZohIoCAABZBQAADgAAAAAAAAAAAAAAAAAuAgAAZHJzL2Uyb0RvYy54bWxQSwEC&#10;LQAUAAYACAAAACEAVNcebuMAAAAKAQAADwAAAAAAAAAAAAAAAADkBAAAZHJzL2Rvd25yZXYueG1s&#10;UEsFBgAAAAAEAAQA8wAAAPQFAAAAAA==&#10;" filled="f" strokecolor="#1f3763 [1604]" strokeweight="1pt">
                <v:stroke joinstyle="miter"/>
              </v:roundrect>
            </w:pict>
          </mc:Fallback>
        </mc:AlternateContent>
      </w:r>
      <w:r w:rsidR="00C5313B" w:rsidRPr="00C5313B">
        <w:rPr>
          <w:noProof/>
          <w:lang w:eastAsia="de-AT"/>
        </w:rPr>
        <w:drawing>
          <wp:inline distT="0" distB="0" distL="0" distR="0" wp14:anchorId="2DCC36B1" wp14:editId="695D931D">
            <wp:extent cx="5760720" cy="4843145"/>
            <wp:effectExtent l="0" t="0" r="0" b="0"/>
            <wp:docPr id="188" name="Grafi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4843145"/>
                    </a:xfrm>
                    <a:prstGeom prst="rect">
                      <a:avLst/>
                    </a:prstGeom>
                  </pic:spPr>
                </pic:pic>
              </a:graphicData>
            </a:graphic>
          </wp:inline>
        </w:drawing>
      </w:r>
    </w:p>
    <w:p w14:paraId="0DDA2C70" w14:textId="77777777" w:rsidR="003D2C0F" w:rsidRPr="001264FB" w:rsidRDefault="003D2C0F" w:rsidP="003D2C0F">
      <w:pPr>
        <w:pStyle w:val="berschrift4"/>
      </w:pPr>
      <w:bookmarkStart w:id="50" w:name="_Toc42451379"/>
      <w:r>
        <w:t>3.5.3 Absetzbeträge</w:t>
      </w:r>
      <w:bookmarkEnd w:id="50"/>
    </w:p>
    <w:p w14:paraId="05E77D43" w14:textId="77777777" w:rsidR="00957576" w:rsidRDefault="00957576" w:rsidP="00957576"/>
    <w:p w14:paraId="1CBD2C23" w14:textId="77777777" w:rsidR="0034565B" w:rsidRDefault="0034565B" w:rsidP="0034565B">
      <w:pPr>
        <w:spacing w:after="0"/>
      </w:pPr>
      <w:r>
        <w:t xml:space="preserve">Absetzbeträge vermindern die Lohnsteuer. </w:t>
      </w:r>
    </w:p>
    <w:p w14:paraId="2053086B" w14:textId="77777777" w:rsidR="0034565B" w:rsidRDefault="0034565B" w:rsidP="0034565B">
      <w:pPr>
        <w:spacing w:after="0"/>
      </w:pPr>
    </w:p>
    <w:p w14:paraId="2C76B236" w14:textId="77777777" w:rsidR="0034565B" w:rsidRDefault="0034565B" w:rsidP="0034565B">
      <w:pPr>
        <w:pStyle w:val="berschrift5"/>
        <w:spacing w:before="0"/>
      </w:pPr>
      <w:bookmarkStart w:id="51" w:name="_Toc42451380"/>
      <w:r>
        <w:t xml:space="preserve">3.5.3.1 </w:t>
      </w:r>
      <w:proofErr w:type="spellStart"/>
      <w:r>
        <w:t>Pensionistenabsetzbetrag</w:t>
      </w:r>
      <w:proofErr w:type="spellEnd"/>
      <w:r>
        <w:t>, Alleinverdiener</w:t>
      </w:r>
      <w:r w:rsidR="000D2070">
        <w:t xml:space="preserve">- und </w:t>
      </w:r>
      <w:r>
        <w:t>Alleinerzieherabsetzbetrag</w:t>
      </w:r>
      <w:bookmarkEnd w:id="51"/>
    </w:p>
    <w:p w14:paraId="609F8414" w14:textId="77777777" w:rsidR="0034565B" w:rsidRPr="0034565B" w:rsidRDefault="0034565B" w:rsidP="0034565B"/>
    <w:p w14:paraId="629AD186" w14:textId="0E1A9DF6" w:rsidR="003D2C0F" w:rsidRDefault="003D2C0F" w:rsidP="002A32DB">
      <w:pPr>
        <w:spacing w:after="0"/>
        <w:jc w:val="both"/>
      </w:pPr>
      <w:r>
        <w:t xml:space="preserve">Der </w:t>
      </w:r>
      <w:proofErr w:type="spellStart"/>
      <w:r>
        <w:t>Pensionistenabsetzbetrag</w:t>
      </w:r>
      <w:proofErr w:type="spellEnd"/>
      <w:r>
        <w:t xml:space="preserve"> wird von der SVS automatisch berücksichtigt. Der erhöhte </w:t>
      </w:r>
      <w:proofErr w:type="spellStart"/>
      <w:r>
        <w:t>Pensionistenabsetzbetrag</w:t>
      </w:r>
      <w:proofErr w:type="spellEnd"/>
      <w:r>
        <w:t xml:space="preserve"> sowie der Alleinverdiener- oder Alleinerzieherabsetzbetrag werden nur nach erfolgter Antragstellung berücksichtigt. Das entsprechende Antragsformular ist beim Finanzamt erhältlich: </w:t>
      </w:r>
      <w:hyperlink r:id="rId36" w:history="1">
        <w:r w:rsidRPr="00EE26C0">
          <w:rPr>
            <w:rStyle w:val="Hyperlink"/>
          </w:rPr>
          <w:t>www.bmf.gv.at</w:t>
        </w:r>
      </w:hyperlink>
      <w:r>
        <w:t xml:space="preserve"> </w:t>
      </w:r>
      <w:r>
        <w:sym w:font="Wingdings" w:char="F0E0"/>
      </w:r>
      <w:r>
        <w:t xml:space="preserve"> Formulare</w:t>
      </w:r>
    </w:p>
    <w:p w14:paraId="6864EED9" w14:textId="77777777" w:rsidR="002A32DB" w:rsidRDefault="002A32DB" w:rsidP="003D2C0F">
      <w:pPr>
        <w:jc w:val="both"/>
      </w:pPr>
    </w:p>
    <w:p w14:paraId="032BEDA0" w14:textId="77777777" w:rsidR="002A32DB" w:rsidRDefault="002A32DB" w:rsidP="002A32DB">
      <w:pPr>
        <w:pStyle w:val="berschrift5"/>
        <w:spacing w:before="0"/>
      </w:pPr>
      <w:bookmarkStart w:id="52" w:name="_Toc42451381"/>
      <w:r>
        <w:t>3.5.3.2 Familienbonus Plus</w:t>
      </w:r>
      <w:bookmarkEnd w:id="52"/>
    </w:p>
    <w:p w14:paraId="4747D117" w14:textId="77777777" w:rsidR="002A32DB" w:rsidRDefault="002A32DB" w:rsidP="002A32DB"/>
    <w:p w14:paraId="292D4184" w14:textId="77777777" w:rsidR="002A32DB" w:rsidRPr="002A32DB" w:rsidRDefault="002A32DB" w:rsidP="002A32DB">
      <w:pPr>
        <w:pStyle w:val="Listenabsatz"/>
        <w:numPr>
          <w:ilvl w:val="0"/>
          <w:numId w:val="22"/>
        </w:numPr>
        <w:spacing w:line="240" w:lineRule="auto"/>
        <w:rPr>
          <w:rFonts w:ascii="Calibri" w:hAnsi="Calibri" w:cs="Arial"/>
          <w:b/>
          <w:bCs/>
          <w:color w:val="000000"/>
          <w:u w:val="single"/>
        </w:rPr>
      </w:pPr>
      <w:r w:rsidRPr="002A32DB">
        <w:rPr>
          <w:rFonts w:ascii="Calibri" w:hAnsi="Calibri" w:cs="Arial"/>
          <w:b/>
          <w:bCs/>
          <w:color w:val="000000"/>
          <w:u w:val="single"/>
        </w:rPr>
        <w:t>Höhe</w:t>
      </w:r>
    </w:p>
    <w:p w14:paraId="48372D7C" w14:textId="51D24701" w:rsidR="002A32DB" w:rsidRPr="00694E09" w:rsidRDefault="002A32DB" w:rsidP="00E013D4">
      <w:pPr>
        <w:spacing w:line="240" w:lineRule="auto"/>
        <w:jc w:val="both"/>
        <w:rPr>
          <w:rFonts w:ascii="Calibri" w:hAnsi="Calibri" w:cs="Arial"/>
          <w:color w:val="000000"/>
        </w:rPr>
      </w:pPr>
      <w:r w:rsidRPr="00694E09">
        <w:rPr>
          <w:rFonts w:ascii="Calibri" w:hAnsi="Calibri" w:cs="Arial"/>
          <w:color w:val="000000"/>
        </w:rPr>
        <w:t xml:space="preserve">Der FBP reduziert die errechnete jährliche Lohnsteuer um </w:t>
      </w:r>
      <w:r w:rsidRPr="00694E09">
        <w:rPr>
          <w:rFonts w:ascii="Calibri" w:hAnsi="Calibri" w:cs="Arial"/>
          <w:bCs/>
          <w:color w:val="000000"/>
        </w:rPr>
        <w:t xml:space="preserve">bis </w:t>
      </w:r>
      <w:r w:rsidR="009A1C49">
        <w:rPr>
          <w:rFonts w:ascii="Calibri" w:hAnsi="Calibri" w:cs="Arial"/>
          <w:bCs/>
          <w:color w:val="000000"/>
        </w:rPr>
        <w:t>2.000,16</w:t>
      </w:r>
      <w:r w:rsidRPr="00694E09">
        <w:rPr>
          <w:rFonts w:ascii="Calibri" w:hAnsi="Calibri" w:cs="Arial"/>
          <w:bCs/>
          <w:color w:val="000000"/>
        </w:rPr>
        <w:t>€ pro Kind unter 18 (monatlich 1</w:t>
      </w:r>
      <w:r w:rsidR="009A1C49">
        <w:rPr>
          <w:rFonts w:ascii="Calibri" w:hAnsi="Calibri" w:cs="Arial"/>
          <w:bCs/>
          <w:color w:val="000000"/>
        </w:rPr>
        <w:t>66,68</w:t>
      </w:r>
      <w:r w:rsidRPr="00694E09">
        <w:rPr>
          <w:rFonts w:ascii="Calibri" w:hAnsi="Calibri" w:cs="Arial"/>
          <w:bCs/>
          <w:color w:val="000000"/>
        </w:rPr>
        <w:t>€)</w:t>
      </w:r>
      <w:r w:rsidRPr="00694E09">
        <w:rPr>
          <w:rFonts w:ascii="Calibri" w:hAnsi="Calibri" w:cs="Arial"/>
          <w:color w:val="000000"/>
        </w:rPr>
        <w:t xml:space="preserve"> bzw. </w:t>
      </w:r>
      <w:r w:rsidRPr="00694E09">
        <w:rPr>
          <w:rFonts w:ascii="Calibri" w:hAnsi="Calibri" w:cs="Arial"/>
          <w:bCs/>
          <w:color w:val="000000"/>
        </w:rPr>
        <w:t xml:space="preserve">bis zu </w:t>
      </w:r>
      <w:r w:rsidR="009A1C49">
        <w:rPr>
          <w:rFonts w:ascii="Calibri" w:hAnsi="Calibri" w:cs="Arial"/>
          <w:bCs/>
          <w:color w:val="000000"/>
        </w:rPr>
        <w:t>650,</w:t>
      </w:r>
      <w:r w:rsidRPr="00694E09">
        <w:rPr>
          <w:rFonts w:ascii="Calibri" w:hAnsi="Calibri" w:cs="Arial"/>
          <w:bCs/>
          <w:color w:val="000000"/>
        </w:rPr>
        <w:t xml:space="preserve">16€ pro Kind ab 18 (monatlich </w:t>
      </w:r>
      <w:r w:rsidR="009A1C49">
        <w:rPr>
          <w:rFonts w:ascii="Calibri" w:hAnsi="Calibri" w:cs="Arial"/>
          <w:bCs/>
          <w:color w:val="000000"/>
        </w:rPr>
        <w:t>54,18</w:t>
      </w:r>
      <w:r w:rsidRPr="00694E09">
        <w:rPr>
          <w:rFonts w:ascii="Calibri" w:hAnsi="Calibri" w:cs="Arial"/>
          <w:bCs/>
          <w:color w:val="000000"/>
        </w:rPr>
        <w:t>€)</w:t>
      </w:r>
      <w:r w:rsidRPr="00694E09">
        <w:rPr>
          <w:rFonts w:ascii="Calibri" w:hAnsi="Calibri" w:cs="Arial"/>
          <w:color w:val="000000"/>
        </w:rPr>
        <w:t xml:space="preserve">, </w:t>
      </w:r>
      <w:r w:rsidRPr="00694E09">
        <w:rPr>
          <w:rFonts w:ascii="Calibri" w:hAnsi="Calibri" w:cs="Arial"/>
          <w:bCs/>
          <w:color w:val="000000"/>
        </w:rPr>
        <w:t>sofern</w:t>
      </w:r>
      <w:r w:rsidRPr="00694E09">
        <w:rPr>
          <w:rFonts w:ascii="Calibri" w:hAnsi="Calibri" w:cs="Arial"/>
          <w:color w:val="000000"/>
        </w:rPr>
        <w:t xml:space="preserve"> für das jeweilige Kind </w:t>
      </w:r>
      <w:r w:rsidRPr="00694E09">
        <w:rPr>
          <w:rFonts w:ascii="Calibri" w:hAnsi="Calibri" w:cs="Arial"/>
          <w:bCs/>
          <w:color w:val="000000"/>
        </w:rPr>
        <w:t>Familienbeihilfe bezogen wird</w:t>
      </w:r>
      <w:r w:rsidRPr="00694E09">
        <w:rPr>
          <w:rFonts w:ascii="Calibri" w:hAnsi="Calibri" w:cs="Arial"/>
          <w:color w:val="000000"/>
        </w:rPr>
        <w:t xml:space="preserve">. Bei unterjährigem Beginn/Ende des FBH-Bezuges gebührt der FBP für jene Monate, für die FBH bezogen wird. Der erhöhte Betrag gebührt auch noch in dem Monat, in dem das Kind das 18. Lebensjahr vollendet, ab dem Folgemonat steht - bei aufrechtem FBH-Anspruch - der niedrigere Betrag zu. </w:t>
      </w:r>
    </w:p>
    <w:p w14:paraId="07D8C14C" w14:textId="77777777" w:rsidR="002A32DB" w:rsidRPr="00694E09" w:rsidRDefault="002A32DB" w:rsidP="00E013D4">
      <w:pPr>
        <w:spacing w:line="240" w:lineRule="auto"/>
        <w:jc w:val="both"/>
        <w:rPr>
          <w:rFonts w:ascii="Calibri" w:hAnsi="Calibri" w:cs="Arial"/>
          <w:color w:val="000000"/>
        </w:rPr>
      </w:pPr>
      <w:r w:rsidRPr="00694E09">
        <w:rPr>
          <w:rFonts w:ascii="Calibri" w:hAnsi="Calibri" w:cs="Arial"/>
          <w:bCs/>
          <w:color w:val="000000"/>
        </w:rPr>
        <w:t>ACHTUNG:</w:t>
      </w:r>
      <w:r w:rsidRPr="00694E09">
        <w:rPr>
          <w:rFonts w:ascii="Calibri" w:hAnsi="Calibri" w:cs="Arial"/>
          <w:color w:val="000000"/>
        </w:rPr>
        <w:t xml:space="preserve"> Bei Vollendung des 18. Lebensjahres wird der FBP mit Ablauf des Monats beendet und darf nur auf neuerlichen Antrag und bei Nachweis des weiteren FBH-Bezuges verlängert werden. Es gibt KEINE Mindestdauer für den FBH-Bezug im jeweiligen Kalenderjahr. </w:t>
      </w:r>
    </w:p>
    <w:p w14:paraId="217C2C85" w14:textId="7515C931" w:rsidR="002A32DB" w:rsidRPr="00694E09" w:rsidRDefault="002A32DB" w:rsidP="00E013D4">
      <w:pPr>
        <w:spacing w:line="240" w:lineRule="auto"/>
        <w:jc w:val="both"/>
        <w:rPr>
          <w:rFonts w:ascii="Calibri" w:hAnsi="Calibri" w:cs="Arial"/>
          <w:color w:val="000000"/>
        </w:rPr>
      </w:pPr>
      <w:r w:rsidRPr="00694E09">
        <w:rPr>
          <w:rFonts w:ascii="Calibri" w:hAnsi="Calibri" w:cs="Arial"/>
          <w:color w:val="000000"/>
        </w:rPr>
        <w:t xml:space="preserve">Macht ein </w:t>
      </w:r>
      <w:r w:rsidRPr="00694E09">
        <w:rPr>
          <w:rFonts w:ascii="Calibri" w:hAnsi="Calibri" w:cs="Arial"/>
          <w:bCs/>
          <w:color w:val="000000"/>
        </w:rPr>
        <w:t>getrenntlebender unterhaltspflichtiger Elternteil</w:t>
      </w:r>
      <w:r w:rsidRPr="00694E09">
        <w:rPr>
          <w:rFonts w:ascii="Calibri" w:hAnsi="Calibri" w:cs="Arial"/>
          <w:color w:val="000000"/>
        </w:rPr>
        <w:t xml:space="preserve"> den FBP geltend, muss er – zusätzlich zum Familienbeihilfebezug – nachweisen, dass die Unterhaltspflicht besteht (z.B. durch den Gerichtsbeschluss) und dass er den Unterhalt tatsächlich zahlt (z.B. durch Kontoauszüge über die Zahlungen im letzten halben Jahr; ein Nachweis über eine einmalige Zahlung genügt nicht). Eine Bestätigung über den Familienbeihilfeanspruch ist nicht erforderlich. Ein laufender Nachweis der Zahlungen ist nicht erforderlich.</w:t>
      </w:r>
    </w:p>
    <w:p w14:paraId="33C4AEBA" w14:textId="77777777" w:rsidR="002A32DB" w:rsidRPr="002A32DB" w:rsidRDefault="002A32DB" w:rsidP="00E013D4">
      <w:pPr>
        <w:pStyle w:val="Listenabsatz"/>
        <w:numPr>
          <w:ilvl w:val="0"/>
          <w:numId w:val="22"/>
        </w:numPr>
        <w:spacing w:line="240" w:lineRule="auto"/>
        <w:jc w:val="both"/>
        <w:rPr>
          <w:rFonts w:ascii="Calibri" w:hAnsi="Calibri" w:cs="Arial"/>
          <w:b/>
          <w:bCs/>
          <w:color w:val="000000"/>
          <w:u w:val="single"/>
        </w:rPr>
      </w:pPr>
      <w:r w:rsidRPr="002A32DB">
        <w:rPr>
          <w:rFonts w:ascii="Calibri" w:hAnsi="Calibri" w:cs="Arial"/>
          <w:b/>
          <w:bCs/>
          <w:color w:val="000000"/>
          <w:u w:val="single"/>
        </w:rPr>
        <w:t>Teilung:</w:t>
      </w:r>
    </w:p>
    <w:p w14:paraId="1B6FE931" w14:textId="77777777" w:rsidR="002A32DB" w:rsidRPr="00694E09" w:rsidRDefault="002A32DB" w:rsidP="00E013D4">
      <w:pPr>
        <w:spacing w:line="240" w:lineRule="auto"/>
        <w:jc w:val="both"/>
        <w:rPr>
          <w:rFonts w:ascii="Calibri" w:hAnsi="Calibri" w:cs="Arial"/>
          <w:color w:val="000000"/>
        </w:rPr>
      </w:pPr>
      <w:r w:rsidRPr="00694E09">
        <w:rPr>
          <w:rFonts w:ascii="Calibri" w:hAnsi="Calibri" w:cs="Arial"/>
          <w:color w:val="000000"/>
        </w:rPr>
        <w:t xml:space="preserve">Der FBP kann entweder </w:t>
      </w:r>
      <w:r w:rsidRPr="00694E09">
        <w:rPr>
          <w:rFonts w:ascii="Calibri" w:hAnsi="Calibri" w:cs="Arial"/>
          <w:bCs/>
          <w:color w:val="000000"/>
        </w:rPr>
        <w:t>von einem (Ehe-) Partner zu 100% oder von beiden zu je 50%</w:t>
      </w:r>
      <w:r w:rsidRPr="00694E09">
        <w:rPr>
          <w:rFonts w:ascii="Calibri" w:hAnsi="Calibri" w:cs="Arial"/>
          <w:color w:val="000000"/>
        </w:rPr>
        <w:t xml:space="preserve"> bezogen werden, die Aufteilung gilt jeweils für ein ganzes Kalenderjahr (</w:t>
      </w:r>
      <w:r w:rsidRPr="00694E09">
        <w:rPr>
          <w:rFonts w:ascii="Calibri" w:hAnsi="Calibri" w:cs="Arial"/>
          <w:bCs/>
          <w:color w:val="000000"/>
        </w:rPr>
        <w:t>keine unterjährige Wechselmöglichkeit!</w:t>
      </w:r>
      <w:r w:rsidRPr="00694E09">
        <w:rPr>
          <w:rFonts w:ascii="Calibri" w:hAnsi="Calibri" w:cs="Arial"/>
          <w:color w:val="000000"/>
        </w:rPr>
        <w:t xml:space="preserve">). </w:t>
      </w:r>
      <w:r w:rsidRPr="00694E09">
        <w:rPr>
          <w:rFonts w:ascii="Calibri" w:hAnsi="Calibri" w:cs="Arial"/>
          <w:bCs/>
          <w:color w:val="000000"/>
        </w:rPr>
        <w:t>Je Kind ist eine gesonderte Aufteilung möglich.</w:t>
      </w:r>
      <w:r w:rsidRPr="00694E09">
        <w:rPr>
          <w:rFonts w:ascii="Calibri" w:hAnsi="Calibri" w:cs="Arial"/>
          <w:color w:val="000000"/>
        </w:rPr>
        <w:t xml:space="preserve"> </w:t>
      </w:r>
    </w:p>
    <w:p w14:paraId="2F51CB8D" w14:textId="77777777" w:rsidR="002A32DB" w:rsidRPr="002A32DB" w:rsidRDefault="002A32DB" w:rsidP="00E013D4">
      <w:pPr>
        <w:pStyle w:val="Listenabsatz"/>
        <w:numPr>
          <w:ilvl w:val="0"/>
          <w:numId w:val="22"/>
        </w:numPr>
        <w:spacing w:line="240" w:lineRule="auto"/>
        <w:jc w:val="both"/>
        <w:rPr>
          <w:rFonts w:ascii="Calibri" w:hAnsi="Calibri" w:cs="Arial"/>
          <w:b/>
          <w:bCs/>
          <w:color w:val="000000"/>
          <w:u w:val="single"/>
        </w:rPr>
      </w:pPr>
      <w:r w:rsidRPr="002A32DB">
        <w:rPr>
          <w:rFonts w:ascii="Calibri" w:hAnsi="Calibri" w:cs="Arial"/>
          <w:b/>
          <w:bCs/>
          <w:color w:val="000000"/>
          <w:u w:val="single"/>
        </w:rPr>
        <w:t xml:space="preserve">Berücksichtigung bei der Pensionsauszahlung </w:t>
      </w:r>
    </w:p>
    <w:p w14:paraId="6FFAB663" w14:textId="26F41157" w:rsidR="002A32DB" w:rsidRPr="00694E09" w:rsidRDefault="002A32DB" w:rsidP="00E013D4">
      <w:pPr>
        <w:spacing w:line="240" w:lineRule="auto"/>
        <w:jc w:val="both"/>
        <w:rPr>
          <w:rFonts w:ascii="Calibri" w:hAnsi="Calibri" w:cs="Arial"/>
          <w:color w:val="000000"/>
        </w:rPr>
      </w:pPr>
      <w:r w:rsidRPr="00694E09">
        <w:rPr>
          <w:rFonts w:ascii="Calibri" w:hAnsi="Calibri" w:cs="Arial"/>
          <w:color w:val="000000"/>
        </w:rPr>
        <w:t xml:space="preserve">Berücksichtigt wird der FBP bei der Pensionsauszahlung nach Vorlage einer entsprechenden </w:t>
      </w:r>
      <w:r w:rsidRPr="00694E09">
        <w:rPr>
          <w:rFonts w:ascii="Calibri" w:hAnsi="Calibri" w:cs="Arial"/>
          <w:bCs/>
          <w:color w:val="000000"/>
        </w:rPr>
        <w:t>Erklärung (Formular E 30</w:t>
      </w:r>
      <w:r w:rsidRPr="00694E09">
        <w:rPr>
          <w:rFonts w:ascii="Calibri" w:hAnsi="Calibri" w:cs="Arial"/>
          <w:color w:val="000000"/>
        </w:rPr>
        <w:t xml:space="preserve">). Zudem ist vom PPS zu prüfen, ob das </w:t>
      </w:r>
      <w:r w:rsidRPr="00694E09">
        <w:rPr>
          <w:rFonts w:ascii="Calibri" w:hAnsi="Calibri" w:cs="Arial"/>
          <w:bCs/>
          <w:color w:val="000000"/>
        </w:rPr>
        <w:t>Kind im Inland wohnhaft</w:t>
      </w:r>
      <w:r w:rsidRPr="00694E09">
        <w:rPr>
          <w:rFonts w:ascii="Calibri" w:hAnsi="Calibri" w:cs="Arial"/>
          <w:color w:val="000000"/>
        </w:rPr>
        <w:t xml:space="preserve"> ist (ZMR-Abfrage) und ob für das Kind </w:t>
      </w:r>
      <w:r w:rsidRPr="00694E09">
        <w:rPr>
          <w:rFonts w:ascii="Calibri" w:hAnsi="Calibri" w:cs="Arial"/>
          <w:bCs/>
          <w:color w:val="000000"/>
        </w:rPr>
        <w:t>FB bezogen</w:t>
      </w:r>
      <w:r w:rsidRPr="00694E09">
        <w:rPr>
          <w:rFonts w:ascii="Calibri" w:hAnsi="Calibri" w:cs="Arial"/>
          <w:color w:val="000000"/>
        </w:rPr>
        <w:t xml:space="preserve"> wird. Dem Antrag ist daher ein Nachweis über den FBH-Bezug beizulegen.</w:t>
      </w:r>
    </w:p>
    <w:p w14:paraId="0033EFD3" w14:textId="77777777" w:rsidR="002A32DB" w:rsidRPr="002A32DB" w:rsidRDefault="002A32DB" w:rsidP="00E013D4">
      <w:pPr>
        <w:pStyle w:val="Listenabsatz"/>
        <w:numPr>
          <w:ilvl w:val="0"/>
          <w:numId w:val="22"/>
        </w:numPr>
        <w:spacing w:line="240" w:lineRule="auto"/>
        <w:jc w:val="both"/>
        <w:rPr>
          <w:rFonts w:ascii="Calibri" w:hAnsi="Calibri" w:cs="Arial"/>
          <w:b/>
          <w:bCs/>
          <w:color w:val="000000"/>
          <w:u w:val="single"/>
        </w:rPr>
      </w:pPr>
      <w:r w:rsidRPr="002A32DB">
        <w:rPr>
          <w:rFonts w:ascii="Calibri" w:hAnsi="Calibri" w:cs="Arial"/>
          <w:b/>
          <w:bCs/>
          <w:color w:val="000000"/>
          <w:u w:val="single"/>
        </w:rPr>
        <w:t xml:space="preserve">Nachträgliche Berücksichtigung bei der Veranlagung: </w:t>
      </w:r>
    </w:p>
    <w:p w14:paraId="63842EDE" w14:textId="2F6246C0" w:rsidR="002A32DB" w:rsidRDefault="002A32DB" w:rsidP="00E013D4">
      <w:pPr>
        <w:spacing w:line="240" w:lineRule="auto"/>
        <w:jc w:val="both"/>
        <w:rPr>
          <w:rFonts w:ascii="Calibri" w:hAnsi="Calibri" w:cs="Arial"/>
          <w:color w:val="000000"/>
        </w:rPr>
      </w:pPr>
      <w:r w:rsidRPr="00694E09">
        <w:rPr>
          <w:rFonts w:ascii="Calibri" w:hAnsi="Calibri" w:cs="Arial"/>
          <w:color w:val="000000"/>
        </w:rPr>
        <w:t xml:space="preserve">Bei </w:t>
      </w:r>
      <w:r w:rsidRPr="00694E09">
        <w:rPr>
          <w:rFonts w:ascii="Calibri" w:hAnsi="Calibri" w:cs="Arial"/>
          <w:bCs/>
          <w:color w:val="000000"/>
        </w:rPr>
        <w:t>ständigem Aufenthalt des Kindes in der EU, im EWR oder der Schweiz</w:t>
      </w:r>
      <w:r w:rsidRPr="00694E09">
        <w:rPr>
          <w:rFonts w:ascii="Calibri" w:hAnsi="Calibri" w:cs="Arial"/>
          <w:color w:val="000000"/>
        </w:rPr>
        <w:t xml:space="preserve"> steht ein indexierter Betrag zu, die </w:t>
      </w:r>
      <w:r w:rsidRPr="00694E09">
        <w:rPr>
          <w:rFonts w:ascii="Calibri" w:hAnsi="Calibri" w:cs="Arial"/>
          <w:bCs/>
          <w:color w:val="000000"/>
        </w:rPr>
        <w:t>Berücksichtigung</w:t>
      </w:r>
      <w:r w:rsidRPr="00694E09">
        <w:rPr>
          <w:rFonts w:ascii="Calibri" w:hAnsi="Calibri" w:cs="Arial"/>
          <w:color w:val="000000"/>
        </w:rPr>
        <w:t xml:space="preserve"> ist daher </w:t>
      </w:r>
      <w:r w:rsidRPr="00694E09">
        <w:rPr>
          <w:rFonts w:ascii="Calibri" w:hAnsi="Calibri" w:cs="Arial"/>
          <w:bCs/>
          <w:color w:val="000000"/>
        </w:rPr>
        <w:t>nur im Rahmen der Veranlagung beim Finanzamt</w:t>
      </w:r>
      <w:r w:rsidRPr="00694E09">
        <w:rPr>
          <w:rFonts w:ascii="Calibri" w:hAnsi="Calibri" w:cs="Arial"/>
          <w:color w:val="000000"/>
        </w:rPr>
        <w:t xml:space="preserve"> und nicht im Vorhinein möglich. Bei Aufenthalt des Kindes in </w:t>
      </w:r>
      <w:r w:rsidRPr="00694E09">
        <w:rPr>
          <w:rFonts w:ascii="Calibri" w:hAnsi="Calibri" w:cs="Arial"/>
          <w:bCs/>
          <w:color w:val="000000"/>
        </w:rPr>
        <w:t>Drittstaaten</w:t>
      </w:r>
      <w:r w:rsidRPr="00694E09">
        <w:rPr>
          <w:rFonts w:ascii="Calibri" w:hAnsi="Calibri" w:cs="Arial"/>
          <w:color w:val="000000"/>
        </w:rPr>
        <w:t xml:space="preserve"> steht </w:t>
      </w:r>
      <w:r w:rsidRPr="00694E09">
        <w:rPr>
          <w:rFonts w:ascii="Calibri" w:hAnsi="Calibri" w:cs="Arial"/>
          <w:bCs/>
          <w:color w:val="000000"/>
        </w:rPr>
        <w:t>kein FBP</w:t>
      </w:r>
      <w:r w:rsidRPr="00694E09">
        <w:rPr>
          <w:rFonts w:ascii="Calibri" w:hAnsi="Calibri" w:cs="Arial"/>
          <w:color w:val="000000"/>
        </w:rPr>
        <w:t xml:space="preserve"> zu.</w:t>
      </w:r>
    </w:p>
    <w:p w14:paraId="7772CC27" w14:textId="77777777" w:rsidR="00350319" w:rsidRDefault="00350319" w:rsidP="00350319">
      <w:pPr>
        <w:spacing w:line="240" w:lineRule="auto"/>
        <w:rPr>
          <w:rFonts w:ascii="Calibri" w:hAnsi="Calibri" w:cs="Arial"/>
          <w:b/>
          <w:bCs/>
          <w:color w:val="000000"/>
          <w:u w:val="single"/>
        </w:rPr>
      </w:pPr>
    </w:p>
    <w:p w14:paraId="46F78D5B" w14:textId="1F32B5BD" w:rsidR="00350319" w:rsidRPr="00694E09" w:rsidRDefault="00350319" w:rsidP="00350319">
      <w:pPr>
        <w:spacing w:after="0" w:line="240" w:lineRule="auto"/>
        <w:rPr>
          <w:rFonts w:ascii="Calibri" w:hAnsi="Calibri" w:cs="Arial"/>
          <w:b/>
          <w:bCs/>
          <w:color w:val="000000"/>
          <w:u w:val="single"/>
        </w:rPr>
      </w:pPr>
      <w:r w:rsidRPr="00694E09">
        <w:rPr>
          <w:rFonts w:ascii="Calibri" w:hAnsi="Calibri" w:cs="Arial"/>
          <w:b/>
          <w:bCs/>
          <w:color w:val="000000"/>
          <w:u w:val="single"/>
        </w:rPr>
        <w:t>Ansicht in DANTE</w:t>
      </w:r>
    </w:p>
    <w:p w14:paraId="21F6B513" w14:textId="77777777" w:rsidR="00350319" w:rsidRPr="00694E09" w:rsidRDefault="00350319" w:rsidP="00350319">
      <w:pPr>
        <w:spacing w:after="0" w:line="240" w:lineRule="auto"/>
        <w:rPr>
          <w:rFonts w:ascii="Calibri" w:hAnsi="Calibri" w:cs="Arial"/>
          <w:color w:val="000000"/>
        </w:rPr>
      </w:pPr>
      <w:r w:rsidRPr="00694E09">
        <w:rPr>
          <w:rFonts w:ascii="Calibri" w:hAnsi="Calibri" w:cs="Arial"/>
          <w:color w:val="000000"/>
        </w:rPr>
        <w:t>Ob der FBP bei der Pensionsauszahlung berücksichtigt wird, ist der Ansicht LST in DANTE zu entnehmen:</w:t>
      </w:r>
    </w:p>
    <w:p w14:paraId="1C679FAA" w14:textId="77777777" w:rsidR="00350319" w:rsidRPr="00BA0C70" w:rsidRDefault="00350319" w:rsidP="00350319">
      <w:pPr>
        <w:spacing w:after="0" w:line="240" w:lineRule="auto"/>
        <w:rPr>
          <w:rFonts w:ascii="Calibri" w:hAnsi="Calibri" w:cs="Arial"/>
          <w:i/>
          <w:color w:val="000000"/>
          <w:u w:val="single"/>
        </w:rPr>
      </w:pPr>
      <w:proofErr w:type="spellStart"/>
      <w:r w:rsidRPr="00BA0C70">
        <w:rPr>
          <w:rFonts w:ascii="Calibri" w:hAnsi="Calibri" w:cs="Arial"/>
          <w:i/>
          <w:color w:val="000000"/>
          <w:u w:val="single"/>
        </w:rPr>
        <w:t>Bspl</w:t>
      </w:r>
      <w:proofErr w:type="spellEnd"/>
      <w:r w:rsidRPr="00BA0C70">
        <w:rPr>
          <w:rFonts w:ascii="Calibri" w:hAnsi="Calibri" w:cs="Arial"/>
          <w:i/>
          <w:color w:val="000000"/>
          <w:u w:val="single"/>
        </w:rPr>
        <w:t>. 1</w:t>
      </w:r>
    </w:p>
    <w:p w14:paraId="4E6506DD" w14:textId="06650CDD" w:rsidR="00350319" w:rsidRPr="00694E09" w:rsidRDefault="00350319" w:rsidP="00350319">
      <w:pPr>
        <w:spacing w:after="0" w:line="240" w:lineRule="auto"/>
        <w:rPr>
          <w:rFonts w:ascii="Calibri" w:hAnsi="Calibri" w:cs="Arial"/>
          <w:color w:val="000000"/>
        </w:rPr>
      </w:pPr>
      <w:r w:rsidRPr="00694E09">
        <w:rPr>
          <w:rFonts w:ascii="Calibri" w:hAnsi="Calibri" w:cs="Arial"/>
          <w:color w:val="000000"/>
        </w:rPr>
        <w:fldChar w:fldCharType="begin"/>
      </w:r>
      <w:r w:rsidRPr="00694E09">
        <w:rPr>
          <w:rFonts w:ascii="Calibri" w:hAnsi="Calibri" w:cs="Arial"/>
          <w:color w:val="000000"/>
        </w:rPr>
        <w:instrText xml:space="preserve"> INCLUDEPICTURE  "cid:image001.png@01D49EA9.D3B3E1F0" \* MERGEFORMATINET </w:instrText>
      </w:r>
      <w:r w:rsidRPr="00694E09">
        <w:rPr>
          <w:rFonts w:ascii="Calibri" w:hAnsi="Calibri" w:cs="Arial"/>
          <w:color w:val="000000"/>
        </w:rPr>
        <w:fldChar w:fldCharType="separate"/>
      </w:r>
      <w:r w:rsidR="00B80AD9">
        <w:rPr>
          <w:rFonts w:ascii="Calibri" w:hAnsi="Calibri" w:cs="Arial"/>
          <w:color w:val="000000"/>
        </w:rPr>
        <w:fldChar w:fldCharType="begin"/>
      </w:r>
      <w:r w:rsidR="00B80AD9">
        <w:rPr>
          <w:rFonts w:ascii="Calibri" w:hAnsi="Calibri" w:cs="Arial"/>
          <w:color w:val="000000"/>
        </w:rPr>
        <w:instrText xml:space="preserve"> INCLUDEPICTURE  "cid:image001.png@01D49EA9.D3B3E1F0" \* MERGEFORMATINET </w:instrText>
      </w:r>
      <w:r w:rsidR="00B80AD9">
        <w:rPr>
          <w:rFonts w:ascii="Calibri" w:hAnsi="Calibri" w:cs="Arial"/>
          <w:color w:val="000000"/>
        </w:rPr>
        <w:fldChar w:fldCharType="separate"/>
      </w:r>
      <w:r w:rsidR="00F570EC">
        <w:rPr>
          <w:rFonts w:ascii="Calibri" w:hAnsi="Calibri" w:cs="Arial"/>
          <w:color w:val="000000"/>
        </w:rPr>
        <w:fldChar w:fldCharType="begin"/>
      </w:r>
      <w:r w:rsidR="00F570EC">
        <w:rPr>
          <w:rFonts w:ascii="Calibri" w:hAnsi="Calibri" w:cs="Arial"/>
          <w:color w:val="000000"/>
        </w:rPr>
        <w:instrText xml:space="preserve"> INCLUDEPICTURE  "cid:image001.png@01D49EA9.D3B3E1F0" \* MERGEFORMATINET </w:instrText>
      </w:r>
      <w:r w:rsidR="00F570EC">
        <w:rPr>
          <w:rFonts w:ascii="Calibri" w:hAnsi="Calibri" w:cs="Arial"/>
          <w:color w:val="000000"/>
        </w:rPr>
        <w:fldChar w:fldCharType="separate"/>
      </w:r>
      <w:r w:rsidR="007737D0">
        <w:rPr>
          <w:rFonts w:ascii="Calibri" w:hAnsi="Calibri" w:cs="Arial"/>
          <w:color w:val="000000"/>
        </w:rPr>
        <w:fldChar w:fldCharType="begin"/>
      </w:r>
      <w:r w:rsidR="007737D0">
        <w:rPr>
          <w:rFonts w:ascii="Calibri" w:hAnsi="Calibri" w:cs="Arial"/>
          <w:color w:val="000000"/>
        </w:rPr>
        <w:instrText xml:space="preserve"> INCLUDEPICTURE  "cid:image001.png@01D49EA9.D3B3E1F0" \* MERGEFORMATINET </w:instrText>
      </w:r>
      <w:r w:rsidR="007737D0">
        <w:rPr>
          <w:rFonts w:ascii="Calibri" w:hAnsi="Calibri" w:cs="Arial"/>
          <w:color w:val="000000"/>
        </w:rPr>
        <w:fldChar w:fldCharType="separate"/>
      </w:r>
      <w:r w:rsidR="00FC776A">
        <w:rPr>
          <w:rFonts w:ascii="Calibri" w:hAnsi="Calibri" w:cs="Arial"/>
          <w:color w:val="000000"/>
        </w:rPr>
        <w:fldChar w:fldCharType="begin"/>
      </w:r>
      <w:r w:rsidR="00FC776A">
        <w:rPr>
          <w:rFonts w:ascii="Calibri" w:hAnsi="Calibri" w:cs="Arial"/>
          <w:color w:val="000000"/>
        </w:rPr>
        <w:instrText xml:space="preserve"> INCLUDEPICTURE  "cid:image001.png@01D49EA9.D3B3E1F0" \* MERGEFORMATINET </w:instrText>
      </w:r>
      <w:r w:rsidR="00FC776A">
        <w:rPr>
          <w:rFonts w:ascii="Calibri" w:hAnsi="Calibri" w:cs="Arial"/>
          <w:color w:val="000000"/>
        </w:rPr>
        <w:fldChar w:fldCharType="separate"/>
      </w:r>
      <w:r w:rsidR="007D4DBA">
        <w:rPr>
          <w:rFonts w:ascii="Calibri" w:hAnsi="Calibri" w:cs="Arial"/>
          <w:color w:val="000000"/>
        </w:rPr>
        <w:fldChar w:fldCharType="begin"/>
      </w:r>
      <w:r w:rsidR="007D4DBA">
        <w:rPr>
          <w:rFonts w:ascii="Calibri" w:hAnsi="Calibri" w:cs="Arial"/>
          <w:color w:val="000000"/>
        </w:rPr>
        <w:instrText xml:space="preserve"> INCLUDEPICTURE  "cid:image001.png@01D49EA9.D3B3E1F0" \* MERGEFORMATINET </w:instrText>
      </w:r>
      <w:r w:rsidR="007D4DBA">
        <w:rPr>
          <w:rFonts w:ascii="Calibri" w:hAnsi="Calibri" w:cs="Arial"/>
          <w:color w:val="000000"/>
        </w:rPr>
        <w:fldChar w:fldCharType="separate"/>
      </w:r>
      <w:r w:rsidR="00FC7A1B">
        <w:rPr>
          <w:rFonts w:ascii="Calibri" w:hAnsi="Calibri" w:cs="Arial"/>
          <w:color w:val="000000"/>
        </w:rPr>
        <w:fldChar w:fldCharType="begin"/>
      </w:r>
      <w:r w:rsidR="00FC7A1B">
        <w:rPr>
          <w:rFonts w:ascii="Calibri" w:hAnsi="Calibri" w:cs="Arial"/>
          <w:color w:val="000000"/>
        </w:rPr>
        <w:instrText xml:space="preserve"> INCLUDEPICTURE  "cid:image001.png@01D49EA9.D3B3E1F0" \* MERGEFORMATINET </w:instrText>
      </w:r>
      <w:r w:rsidR="00FC7A1B">
        <w:rPr>
          <w:rFonts w:ascii="Calibri" w:hAnsi="Calibri" w:cs="Arial"/>
          <w:color w:val="000000"/>
        </w:rPr>
        <w:fldChar w:fldCharType="separate"/>
      </w:r>
      <w:r w:rsidR="00142E1C">
        <w:rPr>
          <w:rFonts w:ascii="Calibri" w:hAnsi="Calibri" w:cs="Arial"/>
          <w:color w:val="000000"/>
        </w:rPr>
        <w:fldChar w:fldCharType="begin"/>
      </w:r>
      <w:r w:rsidR="00142E1C">
        <w:rPr>
          <w:rFonts w:ascii="Calibri" w:hAnsi="Calibri" w:cs="Arial"/>
          <w:color w:val="000000"/>
        </w:rPr>
        <w:instrText xml:space="preserve"> INCLUDEPICTURE  "cid:image001.png@01D49EA9.D3B3E1F0" \* MERGEFORMATINET </w:instrText>
      </w:r>
      <w:r w:rsidR="00142E1C">
        <w:rPr>
          <w:rFonts w:ascii="Calibri" w:hAnsi="Calibri" w:cs="Arial"/>
          <w:color w:val="000000"/>
        </w:rPr>
        <w:fldChar w:fldCharType="separate"/>
      </w:r>
      <w:r w:rsidR="00274A49">
        <w:rPr>
          <w:rFonts w:ascii="Calibri" w:hAnsi="Calibri" w:cs="Arial"/>
          <w:color w:val="000000"/>
        </w:rPr>
        <w:fldChar w:fldCharType="begin"/>
      </w:r>
      <w:r w:rsidR="00274A49">
        <w:rPr>
          <w:rFonts w:ascii="Calibri" w:hAnsi="Calibri" w:cs="Arial"/>
          <w:color w:val="000000"/>
        </w:rPr>
        <w:instrText xml:space="preserve"> INCLUDEPICTURE  "cid:image001.png@01D49EA9.D3B3E1F0" \* MERGEFORMATINET </w:instrText>
      </w:r>
      <w:r w:rsidR="00274A49">
        <w:rPr>
          <w:rFonts w:ascii="Calibri" w:hAnsi="Calibri" w:cs="Arial"/>
          <w:color w:val="000000"/>
        </w:rPr>
        <w:fldChar w:fldCharType="separate"/>
      </w:r>
      <w:r w:rsidR="00900CAE">
        <w:rPr>
          <w:rFonts w:ascii="Calibri" w:hAnsi="Calibri" w:cs="Arial"/>
          <w:color w:val="000000"/>
        </w:rPr>
        <w:fldChar w:fldCharType="begin"/>
      </w:r>
      <w:r w:rsidR="00900CAE">
        <w:rPr>
          <w:rFonts w:ascii="Calibri" w:hAnsi="Calibri" w:cs="Arial"/>
          <w:color w:val="000000"/>
        </w:rPr>
        <w:instrText xml:space="preserve"> INCLUDEPICTURE  "cid:image001.png@01D49EA9.D3B3E1F0" \* MERGEFORMATINET </w:instrText>
      </w:r>
      <w:r w:rsidR="00900CAE">
        <w:rPr>
          <w:rFonts w:ascii="Calibri" w:hAnsi="Calibri" w:cs="Arial"/>
          <w:color w:val="000000"/>
        </w:rPr>
        <w:fldChar w:fldCharType="separate"/>
      </w:r>
      <w:r w:rsidR="003A5677">
        <w:rPr>
          <w:rFonts w:ascii="Calibri" w:hAnsi="Calibri" w:cs="Arial"/>
          <w:color w:val="000000"/>
        </w:rPr>
        <w:fldChar w:fldCharType="begin"/>
      </w:r>
      <w:r w:rsidR="003A5677">
        <w:rPr>
          <w:rFonts w:ascii="Calibri" w:hAnsi="Calibri" w:cs="Arial"/>
          <w:color w:val="000000"/>
        </w:rPr>
        <w:instrText xml:space="preserve"> INCLUDEPICTURE  "cid:image001.png@01D49EA9.D3B3E1F0" \* MERGEFORMATINET </w:instrText>
      </w:r>
      <w:r w:rsidR="003A5677">
        <w:rPr>
          <w:rFonts w:ascii="Calibri" w:hAnsi="Calibri" w:cs="Arial"/>
          <w:color w:val="000000"/>
        </w:rPr>
        <w:fldChar w:fldCharType="separate"/>
      </w:r>
      <w:r w:rsidR="000B59B5">
        <w:rPr>
          <w:rFonts w:ascii="Calibri" w:hAnsi="Calibri" w:cs="Arial"/>
          <w:color w:val="000000"/>
        </w:rPr>
        <w:fldChar w:fldCharType="begin"/>
      </w:r>
      <w:r w:rsidR="000B59B5">
        <w:rPr>
          <w:rFonts w:ascii="Calibri" w:hAnsi="Calibri" w:cs="Arial"/>
          <w:color w:val="000000"/>
        </w:rPr>
        <w:instrText xml:space="preserve"> INCLUDEPICTURE  "cid:image001.png@01D49EA9.D3B3E1F0" \* MERGEFORMATINET </w:instrText>
      </w:r>
      <w:r w:rsidR="000B59B5">
        <w:rPr>
          <w:rFonts w:ascii="Calibri" w:hAnsi="Calibri" w:cs="Arial"/>
          <w:color w:val="000000"/>
        </w:rPr>
        <w:fldChar w:fldCharType="separate"/>
      </w:r>
      <w:r w:rsidR="00FA35EA">
        <w:rPr>
          <w:rFonts w:ascii="Calibri" w:hAnsi="Calibri" w:cs="Arial"/>
          <w:color w:val="000000"/>
        </w:rPr>
        <w:fldChar w:fldCharType="begin"/>
      </w:r>
      <w:r w:rsidR="00FA35EA">
        <w:rPr>
          <w:rFonts w:ascii="Calibri" w:hAnsi="Calibri" w:cs="Arial"/>
          <w:color w:val="000000"/>
        </w:rPr>
        <w:instrText xml:space="preserve"> INCLUDEPICTURE  "cid:image001.png@01D49EA9.D3B3E1F0" \* MERGEFORMATINET </w:instrText>
      </w:r>
      <w:r w:rsidR="00FA35EA">
        <w:rPr>
          <w:rFonts w:ascii="Calibri" w:hAnsi="Calibri" w:cs="Arial"/>
          <w:color w:val="000000"/>
        </w:rPr>
        <w:fldChar w:fldCharType="separate"/>
      </w:r>
      <w:r w:rsidR="007E35F4">
        <w:rPr>
          <w:rFonts w:ascii="Calibri" w:hAnsi="Calibri" w:cs="Arial"/>
          <w:color w:val="000000"/>
        </w:rPr>
        <w:fldChar w:fldCharType="begin"/>
      </w:r>
      <w:r w:rsidR="007E35F4">
        <w:rPr>
          <w:rFonts w:ascii="Calibri" w:hAnsi="Calibri" w:cs="Arial"/>
          <w:color w:val="000000"/>
        </w:rPr>
        <w:instrText xml:space="preserve"> INCLUDEPICTURE  "cid:image001.png@01D49EA9.D3B3E1F0" \* MERGEFORMATINET </w:instrText>
      </w:r>
      <w:r w:rsidR="007E35F4">
        <w:rPr>
          <w:rFonts w:ascii="Calibri" w:hAnsi="Calibri" w:cs="Arial"/>
          <w:color w:val="000000"/>
        </w:rPr>
        <w:fldChar w:fldCharType="separate"/>
      </w:r>
      <w:r w:rsidR="00194451">
        <w:rPr>
          <w:rFonts w:ascii="Calibri" w:hAnsi="Calibri" w:cs="Arial"/>
          <w:color w:val="000000"/>
        </w:rPr>
        <w:fldChar w:fldCharType="begin"/>
      </w:r>
      <w:r w:rsidR="00194451">
        <w:rPr>
          <w:rFonts w:ascii="Calibri" w:hAnsi="Calibri" w:cs="Arial"/>
          <w:color w:val="000000"/>
        </w:rPr>
        <w:instrText xml:space="preserve"> INCLUDEPICTURE  "cid:image001.png@01D49EA9.D3B3E1F0" \* MERGEFORMATINET </w:instrText>
      </w:r>
      <w:r w:rsidR="00194451">
        <w:rPr>
          <w:rFonts w:ascii="Calibri" w:hAnsi="Calibri" w:cs="Arial"/>
          <w:color w:val="000000"/>
        </w:rPr>
        <w:fldChar w:fldCharType="separate"/>
      </w:r>
      <w:r w:rsidR="009820AD">
        <w:rPr>
          <w:rFonts w:ascii="Calibri" w:hAnsi="Calibri" w:cs="Arial"/>
          <w:color w:val="000000"/>
        </w:rPr>
        <w:fldChar w:fldCharType="begin"/>
      </w:r>
      <w:r w:rsidR="009820AD">
        <w:rPr>
          <w:rFonts w:ascii="Calibri" w:hAnsi="Calibri" w:cs="Arial"/>
          <w:color w:val="000000"/>
        </w:rPr>
        <w:instrText xml:space="preserve"> INCLUDEPICTURE  "cid:image001.png@01D49EA9.D3B3E1F0" \* MERGEFORMATINET </w:instrText>
      </w:r>
      <w:r w:rsidR="009820AD">
        <w:rPr>
          <w:rFonts w:ascii="Calibri" w:hAnsi="Calibri" w:cs="Arial"/>
          <w:color w:val="000000"/>
        </w:rPr>
        <w:fldChar w:fldCharType="separate"/>
      </w:r>
      <w:r w:rsidR="0014487C">
        <w:rPr>
          <w:rFonts w:ascii="Calibri" w:hAnsi="Calibri" w:cs="Arial"/>
          <w:color w:val="000000"/>
        </w:rPr>
        <w:fldChar w:fldCharType="begin"/>
      </w:r>
      <w:r w:rsidR="0014487C">
        <w:rPr>
          <w:rFonts w:ascii="Calibri" w:hAnsi="Calibri" w:cs="Arial"/>
          <w:color w:val="000000"/>
        </w:rPr>
        <w:instrText xml:space="preserve"> INCLUDEPICTURE  "cid:image001.png@01D49EA9.D3B3E1F0" \* MERGEFORMATINET </w:instrText>
      </w:r>
      <w:r w:rsidR="0014487C">
        <w:rPr>
          <w:rFonts w:ascii="Calibri" w:hAnsi="Calibri" w:cs="Arial"/>
          <w:color w:val="000000"/>
        </w:rPr>
        <w:fldChar w:fldCharType="separate"/>
      </w:r>
      <w:r w:rsidR="00F91A4A">
        <w:rPr>
          <w:rFonts w:ascii="Calibri" w:hAnsi="Calibri" w:cs="Arial"/>
          <w:color w:val="000000"/>
        </w:rPr>
        <w:fldChar w:fldCharType="begin"/>
      </w:r>
      <w:r w:rsidR="00F91A4A">
        <w:rPr>
          <w:rFonts w:ascii="Calibri" w:hAnsi="Calibri" w:cs="Arial"/>
          <w:color w:val="000000"/>
        </w:rPr>
        <w:instrText xml:space="preserve"> INCLUDEPICTURE  "cid:image001.png@01D49EA9.D3B3E1F0" \* MERGEFORMATINET </w:instrText>
      </w:r>
      <w:r w:rsidR="00F91A4A">
        <w:rPr>
          <w:rFonts w:ascii="Calibri" w:hAnsi="Calibri" w:cs="Arial"/>
          <w:color w:val="000000"/>
        </w:rPr>
        <w:fldChar w:fldCharType="separate"/>
      </w:r>
      <w:r w:rsidR="00396CDF">
        <w:rPr>
          <w:rFonts w:ascii="Calibri" w:hAnsi="Calibri" w:cs="Arial"/>
          <w:color w:val="000000"/>
        </w:rPr>
        <w:fldChar w:fldCharType="begin"/>
      </w:r>
      <w:r w:rsidR="00396CDF">
        <w:rPr>
          <w:rFonts w:ascii="Calibri" w:hAnsi="Calibri" w:cs="Arial"/>
          <w:color w:val="000000"/>
        </w:rPr>
        <w:instrText xml:space="preserve"> INCLUDEPICTURE  "cid:image001.png@01D49EA9.D3B3E1F0" \* MERGEFORMATINET </w:instrText>
      </w:r>
      <w:r w:rsidR="00396CDF">
        <w:rPr>
          <w:rFonts w:ascii="Calibri" w:hAnsi="Calibri" w:cs="Arial"/>
          <w:color w:val="000000"/>
        </w:rPr>
        <w:fldChar w:fldCharType="separate"/>
      </w:r>
      <w:r w:rsidR="00581798">
        <w:rPr>
          <w:rFonts w:ascii="Calibri" w:hAnsi="Calibri" w:cs="Arial"/>
          <w:color w:val="000000"/>
        </w:rPr>
        <w:fldChar w:fldCharType="begin"/>
      </w:r>
      <w:r w:rsidR="00581798">
        <w:rPr>
          <w:rFonts w:ascii="Calibri" w:hAnsi="Calibri" w:cs="Arial"/>
          <w:color w:val="000000"/>
        </w:rPr>
        <w:instrText xml:space="preserve"> INCLUDEPICTURE  "cid:image001.png@01D49EA9.D3B3E1F0" \* MERGEFORMATINET </w:instrText>
      </w:r>
      <w:r w:rsidR="00581798">
        <w:rPr>
          <w:rFonts w:ascii="Calibri" w:hAnsi="Calibri" w:cs="Arial"/>
          <w:color w:val="000000"/>
        </w:rPr>
        <w:fldChar w:fldCharType="separate"/>
      </w:r>
      <w:r w:rsidR="007D638C">
        <w:rPr>
          <w:rFonts w:ascii="Calibri" w:hAnsi="Calibri" w:cs="Arial"/>
          <w:color w:val="000000"/>
        </w:rPr>
        <w:fldChar w:fldCharType="begin"/>
      </w:r>
      <w:r w:rsidR="007D638C">
        <w:rPr>
          <w:rFonts w:ascii="Calibri" w:hAnsi="Calibri" w:cs="Arial"/>
          <w:color w:val="000000"/>
        </w:rPr>
        <w:instrText xml:space="preserve"> INCLUDEPICTURE  "cid:image001.png@01D49EA9.D3B3E1F0" \* MERGEFORMATINET </w:instrText>
      </w:r>
      <w:r w:rsidR="007D638C">
        <w:rPr>
          <w:rFonts w:ascii="Calibri" w:hAnsi="Calibri" w:cs="Arial"/>
          <w:color w:val="000000"/>
        </w:rPr>
        <w:fldChar w:fldCharType="separate"/>
      </w:r>
      <w:r w:rsidR="006724BD">
        <w:rPr>
          <w:rFonts w:ascii="Calibri" w:hAnsi="Calibri" w:cs="Arial"/>
          <w:color w:val="000000"/>
        </w:rPr>
        <w:fldChar w:fldCharType="begin"/>
      </w:r>
      <w:r w:rsidR="006724BD">
        <w:rPr>
          <w:rFonts w:ascii="Calibri" w:hAnsi="Calibri" w:cs="Arial"/>
          <w:color w:val="000000"/>
        </w:rPr>
        <w:instrText xml:space="preserve"> INCLUDEPICTURE  "cid:image001.png@01D49EA9.D3B3E1F0" \* MERGEFORMATINET </w:instrText>
      </w:r>
      <w:r w:rsidR="006724BD">
        <w:rPr>
          <w:rFonts w:ascii="Calibri" w:hAnsi="Calibri" w:cs="Arial"/>
          <w:color w:val="000000"/>
        </w:rPr>
        <w:fldChar w:fldCharType="separate"/>
      </w:r>
      <w:r w:rsidR="00F02748">
        <w:rPr>
          <w:rFonts w:ascii="Calibri" w:hAnsi="Calibri" w:cs="Arial"/>
          <w:color w:val="000000"/>
        </w:rPr>
        <w:fldChar w:fldCharType="begin"/>
      </w:r>
      <w:r w:rsidR="00F02748">
        <w:rPr>
          <w:rFonts w:ascii="Calibri" w:hAnsi="Calibri" w:cs="Arial"/>
          <w:color w:val="000000"/>
        </w:rPr>
        <w:instrText xml:space="preserve"> INCLUDEPICTURE  "cid:image001.png@01D49EA9.D3B3E1F0" \* MERGEFORMATINET </w:instrText>
      </w:r>
      <w:r w:rsidR="00F02748">
        <w:rPr>
          <w:rFonts w:ascii="Calibri" w:hAnsi="Calibri" w:cs="Arial"/>
          <w:color w:val="000000"/>
        </w:rPr>
        <w:fldChar w:fldCharType="separate"/>
      </w:r>
      <w:r w:rsidR="00E278F4">
        <w:rPr>
          <w:rFonts w:ascii="Calibri" w:hAnsi="Calibri" w:cs="Arial"/>
          <w:color w:val="000000"/>
        </w:rPr>
        <w:fldChar w:fldCharType="begin"/>
      </w:r>
      <w:r w:rsidR="00E278F4">
        <w:rPr>
          <w:rFonts w:ascii="Calibri" w:hAnsi="Calibri" w:cs="Arial"/>
          <w:color w:val="000000"/>
        </w:rPr>
        <w:instrText xml:space="preserve"> INCLUDEPICTURE  "cid:image001.png@01D49EA9.D3B3E1F0" \* MERGEFORMATINET </w:instrText>
      </w:r>
      <w:r w:rsidR="00E278F4">
        <w:rPr>
          <w:rFonts w:ascii="Calibri" w:hAnsi="Calibri" w:cs="Arial"/>
          <w:color w:val="000000"/>
        </w:rPr>
        <w:fldChar w:fldCharType="separate"/>
      </w:r>
      <w:r w:rsidR="00350D8B">
        <w:rPr>
          <w:rFonts w:ascii="Calibri" w:hAnsi="Calibri" w:cs="Arial"/>
          <w:color w:val="000000"/>
        </w:rPr>
        <w:fldChar w:fldCharType="begin"/>
      </w:r>
      <w:r w:rsidR="00350D8B">
        <w:rPr>
          <w:rFonts w:ascii="Calibri" w:hAnsi="Calibri" w:cs="Arial"/>
          <w:color w:val="000000"/>
        </w:rPr>
        <w:instrText xml:space="preserve"> INCLUDEPICTURE  "cid:image001.png@01D49EA9.D3B3E1F0" \* MERGEFORMATINET </w:instrText>
      </w:r>
      <w:r w:rsidR="00350D8B">
        <w:rPr>
          <w:rFonts w:ascii="Calibri" w:hAnsi="Calibri" w:cs="Arial"/>
          <w:color w:val="000000"/>
        </w:rPr>
        <w:fldChar w:fldCharType="separate"/>
      </w:r>
      <w:r w:rsidR="003D6695">
        <w:rPr>
          <w:rFonts w:ascii="Calibri" w:hAnsi="Calibri" w:cs="Arial"/>
          <w:color w:val="000000"/>
        </w:rPr>
        <w:fldChar w:fldCharType="begin"/>
      </w:r>
      <w:r w:rsidR="003D6695">
        <w:rPr>
          <w:rFonts w:ascii="Calibri" w:hAnsi="Calibri" w:cs="Arial"/>
          <w:color w:val="000000"/>
        </w:rPr>
        <w:instrText xml:space="preserve"> INCLUDEPICTURE  "cid:image001.png@01D49EA9.D3B3E1F0" \* MERGEFORMATINET </w:instrText>
      </w:r>
      <w:r w:rsidR="003D6695">
        <w:rPr>
          <w:rFonts w:ascii="Calibri" w:hAnsi="Calibri" w:cs="Arial"/>
          <w:color w:val="000000"/>
        </w:rPr>
        <w:fldChar w:fldCharType="separate"/>
      </w:r>
      <w:r w:rsidR="0046246B">
        <w:rPr>
          <w:rFonts w:ascii="Calibri" w:hAnsi="Calibri" w:cs="Arial"/>
          <w:color w:val="000000"/>
        </w:rPr>
        <w:fldChar w:fldCharType="begin"/>
      </w:r>
      <w:r w:rsidR="0046246B">
        <w:rPr>
          <w:rFonts w:ascii="Calibri" w:hAnsi="Calibri" w:cs="Arial"/>
          <w:color w:val="000000"/>
        </w:rPr>
        <w:instrText xml:space="preserve"> INCLUDEPICTURE  "cid:image001.png@01D49EA9.D3B3E1F0" \* MERGEFORMATINET </w:instrText>
      </w:r>
      <w:r w:rsidR="0046246B">
        <w:rPr>
          <w:rFonts w:ascii="Calibri" w:hAnsi="Calibri" w:cs="Arial"/>
          <w:color w:val="000000"/>
        </w:rPr>
        <w:fldChar w:fldCharType="separate"/>
      </w:r>
      <w:r w:rsidR="00C872C7">
        <w:rPr>
          <w:rFonts w:ascii="Calibri" w:hAnsi="Calibri" w:cs="Arial"/>
          <w:color w:val="000000"/>
        </w:rPr>
        <w:fldChar w:fldCharType="begin"/>
      </w:r>
      <w:r w:rsidR="00C872C7">
        <w:rPr>
          <w:rFonts w:ascii="Calibri" w:hAnsi="Calibri" w:cs="Arial"/>
          <w:color w:val="000000"/>
        </w:rPr>
        <w:instrText xml:space="preserve"> INCLUDEPICTURE  "cid:image001.png@01D49EA9.D3B3E1F0" \* MERGEFORMATINET </w:instrText>
      </w:r>
      <w:r w:rsidR="00C872C7">
        <w:rPr>
          <w:rFonts w:ascii="Calibri" w:hAnsi="Calibri" w:cs="Arial"/>
          <w:color w:val="000000"/>
        </w:rPr>
        <w:fldChar w:fldCharType="separate"/>
      </w:r>
      <w:r w:rsidR="00986613">
        <w:rPr>
          <w:rFonts w:ascii="Calibri" w:hAnsi="Calibri" w:cs="Arial"/>
          <w:color w:val="000000"/>
        </w:rPr>
        <w:fldChar w:fldCharType="begin"/>
      </w:r>
      <w:r w:rsidR="00986613">
        <w:rPr>
          <w:rFonts w:ascii="Calibri" w:hAnsi="Calibri" w:cs="Arial"/>
          <w:color w:val="000000"/>
        </w:rPr>
        <w:instrText xml:space="preserve"> INCLUDEPICTURE  "cid:image001.png@01D49EA9.D3B3E1F0" \* MERGEFORMATINET </w:instrText>
      </w:r>
      <w:r w:rsidR="00986613">
        <w:rPr>
          <w:rFonts w:ascii="Calibri" w:hAnsi="Calibri" w:cs="Arial"/>
          <w:color w:val="000000"/>
        </w:rPr>
        <w:fldChar w:fldCharType="separate"/>
      </w:r>
      <w:r w:rsidR="00017ADC">
        <w:rPr>
          <w:rFonts w:ascii="Calibri" w:hAnsi="Calibri" w:cs="Arial"/>
          <w:color w:val="000000"/>
        </w:rPr>
        <w:fldChar w:fldCharType="begin"/>
      </w:r>
      <w:r w:rsidR="00017ADC">
        <w:rPr>
          <w:rFonts w:ascii="Calibri" w:hAnsi="Calibri" w:cs="Arial"/>
          <w:color w:val="000000"/>
        </w:rPr>
        <w:instrText xml:space="preserve"> INCLUDEPICTURE  "cid:image001.png@01D49EA9.D3B3E1F0" \* MERGEFORMATINET </w:instrText>
      </w:r>
      <w:r w:rsidR="00017ADC">
        <w:rPr>
          <w:rFonts w:ascii="Calibri" w:hAnsi="Calibri" w:cs="Arial"/>
          <w:color w:val="000000"/>
        </w:rPr>
        <w:fldChar w:fldCharType="separate"/>
      </w:r>
      <w:r w:rsidR="00D86628">
        <w:rPr>
          <w:rFonts w:ascii="Calibri" w:hAnsi="Calibri" w:cs="Arial"/>
          <w:color w:val="000000"/>
        </w:rPr>
        <w:fldChar w:fldCharType="begin"/>
      </w:r>
      <w:r w:rsidR="00D86628">
        <w:rPr>
          <w:rFonts w:ascii="Calibri" w:hAnsi="Calibri" w:cs="Arial"/>
          <w:color w:val="000000"/>
        </w:rPr>
        <w:instrText xml:space="preserve"> INCLUDEPICTURE  "cid:image001.png@01D49EA9.D3B3E1F0" \* MERGEFORMATINET </w:instrText>
      </w:r>
      <w:r w:rsidR="00D86628">
        <w:rPr>
          <w:rFonts w:ascii="Calibri" w:hAnsi="Calibri" w:cs="Arial"/>
          <w:color w:val="000000"/>
        </w:rPr>
        <w:fldChar w:fldCharType="separate"/>
      </w:r>
      <w:r w:rsidR="00CE3167">
        <w:rPr>
          <w:rFonts w:ascii="Calibri" w:hAnsi="Calibri" w:cs="Arial"/>
          <w:color w:val="000000"/>
        </w:rPr>
        <w:fldChar w:fldCharType="begin"/>
      </w:r>
      <w:r w:rsidR="00CE3167">
        <w:rPr>
          <w:rFonts w:ascii="Calibri" w:hAnsi="Calibri" w:cs="Arial"/>
          <w:color w:val="000000"/>
        </w:rPr>
        <w:instrText xml:space="preserve"> INCLUDEPICTURE  "cid:image001.png@01D49EA9.D3B3E1F0" \* MERGEFORMATINET </w:instrText>
      </w:r>
      <w:r w:rsidR="00CE3167">
        <w:rPr>
          <w:rFonts w:ascii="Calibri" w:hAnsi="Calibri" w:cs="Arial"/>
          <w:color w:val="000000"/>
        </w:rPr>
        <w:fldChar w:fldCharType="separate"/>
      </w:r>
      <w:r w:rsidR="006C08D6">
        <w:rPr>
          <w:rFonts w:ascii="Calibri" w:hAnsi="Calibri" w:cs="Arial"/>
          <w:color w:val="000000"/>
        </w:rPr>
        <w:fldChar w:fldCharType="begin"/>
      </w:r>
      <w:r w:rsidR="006C08D6">
        <w:rPr>
          <w:rFonts w:ascii="Calibri" w:hAnsi="Calibri" w:cs="Arial"/>
          <w:color w:val="000000"/>
        </w:rPr>
        <w:instrText xml:space="preserve"> INCLUDEPICTURE  "cid:image001.png@01D49EA9.D3B3E1F0" \* MERGEFORMATINET </w:instrText>
      </w:r>
      <w:r w:rsidR="006C08D6">
        <w:rPr>
          <w:rFonts w:ascii="Calibri" w:hAnsi="Calibri" w:cs="Arial"/>
          <w:color w:val="000000"/>
        </w:rPr>
        <w:fldChar w:fldCharType="separate"/>
      </w:r>
      <w:r w:rsidR="00CD3BDF">
        <w:rPr>
          <w:rFonts w:ascii="Calibri" w:hAnsi="Calibri" w:cs="Arial"/>
          <w:color w:val="000000"/>
        </w:rPr>
        <w:fldChar w:fldCharType="begin"/>
      </w:r>
      <w:r w:rsidR="00CD3BDF">
        <w:rPr>
          <w:rFonts w:ascii="Calibri" w:hAnsi="Calibri" w:cs="Arial"/>
          <w:color w:val="000000"/>
        </w:rPr>
        <w:instrText xml:space="preserve"> INCLUDEPICTURE  "cid:image001.png@01D49EA9.D3B3E1F0" \* MERGEFORMATINET </w:instrText>
      </w:r>
      <w:r w:rsidR="00CD3BDF">
        <w:rPr>
          <w:rFonts w:ascii="Calibri" w:hAnsi="Calibri" w:cs="Arial"/>
          <w:color w:val="000000"/>
        </w:rPr>
        <w:fldChar w:fldCharType="separate"/>
      </w:r>
      <w:r w:rsidR="00491A08">
        <w:rPr>
          <w:rFonts w:ascii="Calibri" w:hAnsi="Calibri" w:cs="Arial"/>
          <w:color w:val="000000"/>
        </w:rPr>
        <w:fldChar w:fldCharType="begin"/>
      </w:r>
      <w:r w:rsidR="00491A08">
        <w:rPr>
          <w:rFonts w:ascii="Calibri" w:hAnsi="Calibri" w:cs="Arial"/>
          <w:color w:val="000000"/>
        </w:rPr>
        <w:instrText xml:space="preserve"> INCLUDEPICTURE  "cid:image001.png@01D49EA9.D3B3E1F0" \* MERGEFORMATINET </w:instrText>
      </w:r>
      <w:r w:rsidR="00491A08">
        <w:rPr>
          <w:rFonts w:ascii="Calibri" w:hAnsi="Calibri" w:cs="Arial"/>
          <w:color w:val="000000"/>
        </w:rPr>
        <w:fldChar w:fldCharType="separate"/>
      </w:r>
      <w:r w:rsidR="00932F27">
        <w:rPr>
          <w:rFonts w:ascii="Calibri" w:hAnsi="Calibri" w:cs="Arial"/>
          <w:color w:val="000000"/>
        </w:rPr>
        <w:fldChar w:fldCharType="begin"/>
      </w:r>
      <w:r w:rsidR="00932F27">
        <w:rPr>
          <w:rFonts w:ascii="Calibri" w:hAnsi="Calibri" w:cs="Arial"/>
          <w:color w:val="000000"/>
        </w:rPr>
        <w:instrText xml:space="preserve"> INCLUDEPICTURE  "cid:image001.png@01D49EA9.D3B3E1F0" \* MERGEFORMATINET </w:instrText>
      </w:r>
      <w:r w:rsidR="00932F27">
        <w:rPr>
          <w:rFonts w:ascii="Calibri" w:hAnsi="Calibri" w:cs="Arial"/>
          <w:color w:val="000000"/>
        </w:rPr>
        <w:fldChar w:fldCharType="separate"/>
      </w:r>
      <w:r w:rsidR="00BF387A">
        <w:rPr>
          <w:rFonts w:ascii="Calibri" w:hAnsi="Calibri" w:cs="Arial"/>
          <w:color w:val="000000"/>
        </w:rPr>
        <w:fldChar w:fldCharType="begin"/>
      </w:r>
      <w:r w:rsidR="00BF387A">
        <w:rPr>
          <w:rFonts w:ascii="Calibri" w:hAnsi="Calibri" w:cs="Arial"/>
          <w:color w:val="000000"/>
        </w:rPr>
        <w:instrText xml:space="preserve"> INCLUDEPICTURE  "cid:image001.png@01D49EA9.D3B3E1F0" \* MERGEFORMATINET </w:instrText>
      </w:r>
      <w:r w:rsidR="00BF387A">
        <w:rPr>
          <w:rFonts w:ascii="Calibri" w:hAnsi="Calibri" w:cs="Arial"/>
          <w:color w:val="000000"/>
        </w:rPr>
        <w:fldChar w:fldCharType="separate"/>
      </w:r>
      <w:r w:rsidR="00E13DD3">
        <w:rPr>
          <w:rFonts w:ascii="Calibri" w:hAnsi="Calibri" w:cs="Arial"/>
          <w:color w:val="000000"/>
        </w:rPr>
        <w:fldChar w:fldCharType="begin"/>
      </w:r>
      <w:r w:rsidR="00E13DD3">
        <w:rPr>
          <w:rFonts w:ascii="Calibri" w:hAnsi="Calibri" w:cs="Arial"/>
          <w:color w:val="000000"/>
        </w:rPr>
        <w:instrText xml:space="preserve"> INCLUDEPICTURE  "cid:image001.png@01D49EA9.D3B3E1F0" \* MERGEFORMATINET </w:instrText>
      </w:r>
      <w:r w:rsidR="00E13DD3">
        <w:rPr>
          <w:rFonts w:ascii="Calibri" w:hAnsi="Calibri" w:cs="Arial"/>
          <w:color w:val="000000"/>
        </w:rPr>
        <w:fldChar w:fldCharType="separate"/>
      </w:r>
      <w:r w:rsidR="00D26113">
        <w:rPr>
          <w:rFonts w:ascii="Calibri" w:hAnsi="Calibri" w:cs="Arial"/>
          <w:color w:val="000000"/>
        </w:rPr>
        <w:fldChar w:fldCharType="begin"/>
      </w:r>
      <w:r w:rsidR="00D26113">
        <w:rPr>
          <w:rFonts w:ascii="Calibri" w:hAnsi="Calibri" w:cs="Arial"/>
          <w:color w:val="000000"/>
        </w:rPr>
        <w:instrText xml:space="preserve"> INCLUDEPICTURE  "cid:image001.png@01D49EA9.D3B3E1F0" \* MERGEFORMATINET </w:instrText>
      </w:r>
      <w:r w:rsidR="00D26113">
        <w:rPr>
          <w:rFonts w:ascii="Calibri" w:hAnsi="Calibri" w:cs="Arial"/>
          <w:color w:val="000000"/>
        </w:rPr>
        <w:fldChar w:fldCharType="separate"/>
      </w:r>
      <w:r w:rsidR="00405BC6">
        <w:rPr>
          <w:rFonts w:ascii="Calibri" w:hAnsi="Calibri" w:cs="Arial"/>
          <w:color w:val="000000"/>
        </w:rPr>
        <w:fldChar w:fldCharType="begin"/>
      </w:r>
      <w:r w:rsidR="00405BC6">
        <w:rPr>
          <w:rFonts w:ascii="Calibri" w:hAnsi="Calibri" w:cs="Arial"/>
          <w:color w:val="000000"/>
        </w:rPr>
        <w:instrText xml:space="preserve"> INCLUDEPICTURE  "cid:image001.png@01D49EA9.D3B3E1F0" \* MERGEFORMATINET </w:instrText>
      </w:r>
      <w:r w:rsidR="00405BC6">
        <w:rPr>
          <w:rFonts w:ascii="Calibri" w:hAnsi="Calibri" w:cs="Arial"/>
          <w:color w:val="000000"/>
        </w:rPr>
        <w:fldChar w:fldCharType="separate"/>
      </w:r>
      <w:r w:rsidR="00131192">
        <w:rPr>
          <w:rFonts w:ascii="Calibri" w:hAnsi="Calibri" w:cs="Arial"/>
          <w:color w:val="000000"/>
        </w:rPr>
        <w:fldChar w:fldCharType="begin"/>
      </w:r>
      <w:r w:rsidR="00131192">
        <w:rPr>
          <w:rFonts w:ascii="Calibri" w:hAnsi="Calibri" w:cs="Arial"/>
          <w:color w:val="000000"/>
        </w:rPr>
        <w:instrText xml:space="preserve"> INCLUDEPICTURE  "cid:image001.png@01D49EA9.D3B3E1F0" \* MERGEFORMATINET </w:instrText>
      </w:r>
      <w:r w:rsidR="00131192">
        <w:rPr>
          <w:rFonts w:ascii="Calibri" w:hAnsi="Calibri" w:cs="Arial"/>
          <w:color w:val="000000"/>
        </w:rPr>
        <w:fldChar w:fldCharType="separate"/>
      </w:r>
      <w:r w:rsidR="00E122B4">
        <w:rPr>
          <w:rFonts w:ascii="Calibri" w:hAnsi="Calibri" w:cs="Arial"/>
          <w:color w:val="000000"/>
        </w:rPr>
        <w:fldChar w:fldCharType="begin"/>
      </w:r>
      <w:r w:rsidR="00E122B4">
        <w:rPr>
          <w:rFonts w:ascii="Calibri" w:hAnsi="Calibri" w:cs="Arial"/>
          <w:color w:val="000000"/>
        </w:rPr>
        <w:instrText xml:space="preserve"> INCLUDEPICTURE  "cid:image001.png@01D49EA9.D3B3E1F0" \* MERGEFORMATINET </w:instrText>
      </w:r>
      <w:r w:rsidR="00E122B4">
        <w:rPr>
          <w:rFonts w:ascii="Calibri" w:hAnsi="Calibri" w:cs="Arial"/>
          <w:color w:val="000000"/>
        </w:rPr>
        <w:fldChar w:fldCharType="separate"/>
      </w:r>
      <w:r w:rsidR="006B61FD">
        <w:rPr>
          <w:rFonts w:ascii="Calibri" w:hAnsi="Calibri" w:cs="Arial"/>
          <w:color w:val="000000"/>
        </w:rPr>
        <w:fldChar w:fldCharType="begin"/>
      </w:r>
      <w:r w:rsidR="006B61FD">
        <w:rPr>
          <w:rFonts w:ascii="Calibri" w:hAnsi="Calibri" w:cs="Arial"/>
          <w:color w:val="000000"/>
        </w:rPr>
        <w:instrText xml:space="preserve"> INCLUDEPICTURE  "cid:image001.png@01D49EA9.D3B3E1F0" \* MERGEFORMATINET </w:instrText>
      </w:r>
      <w:r w:rsidR="006B61FD">
        <w:rPr>
          <w:rFonts w:ascii="Calibri" w:hAnsi="Calibri" w:cs="Arial"/>
          <w:color w:val="000000"/>
        </w:rPr>
        <w:fldChar w:fldCharType="separate"/>
      </w:r>
      <w:r w:rsidR="00B85C4A">
        <w:rPr>
          <w:rFonts w:ascii="Calibri" w:hAnsi="Calibri" w:cs="Arial"/>
          <w:color w:val="000000"/>
        </w:rPr>
        <w:fldChar w:fldCharType="begin"/>
      </w:r>
      <w:r w:rsidR="00B85C4A">
        <w:rPr>
          <w:rFonts w:ascii="Calibri" w:hAnsi="Calibri" w:cs="Arial"/>
          <w:color w:val="000000"/>
        </w:rPr>
        <w:instrText xml:space="preserve"> INCLUDEPICTURE  "cid:image001.png@01D49EA9.D3B3E1F0" \* MERGEFORMATINET </w:instrText>
      </w:r>
      <w:r w:rsidR="00B85C4A">
        <w:rPr>
          <w:rFonts w:ascii="Calibri" w:hAnsi="Calibri" w:cs="Arial"/>
          <w:color w:val="000000"/>
        </w:rPr>
        <w:fldChar w:fldCharType="separate"/>
      </w:r>
      <w:r w:rsidR="00E002E7">
        <w:rPr>
          <w:rFonts w:ascii="Calibri" w:hAnsi="Calibri" w:cs="Arial"/>
          <w:color w:val="000000"/>
        </w:rPr>
        <w:fldChar w:fldCharType="begin"/>
      </w:r>
      <w:r w:rsidR="00E002E7">
        <w:rPr>
          <w:rFonts w:ascii="Calibri" w:hAnsi="Calibri" w:cs="Arial"/>
          <w:color w:val="000000"/>
        </w:rPr>
        <w:instrText xml:space="preserve"> INCLUDEPICTURE  "cid:image001.png@01D49EA9.D3B3E1F0" \* MERGEFORMATINET </w:instrText>
      </w:r>
      <w:r w:rsidR="00E002E7">
        <w:rPr>
          <w:rFonts w:ascii="Calibri" w:hAnsi="Calibri" w:cs="Arial"/>
          <w:color w:val="000000"/>
        </w:rPr>
        <w:fldChar w:fldCharType="separate"/>
      </w:r>
      <w:r w:rsidR="00E52422">
        <w:rPr>
          <w:rFonts w:ascii="Calibri" w:hAnsi="Calibri" w:cs="Arial"/>
          <w:color w:val="000000"/>
        </w:rPr>
        <w:fldChar w:fldCharType="begin"/>
      </w:r>
      <w:r w:rsidR="00E52422">
        <w:rPr>
          <w:rFonts w:ascii="Calibri" w:hAnsi="Calibri" w:cs="Arial"/>
          <w:color w:val="000000"/>
        </w:rPr>
        <w:instrText xml:space="preserve"> INCLUDEPICTURE  "cid:image001.png@01D49EA9.D3B3E1F0" \* MERGEFORMATINET </w:instrText>
      </w:r>
      <w:r w:rsidR="00E52422">
        <w:rPr>
          <w:rFonts w:ascii="Calibri" w:hAnsi="Calibri" w:cs="Arial"/>
          <w:color w:val="000000"/>
        </w:rPr>
        <w:fldChar w:fldCharType="separate"/>
      </w:r>
      <w:r w:rsidR="00C23F39">
        <w:rPr>
          <w:rFonts w:ascii="Calibri" w:hAnsi="Calibri" w:cs="Arial"/>
          <w:color w:val="000000"/>
        </w:rPr>
        <w:fldChar w:fldCharType="begin"/>
      </w:r>
      <w:r w:rsidR="00C23F39">
        <w:rPr>
          <w:rFonts w:ascii="Calibri" w:hAnsi="Calibri" w:cs="Arial"/>
          <w:color w:val="000000"/>
        </w:rPr>
        <w:instrText xml:space="preserve"> INCLUDEPICTURE  "cid:image001.png@01D49EA9.D3B3E1F0" \* MERGEFORMATINET </w:instrText>
      </w:r>
      <w:r w:rsidR="00C23F39">
        <w:rPr>
          <w:rFonts w:ascii="Calibri" w:hAnsi="Calibri" w:cs="Arial"/>
          <w:color w:val="000000"/>
        </w:rPr>
        <w:fldChar w:fldCharType="separate"/>
      </w:r>
      <w:r w:rsidR="00FF79C8">
        <w:rPr>
          <w:rFonts w:ascii="Calibri" w:hAnsi="Calibri" w:cs="Arial"/>
          <w:color w:val="000000"/>
        </w:rPr>
        <w:fldChar w:fldCharType="begin"/>
      </w:r>
      <w:r w:rsidR="00FF79C8">
        <w:rPr>
          <w:rFonts w:ascii="Calibri" w:hAnsi="Calibri" w:cs="Arial"/>
          <w:color w:val="000000"/>
        </w:rPr>
        <w:instrText xml:space="preserve"> INCLUDEPICTURE  "cid:image001.png@01D49EA9.D3B3E1F0" \* MERGEFORMATINET </w:instrText>
      </w:r>
      <w:r w:rsidR="00FF79C8">
        <w:rPr>
          <w:rFonts w:ascii="Calibri" w:hAnsi="Calibri" w:cs="Arial"/>
          <w:color w:val="000000"/>
        </w:rPr>
        <w:fldChar w:fldCharType="separate"/>
      </w:r>
      <w:r w:rsidR="00392C38">
        <w:rPr>
          <w:rFonts w:ascii="Calibri" w:hAnsi="Calibri" w:cs="Arial"/>
          <w:color w:val="000000"/>
        </w:rPr>
        <w:fldChar w:fldCharType="begin"/>
      </w:r>
      <w:r w:rsidR="00392C38">
        <w:rPr>
          <w:rFonts w:ascii="Calibri" w:hAnsi="Calibri" w:cs="Arial"/>
          <w:color w:val="000000"/>
        </w:rPr>
        <w:instrText xml:space="preserve"> INCLUDEPICTURE  "cid:image001.png@01D49EA9.D3B3E1F0" \* MERGEFORMATINET </w:instrText>
      </w:r>
      <w:r w:rsidR="00392C38">
        <w:rPr>
          <w:rFonts w:ascii="Calibri" w:hAnsi="Calibri" w:cs="Arial"/>
          <w:color w:val="000000"/>
        </w:rPr>
        <w:fldChar w:fldCharType="separate"/>
      </w:r>
      <w:r w:rsidR="00A8340D">
        <w:rPr>
          <w:rFonts w:ascii="Calibri" w:hAnsi="Calibri" w:cs="Arial"/>
          <w:color w:val="000000"/>
        </w:rPr>
        <w:fldChar w:fldCharType="begin"/>
      </w:r>
      <w:r w:rsidR="00A8340D">
        <w:rPr>
          <w:rFonts w:ascii="Calibri" w:hAnsi="Calibri" w:cs="Arial"/>
          <w:color w:val="000000"/>
        </w:rPr>
        <w:instrText xml:space="preserve"> INCLUDEPICTURE  "cid:image001.png@01D49EA9.D3B3E1F0" \* MERGEFORMATINET </w:instrText>
      </w:r>
      <w:r w:rsidR="00A8340D">
        <w:rPr>
          <w:rFonts w:ascii="Calibri" w:hAnsi="Calibri" w:cs="Arial"/>
          <w:color w:val="000000"/>
        </w:rPr>
        <w:fldChar w:fldCharType="separate"/>
      </w:r>
      <w:r w:rsidR="00E539DC">
        <w:rPr>
          <w:rFonts w:ascii="Calibri" w:hAnsi="Calibri" w:cs="Arial"/>
          <w:color w:val="000000"/>
        </w:rPr>
        <w:fldChar w:fldCharType="begin"/>
      </w:r>
      <w:r w:rsidR="00E539DC">
        <w:rPr>
          <w:rFonts w:ascii="Calibri" w:hAnsi="Calibri" w:cs="Arial"/>
          <w:color w:val="000000"/>
        </w:rPr>
        <w:instrText xml:space="preserve"> INCLUDEPICTURE  "cid:image001.png@01D49EA9.D3B3E1F0" \* MERGEFORMATINET </w:instrText>
      </w:r>
      <w:r w:rsidR="00E539DC">
        <w:rPr>
          <w:rFonts w:ascii="Calibri" w:hAnsi="Calibri" w:cs="Arial"/>
          <w:color w:val="000000"/>
        </w:rPr>
        <w:fldChar w:fldCharType="separate"/>
      </w:r>
      <w:r w:rsidR="00E539DC">
        <w:rPr>
          <w:rFonts w:ascii="Calibri" w:hAnsi="Calibri" w:cs="Arial"/>
          <w:color w:val="000000"/>
        </w:rPr>
        <w:pict w14:anchorId="1F7A30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5" type="#_x0000_t75" style="width:496.7pt;height:119.6pt">
            <v:imagedata r:id="rId37" r:href="rId38"/>
          </v:shape>
        </w:pict>
      </w:r>
      <w:r w:rsidR="00E539DC">
        <w:rPr>
          <w:rFonts w:ascii="Calibri" w:hAnsi="Calibri" w:cs="Arial"/>
          <w:color w:val="000000"/>
        </w:rPr>
        <w:fldChar w:fldCharType="end"/>
      </w:r>
      <w:r w:rsidR="00A8340D">
        <w:rPr>
          <w:rFonts w:ascii="Calibri" w:hAnsi="Calibri" w:cs="Arial"/>
          <w:color w:val="000000"/>
        </w:rPr>
        <w:fldChar w:fldCharType="end"/>
      </w:r>
      <w:r w:rsidR="00392C38">
        <w:rPr>
          <w:rFonts w:ascii="Calibri" w:hAnsi="Calibri" w:cs="Arial"/>
          <w:color w:val="000000"/>
        </w:rPr>
        <w:fldChar w:fldCharType="end"/>
      </w:r>
      <w:r w:rsidR="00FF79C8">
        <w:rPr>
          <w:rFonts w:ascii="Calibri" w:hAnsi="Calibri" w:cs="Arial"/>
          <w:color w:val="000000"/>
        </w:rPr>
        <w:fldChar w:fldCharType="end"/>
      </w:r>
      <w:r w:rsidR="00C23F39">
        <w:rPr>
          <w:rFonts w:ascii="Calibri" w:hAnsi="Calibri" w:cs="Arial"/>
          <w:color w:val="000000"/>
        </w:rPr>
        <w:fldChar w:fldCharType="end"/>
      </w:r>
      <w:r w:rsidR="00E52422">
        <w:rPr>
          <w:rFonts w:ascii="Calibri" w:hAnsi="Calibri" w:cs="Arial"/>
          <w:color w:val="000000"/>
        </w:rPr>
        <w:fldChar w:fldCharType="end"/>
      </w:r>
      <w:r w:rsidR="00E002E7">
        <w:rPr>
          <w:rFonts w:ascii="Calibri" w:hAnsi="Calibri" w:cs="Arial"/>
          <w:color w:val="000000"/>
        </w:rPr>
        <w:fldChar w:fldCharType="end"/>
      </w:r>
      <w:r w:rsidR="00B85C4A">
        <w:rPr>
          <w:rFonts w:ascii="Calibri" w:hAnsi="Calibri" w:cs="Arial"/>
          <w:color w:val="000000"/>
        </w:rPr>
        <w:fldChar w:fldCharType="end"/>
      </w:r>
      <w:r w:rsidR="006B61FD">
        <w:rPr>
          <w:rFonts w:ascii="Calibri" w:hAnsi="Calibri" w:cs="Arial"/>
          <w:color w:val="000000"/>
        </w:rPr>
        <w:fldChar w:fldCharType="end"/>
      </w:r>
      <w:r w:rsidR="00E122B4">
        <w:rPr>
          <w:rFonts w:ascii="Calibri" w:hAnsi="Calibri" w:cs="Arial"/>
          <w:color w:val="000000"/>
        </w:rPr>
        <w:fldChar w:fldCharType="end"/>
      </w:r>
      <w:r w:rsidR="00131192">
        <w:rPr>
          <w:rFonts w:ascii="Calibri" w:hAnsi="Calibri" w:cs="Arial"/>
          <w:color w:val="000000"/>
        </w:rPr>
        <w:fldChar w:fldCharType="end"/>
      </w:r>
      <w:r w:rsidR="00405BC6">
        <w:rPr>
          <w:rFonts w:ascii="Calibri" w:hAnsi="Calibri" w:cs="Arial"/>
          <w:color w:val="000000"/>
        </w:rPr>
        <w:fldChar w:fldCharType="end"/>
      </w:r>
      <w:r w:rsidR="00D26113">
        <w:rPr>
          <w:rFonts w:ascii="Calibri" w:hAnsi="Calibri" w:cs="Arial"/>
          <w:color w:val="000000"/>
        </w:rPr>
        <w:fldChar w:fldCharType="end"/>
      </w:r>
      <w:r w:rsidR="00E13DD3">
        <w:rPr>
          <w:rFonts w:ascii="Calibri" w:hAnsi="Calibri" w:cs="Arial"/>
          <w:color w:val="000000"/>
        </w:rPr>
        <w:fldChar w:fldCharType="end"/>
      </w:r>
      <w:r w:rsidR="00BF387A">
        <w:rPr>
          <w:rFonts w:ascii="Calibri" w:hAnsi="Calibri" w:cs="Arial"/>
          <w:color w:val="000000"/>
        </w:rPr>
        <w:fldChar w:fldCharType="end"/>
      </w:r>
      <w:r w:rsidR="00932F27">
        <w:rPr>
          <w:rFonts w:ascii="Calibri" w:hAnsi="Calibri" w:cs="Arial"/>
          <w:color w:val="000000"/>
        </w:rPr>
        <w:fldChar w:fldCharType="end"/>
      </w:r>
      <w:r w:rsidR="00491A08">
        <w:rPr>
          <w:rFonts w:ascii="Calibri" w:hAnsi="Calibri" w:cs="Arial"/>
          <w:color w:val="000000"/>
        </w:rPr>
        <w:fldChar w:fldCharType="end"/>
      </w:r>
      <w:r w:rsidR="00CD3BDF">
        <w:rPr>
          <w:rFonts w:ascii="Calibri" w:hAnsi="Calibri" w:cs="Arial"/>
          <w:color w:val="000000"/>
        </w:rPr>
        <w:fldChar w:fldCharType="end"/>
      </w:r>
      <w:r w:rsidR="006C08D6">
        <w:rPr>
          <w:rFonts w:ascii="Calibri" w:hAnsi="Calibri" w:cs="Arial"/>
          <w:color w:val="000000"/>
        </w:rPr>
        <w:fldChar w:fldCharType="end"/>
      </w:r>
      <w:r w:rsidR="00CE3167">
        <w:rPr>
          <w:rFonts w:ascii="Calibri" w:hAnsi="Calibri" w:cs="Arial"/>
          <w:color w:val="000000"/>
        </w:rPr>
        <w:fldChar w:fldCharType="end"/>
      </w:r>
      <w:r w:rsidR="00D86628">
        <w:rPr>
          <w:rFonts w:ascii="Calibri" w:hAnsi="Calibri" w:cs="Arial"/>
          <w:color w:val="000000"/>
        </w:rPr>
        <w:fldChar w:fldCharType="end"/>
      </w:r>
      <w:r w:rsidR="00017ADC">
        <w:rPr>
          <w:rFonts w:ascii="Calibri" w:hAnsi="Calibri" w:cs="Arial"/>
          <w:color w:val="000000"/>
        </w:rPr>
        <w:fldChar w:fldCharType="end"/>
      </w:r>
      <w:r w:rsidR="00986613">
        <w:rPr>
          <w:rFonts w:ascii="Calibri" w:hAnsi="Calibri" w:cs="Arial"/>
          <w:color w:val="000000"/>
        </w:rPr>
        <w:fldChar w:fldCharType="end"/>
      </w:r>
      <w:r w:rsidR="00C872C7">
        <w:rPr>
          <w:rFonts w:ascii="Calibri" w:hAnsi="Calibri" w:cs="Arial"/>
          <w:color w:val="000000"/>
        </w:rPr>
        <w:fldChar w:fldCharType="end"/>
      </w:r>
      <w:r w:rsidR="0046246B">
        <w:rPr>
          <w:rFonts w:ascii="Calibri" w:hAnsi="Calibri" w:cs="Arial"/>
          <w:color w:val="000000"/>
        </w:rPr>
        <w:fldChar w:fldCharType="end"/>
      </w:r>
      <w:r w:rsidR="003D6695">
        <w:rPr>
          <w:rFonts w:ascii="Calibri" w:hAnsi="Calibri" w:cs="Arial"/>
          <w:color w:val="000000"/>
        </w:rPr>
        <w:fldChar w:fldCharType="end"/>
      </w:r>
      <w:r w:rsidR="00350D8B">
        <w:rPr>
          <w:rFonts w:ascii="Calibri" w:hAnsi="Calibri" w:cs="Arial"/>
          <w:color w:val="000000"/>
        </w:rPr>
        <w:fldChar w:fldCharType="end"/>
      </w:r>
      <w:r w:rsidR="00E278F4">
        <w:rPr>
          <w:rFonts w:ascii="Calibri" w:hAnsi="Calibri" w:cs="Arial"/>
          <w:color w:val="000000"/>
        </w:rPr>
        <w:fldChar w:fldCharType="end"/>
      </w:r>
      <w:r w:rsidR="00F02748">
        <w:rPr>
          <w:rFonts w:ascii="Calibri" w:hAnsi="Calibri" w:cs="Arial"/>
          <w:color w:val="000000"/>
        </w:rPr>
        <w:fldChar w:fldCharType="end"/>
      </w:r>
      <w:r w:rsidR="006724BD">
        <w:rPr>
          <w:rFonts w:ascii="Calibri" w:hAnsi="Calibri" w:cs="Arial"/>
          <w:color w:val="000000"/>
        </w:rPr>
        <w:fldChar w:fldCharType="end"/>
      </w:r>
      <w:r w:rsidR="007D638C">
        <w:rPr>
          <w:rFonts w:ascii="Calibri" w:hAnsi="Calibri" w:cs="Arial"/>
          <w:color w:val="000000"/>
        </w:rPr>
        <w:fldChar w:fldCharType="end"/>
      </w:r>
      <w:r w:rsidR="00581798">
        <w:rPr>
          <w:rFonts w:ascii="Calibri" w:hAnsi="Calibri" w:cs="Arial"/>
          <w:color w:val="000000"/>
        </w:rPr>
        <w:fldChar w:fldCharType="end"/>
      </w:r>
      <w:r w:rsidR="00396CDF">
        <w:rPr>
          <w:rFonts w:ascii="Calibri" w:hAnsi="Calibri" w:cs="Arial"/>
          <w:color w:val="000000"/>
        </w:rPr>
        <w:fldChar w:fldCharType="end"/>
      </w:r>
      <w:r w:rsidR="00F91A4A">
        <w:rPr>
          <w:rFonts w:ascii="Calibri" w:hAnsi="Calibri" w:cs="Arial"/>
          <w:color w:val="000000"/>
        </w:rPr>
        <w:fldChar w:fldCharType="end"/>
      </w:r>
      <w:r w:rsidR="0014487C">
        <w:rPr>
          <w:rFonts w:ascii="Calibri" w:hAnsi="Calibri" w:cs="Arial"/>
          <w:color w:val="000000"/>
        </w:rPr>
        <w:fldChar w:fldCharType="end"/>
      </w:r>
      <w:r w:rsidR="009820AD">
        <w:rPr>
          <w:rFonts w:ascii="Calibri" w:hAnsi="Calibri" w:cs="Arial"/>
          <w:color w:val="000000"/>
        </w:rPr>
        <w:fldChar w:fldCharType="end"/>
      </w:r>
      <w:r w:rsidR="00194451">
        <w:rPr>
          <w:rFonts w:ascii="Calibri" w:hAnsi="Calibri" w:cs="Arial"/>
          <w:color w:val="000000"/>
        </w:rPr>
        <w:fldChar w:fldCharType="end"/>
      </w:r>
      <w:r w:rsidR="007E35F4">
        <w:rPr>
          <w:rFonts w:ascii="Calibri" w:hAnsi="Calibri" w:cs="Arial"/>
          <w:color w:val="000000"/>
        </w:rPr>
        <w:fldChar w:fldCharType="end"/>
      </w:r>
      <w:r w:rsidR="00FA35EA">
        <w:rPr>
          <w:rFonts w:ascii="Calibri" w:hAnsi="Calibri" w:cs="Arial"/>
          <w:color w:val="000000"/>
        </w:rPr>
        <w:fldChar w:fldCharType="end"/>
      </w:r>
      <w:r w:rsidR="000B59B5">
        <w:rPr>
          <w:rFonts w:ascii="Calibri" w:hAnsi="Calibri" w:cs="Arial"/>
          <w:color w:val="000000"/>
        </w:rPr>
        <w:fldChar w:fldCharType="end"/>
      </w:r>
      <w:r w:rsidR="003A5677">
        <w:rPr>
          <w:rFonts w:ascii="Calibri" w:hAnsi="Calibri" w:cs="Arial"/>
          <w:color w:val="000000"/>
        </w:rPr>
        <w:fldChar w:fldCharType="end"/>
      </w:r>
      <w:r w:rsidR="00900CAE">
        <w:rPr>
          <w:rFonts w:ascii="Calibri" w:hAnsi="Calibri" w:cs="Arial"/>
          <w:color w:val="000000"/>
        </w:rPr>
        <w:fldChar w:fldCharType="end"/>
      </w:r>
      <w:r w:rsidR="00274A49">
        <w:rPr>
          <w:rFonts w:ascii="Calibri" w:hAnsi="Calibri" w:cs="Arial"/>
          <w:color w:val="000000"/>
        </w:rPr>
        <w:fldChar w:fldCharType="end"/>
      </w:r>
      <w:r w:rsidR="00142E1C">
        <w:rPr>
          <w:rFonts w:ascii="Calibri" w:hAnsi="Calibri" w:cs="Arial"/>
          <w:color w:val="000000"/>
        </w:rPr>
        <w:fldChar w:fldCharType="end"/>
      </w:r>
      <w:r w:rsidR="00FC7A1B">
        <w:rPr>
          <w:rFonts w:ascii="Calibri" w:hAnsi="Calibri" w:cs="Arial"/>
          <w:color w:val="000000"/>
        </w:rPr>
        <w:fldChar w:fldCharType="end"/>
      </w:r>
      <w:r w:rsidR="007D4DBA">
        <w:rPr>
          <w:rFonts w:ascii="Calibri" w:hAnsi="Calibri" w:cs="Arial"/>
          <w:color w:val="000000"/>
        </w:rPr>
        <w:fldChar w:fldCharType="end"/>
      </w:r>
      <w:r w:rsidR="00FC776A">
        <w:rPr>
          <w:rFonts w:ascii="Calibri" w:hAnsi="Calibri" w:cs="Arial"/>
          <w:color w:val="000000"/>
        </w:rPr>
        <w:fldChar w:fldCharType="end"/>
      </w:r>
      <w:r w:rsidR="007737D0">
        <w:rPr>
          <w:rFonts w:ascii="Calibri" w:hAnsi="Calibri" w:cs="Arial"/>
          <w:color w:val="000000"/>
        </w:rPr>
        <w:fldChar w:fldCharType="end"/>
      </w:r>
      <w:r w:rsidR="00F570EC">
        <w:rPr>
          <w:rFonts w:ascii="Calibri" w:hAnsi="Calibri" w:cs="Arial"/>
          <w:color w:val="000000"/>
        </w:rPr>
        <w:fldChar w:fldCharType="end"/>
      </w:r>
      <w:r w:rsidR="00B80AD9">
        <w:rPr>
          <w:rFonts w:ascii="Calibri" w:hAnsi="Calibri" w:cs="Arial"/>
          <w:color w:val="000000"/>
        </w:rPr>
        <w:fldChar w:fldCharType="end"/>
      </w:r>
      <w:r w:rsidRPr="00694E09">
        <w:rPr>
          <w:rFonts w:ascii="Calibri" w:hAnsi="Calibri" w:cs="Arial"/>
          <w:color w:val="000000"/>
        </w:rPr>
        <w:fldChar w:fldCharType="end"/>
      </w:r>
    </w:p>
    <w:p w14:paraId="14C5186A" w14:textId="77777777" w:rsidR="00350319" w:rsidRPr="00694E09" w:rsidRDefault="00350319" w:rsidP="00350319">
      <w:pPr>
        <w:spacing w:after="0" w:line="240" w:lineRule="auto"/>
        <w:rPr>
          <w:rFonts w:ascii="Calibri" w:hAnsi="Calibri" w:cs="Arial"/>
          <w:color w:val="000000"/>
        </w:rPr>
      </w:pPr>
    </w:p>
    <w:p w14:paraId="684662F6" w14:textId="77777777" w:rsidR="00350319" w:rsidRDefault="00350319" w:rsidP="00B2269C">
      <w:pPr>
        <w:spacing w:after="0" w:line="240" w:lineRule="auto"/>
        <w:jc w:val="both"/>
        <w:rPr>
          <w:rFonts w:ascii="Calibri" w:hAnsi="Calibri" w:cs="Arial"/>
          <w:color w:val="000000"/>
        </w:rPr>
      </w:pPr>
      <w:r w:rsidRPr="00694E09">
        <w:rPr>
          <w:rFonts w:ascii="Calibri" w:hAnsi="Calibri" w:cs="Arial"/>
          <w:color w:val="000000"/>
        </w:rPr>
        <w:t xml:space="preserve">02 in der Zeile </w:t>
      </w:r>
      <w:r w:rsidRPr="00694E09">
        <w:rPr>
          <w:rFonts w:ascii="Calibri" w:hAnsi="Calibri" w:cs="Arial"/>
          <w:bCs/>
          <w:i/>
          <w:iCs/>
          <w:color w:val="000000"/>
        </w:rPr>
        <w:t>über 18. LJ (FBUEB18)</w:t>
      </w:r>
      <w:r w:rsidRPr="00694E09">
        <w:rPr>
          <w:rFonts w:ascii="Calibri" w:hAnsi="Calibri" w:cs="Arial"/>
          <w:color w:val="000000"/>
        </w:rPr>
        <w:t xml:space="preserve"> in der obigen Ansicht bezeichnet die Anzahl der zu berücksichtigenden Kinder, der Eintrag 01 in der Zeile </w:t>
      </w:r>
      <w:r w:rsidRPr="00694E09">
        <w:rPr>
          <w:rFonts w:ascii="Calibri" w:hAnsi="Calibri" w:cs="Arial"/>
          <w:bCs/>
          <w:i/>
          <w:iCs/>
          <w:color w:val="000000"/>
        </w:rPr>
        <w:t>Teilung (UEB18)</w:t>
      </w:r>
      <w:r w:rsidRPr="00694E09">
        <w:rPr>
          <w:rFonts w:ascii="Calibri" w:hAnsi="Calibri" w:cs="Arial"/>
          <w:color w:val="000000"/>
        </w:rPr>
        <w:t xml:space="preserve"> zeigt an, dass der FBP für eines der beiden Kinder geteilt wird (daraus ergibt sich der Betrag von 62,52 </w:t>
      </w:r>
      <w:r>
        <w:rPr>
          <w:rFonts w:ascii="Calibri" w:hAnsi="Calibri"/>
          <w:color w:val="000000"/>
        </w:rPr>
        <w:t>€</w:t>
      </w:r>
      <w:r w:rsidRPr="00694E09">
        <w:rPr>
          <w:rFonts w:ascii="Calibri" w:hAnsi="Calibri" w:cs="Arial"/>
          <w:color w:val="000000"/>
        </w:rPr>
        <w:t xml:space="preserve"> </w:t>
      </w:r>
      <w:r>
        <w:rPr>
          <w:rFonts w:ascii="Calibri" w:hAnsi="Calibri" w:cs="Arial"/>
          <w:color w:val="000000"/>
        </w:rPr>
        <w:t>(</w:t>
      </w:r>
      <w:r w:rsidRPr="00694E09">
        <w:rPr>
          <w:rFonts w:ascii="Calibri" w:hAnsi="Calibri" w:cs="Arial"/>
          <w:color w:val="000000"/>
        </w:rPr>
        <w:t xml:space="preserve">1 x 41,68 + 0,5 x 41,68). Unter </w:t>
      </w:r>
      <w:proofErr w:type="spellStart"/>
      <w:r w:rsidRPr="00694E09">
        <w:rPr>
          <w:rFonts w:ascii="Calibri" w:hAnsi="Calibri" w:cs="Arial"/>
          <w:bCs/>
          <w:i/>
          <w:iCs/>
          <w:color w:val="000000"/>
        </w:rPr>
        <w:t>berücksichtiger</w:t>
      </w:r>
      <w:proofErr w:type="spellEnd"/>
      <w:r w:rsidRPr="00694E09">
        <w:rPr>
          <w:rFonts w:ascii="Calibri" w:hAnsi="Calibri" w:cs="Arial"/>
          <w:bCs/>
          <w:i/>
          <w:iCs/>
          <w:color w:val="000000"/>
        </w:rPr>
        <w:t xml:space="preserve"> FABO (FABOLZ)</w:t>
      </w:r>
      <w:r w:rsidRPr="00694E09">
        <w:rPr>
          <w:rFonts w:ascii="Calibri" w:hAnsi="Calibri" w:cs="Arial"/>
          <w:color w:val="000000"/>
        </w:rPr>
        <w:t xml:space="preserve"> findet sich der tatsächlich für die Lohnsteuer berücksichtigte Betrag (</w:t>
      </w:r>
      <w:proofErr w:type="spellStart"/>
      <w:r w:rsidRPr="00694E09">
        <w:rPr>
          <w:rFonts w:ascii="Calibri" w:hAnsi="Calibri" w:cs="Arial"/>
          <w:color w:val="000000"/>
        </w:rPr>
        <w:t>Bspl</w:t>
      </w:r>
      <w:proofErr w:type="spellEnd"/>
      <w:r w:rsidRPr="00694E09">
        <w:rPr>
          <w:rFonts w:ascii="Calibri" w:hAnsi="Calibri" w:cs="Arial"/>
          <w:color w:val="000000"/>
        </w:rPr>
        <w:t xml:space="preserve">.: FBP theoretisch 1500, Lohnsteuer jedoch nur 1200 </w:t>
      </w:r>
      <w:r w:rsidRPr="00694E09">
        <w:rPr>
          <w:rFonts w:ascii="Calibri" w:hAnsi="Calibri"/>
          <w:color w:val="000000"/>
        </w:rPr>
        <w:t>à</w:t>
      </w:r>
      <w:r w:rsidRPr="00694E09">
        <w:rPr>
          <w:rFonts w:ascii="Calibri" w:hAnsi="Calibri" w:cs="Arial"/>
          <w:color w:val="000000"/>
        </w:rPr>
        <w:t xml:space="preserve"> Eintrag unter FABOLZ 1200, da der FBP maximal im Ausmaß der anfallenden Lohnsteuer berücksichtigt werden kann). </w:t>
      </w:r>
    </w:p>
    <w:p w14:paraId="6F4F6A01" w14:textId="77777777" w:rsidR="00350319" w:rsidRDefault="00350319" w:rsidP="00350319">
      <w:pPr>
        <w:spacing w:after="0" w:line="240" w:lineRule="auto"/>
        <w:rPr>
          <w:rFonts w:ascii="Calibri" w:hAnsi="Calibri" w:cs="Arial"/>
          <w:color w:val="000000"/>
        </w:rPr>
      </w:pPr>
    </w:p>
    <w:p w14:paraId="54A2A51E" w14:textId="77777777" w:rsidR="00350319" w:rsidRDefault="00350319" w:rsidP="00350319">
      <w:pPr>
        <w:spacing w:after="0" w:line="240" w:lineRule="auto"/>
        <w:rPr>
          <w:rFonts w:ascii="Calibri" w:hAnsi="Calibri" w:cs="Arial"/>
          <w:color w:val="000000"/>
        </w:rPr>
      </w:pPr>
      <w:proofErr w:type="spellStart"/>
      <w:r w:rsidRPr="00BA0C70">
        <w:rPr>
          <w:rFonts w:ascii="Calibri" w:hAnsi="Calibri" w:cs="Arial"/>
          <w:i/>
          <w:color w:val="000000"/>
          <w:u w:val="single"/>
        </w:rPr>
        <w:t>Bspl</w:t>
      </w:r>
      <w:proofErr w:type="spellEnd"/>
      <w:r w:rsidRPr="00BA0C70">
        <w:rPr>
          <w:rFonts w:ascii="Calibri" w:hAnsi="Calibri" w:cs="Arial"/>
          <w:i/>
          <w:color w:val="000000"/>
          <w:u w:val="single"/>
        </w:rPr>
        <w:t xml:space="preserve">. 2 </w:t>
      </w:r>
    </w:p>
    <w:p w14:paraId="7EA55A5E" w14:textId="342BB56A" w:rsidR="00350319" w:rsidRDefault="002B03D2" w:rsidP="00350319">
      <w:pPr>
        <w:spacing w:line="240" w:lineRule="auto"/>
      </w:pPr>
      <w:r w:rsidRPr="002B03D2">
        <w:rPr>
          <w:noProof/>
          <w:lang w:eastAsia="de-AT"/>
        </w:rPr>
        <w:drawing>
          <wp:inline distT="0" distB="0" distL="0" distR="0" wp14:anchorId="0BDB73AF" wp14:editId="7687ECC1">
            <wp:extent cx="5760720" cy="4394835"/>
            <wp:effectExtent l="0" t="0" r="0" b="5715"/>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4394835"/>
                    </a:xfrm>
                    <a:prstGeom prst="rect">
                      <a:avLst/>
                    </a:prstGeom>
                  </pic:spPr>
                </pic:pic>
              </a:graphicData>
            </a:graphic>
          </wp:inline>
        </w:drawing>
      </w:r>
    </w:p>
    <w:p w14:paraId="231ECEFF" w14:textId="772C80CC" w:rsidR="00350319" w:rsidRPr="0089586E" w:rsidRDefault="00350319" w:rsidP="00350319">
      <w:pPr>
        <w:spacing w:after="0" w:line="240" w:lineRule="auto"/>
        <w:rPr>
          <w:rFonts w:ascii="Calibri" w:hAnsi="Calibri"/>
        </w:rPr>
      </w:pPr>
      <w:r w:rsidRPr="0089586E">
        <w:rPr>
          <w:rFonts w:ascii="Calibri" w:hAnsi="Calibri"/>
        </w:rPr>
        <w:t xml:space="preserve">Der FBP wird in diesem Fall für </w:t>
      </w:r>
      <w:r w:rsidR="002B03D2">
        <w:rPr>
          <w:rFonts w:ascii="Calibri" w:hAnsi="Calibri"/>
        </w:rPr>
        <w:t>zwei unter</w:t>
      </w:r>
      <w:r w:rsidRPr="0089586E">
        <w:rPr>
          <w:rFonts w:ascii="Calibri" w:hAnsi="Calibri"/>
        </w:rPr>
        <w:t xml:space="preserve"> achtzehnjährige Kind</w:t>
      </w:r>
      <w:r w:rsidR="002B03D2">
        <w:rPr>
          <w:rFonts w:ascii="Calibri" w:hAnsi="Calibri"/>
        </w:rPr>
        <w:t>er</w:t>
      </w:r>
      <w:r w:rsidRPr="0089586E">
        <w:rPr>
          <w:rFonts w:ascii="Calibri" w:hAnsi="Calibri"/>
        </w:rPr>
        <w:t xml:space="preserve"> berücksichtigt, zum Tragen kommt der volle Betrag von </w:t>
      </w:r>
      <w:r w:rsidR="002B03D2">
        <w:rPr>
          <w:rFonts w:ascii="Calibri" w:hAnsi="Calibri"/>
        </w:rPr>
        <w:t>166,</w:t>
      </w:r>
      <w:r w:rsidRPr="0089586E">
        <w:rPr>
          <w:rFonts w:ascii="Calibri" w:hAnsi="Calibri"/>
        </w:rPr>
        <w:t xml:space="preserve">68 € (Zeile FABOLZ). </w:t>
      </w:r>
    </w:p>
    <w:p w14:paraId="6840F815" w14:textId="138B50EB" w:rsidR="00350319" w:rsidRDefault="00350319" w:rsidP="00350319">
      <w:pPr>
        <w:spacing w:after="0" w:line="240" w:lineRule="auto"/>
        <w:rPr>
          <w:rFonts w:ascii="Calibri" w:hAnsi="Calibri" w:cs="Arial"/>
          <w:color w:val="000000"/>
        </w:rPr>
      </w:pPr>
      <w:r w:rsidRPr="00694E09">
        <w:rPr>
          <w:rFonts w:ascii="Calibri" w:hAnsi="Calibri" w:cs="Arial"/>
          <w:color w:val="000000"/>
        </w:rPr>
        <w:t xml:space="preserve">Details siehe: </w:t>
      </w:r>
      <w:hyperlink r:id="rId40" w:history="1">
        <w:r w:rsidRPr="00BA0C70">
          <w:rPr>
            <w:rStyle w:val="Hyperlink"/>
            <w:rFonts w:ascii="Calibri" w:hAnsi="Calibri" w:cs="Arial"/>
            <w:color w:val="0000FF"/>
            <w:sz w:val="20"/>
          </w:rPr>
          <w:t>http://intranet.sva.local/sites/SVAbisZ/PPS/Seiten/Anweisungen/Familienbonus%20Plus%20%28NEU%20ab%2001.01.2019%29.aspx</w:t>
        </w:r>
      </w:hyperlink>
    </w:p>
    <w:p w14:paraId="252343CE" w14:textId="4E6CCC65" w:rsidR="00A56825" w:rsidRPr="00A56825" w:rsidRDefault="00A56825" w:rsidP="00A56825">
      <w:pPr>
        <w:pStyle w:val="berschrift2"/>
        <w:numPr>
          <w:ilvl w:val="0"/>
          <w:numId w:val="20"/>
        </w:numPr>
        <w:rPr>
          <w:b/>
          <w:bCs/>
        </w:rPr>
      </w:pPr>
      <w:bookmarkStart w:id="53" w:name="_Toc42451382"/>
      <w:r w:rsidRPr="00A56825">
        <w:rPr>
          <w:b/>
          <w:bCs/>
        </w:rPr>
        <w:t>Krankenversicherung der Pensionisten</w:t>
      </w:r>
      <w:bookmarkEnd w:id="53"/>
      <w:r w:rsidRPr="00A56825">
        <w:rPr>
          <w:b/>
          <w:bCs/>
        </w:rPr>
        <w:t xml:space="preserve"> </w:t>
      </w:r>
    </w:p>
    <w:p w14:paraId="6106E3D9" w14:textId="180E5DBC" w:rsidR="002A32DB" w:rsidRDefault="002A32DB" w:rsidP="002A32DB"/>
    <w:p w14:paraId="2562CE35" w14:textId="19207B3F" w:rsidR="00A32485" w:rsidRDefault="00A32485" w:rsidP="00A32485">
      <w:pPr>
        <w:pStyle w:val="berschrift3"/>
        <w:numPr>
          <w:ilvl w:val="1"/>
          <w:numId w:val="20"/>
        </w:numPr>
      </w:pPr>
      <w:bookmarkStart w:id="54" w:name="_Toc42451383"/>
      <w:r>
        <w:t>Allgemeines</w:t>
      </w:r>
      <w:bookmarkEnd w:id="54"/>
    </w:p>
    <w:p w14:paraId="0E24DA09" w14:textId="36CD3CF3" w:rsidR="00A32485" w:rsidRDefault="00A32485" w:rsidP="00A32485">
      <w:pPr>
        <w:spacing w:after="0"/>
      </w:pPr>
    </w:p>
    <w:p w14:paraId="1934E677" w14:textId="77777777" w:rsidR="00A32485" w:rsidRDefault="00A32485" w:rsidP="00A32485">
      <w:pPr>
        <w:spacing w:after="0" w:line="240" w:lineRule="auto"/>
        <w:jc w:val="both"/>
        <w:rPr>
          <w:rFonts w:ascii="Calibri" w:hAnsi="Calibri"/>
        </w:rPr>
      </w:pPr>
      <w:r>
        <w:rPr>
          <w:rFonts w:ascii="Calibri" w:hAnsi="Calibri"/>
        </w:rPr>
        <w:t xml:space="preserve">Voraussetzung für die Pflichtkrankenversicherung eines Pensionisten ist eine krankenversicherungspflichtige Erwerbstätigkeit als Aktiver (Richtwert: 2/3 der Gesamtbeitragsmonate). Alle anderen haben die Möglichkeit, sich für die Krankenversicherung nach §14a/b GSVG zu entscheiden (s.u.). Dies gilt auch für Hinterbliebenenleistungen. </w:t>
      </w:r>
    </w:p>
    <w:p w14:paraId="1D7A288B" w14:textId="77777777" w:rsidR="00A32485" w:rsidRDefault="00A32485" w:rsidP="00A32485">
      <w:pPr>
        <w:spacing w:after="0" w:line="240" w:lineRule="auto"/>
        <w:jc w:val="both"/>
        <w:rPr>
          <w:rFonts w:ascii="Calibri" w:hAnsi="Calibri"/>
        </w:rPr>
      </w:pPr>
    </w:p>
    <w:p w14:paraId="727210A5" w14:textId="77777777" w:rsidR="00A32485" w:rsidRPr="003A55D5" w:rsidRDefault="00A32485" w:rsidP="00A32485">
      <w:pPr>
        <w:spacing w:after="0" w:line="240" w:lineRule="auto"/>
        <w:jc w:val="both"/>
        <w:rPr>
          <w:rFonts w:ascii="Calibri" w:hAnsi="Calibri"/>
        </w:rPr>
      </w:pPr>
      <w:r w:rsidRPr="003A55D5">
        <w:rPr>
          <w:rFonts w:ascii="Calibri" w:hAnsi="Calibri"/>
        </w:rPr>
        <w:t>Der Beitragssatz beträgt 5,1%</w:t>
      </w:r>
      <w:r>
        <w:rPr>
          <w:rFonts w:ascii="Calibri" w:hAnsi="Calibri"/>
        </w:rPr>
        <w:t xml:space="preserve"> der Bruttopension</w:t>
      </w:r>
      <w:r w:rsidRPr="003A55D5">
        <w:rPr>
          <w:rFonts w:ascii="Calibri" w:hAnsi="Calibri"/>
        </w:rPr>
        <w:t xml:space="preserve">. Auch bei Auslandspensionen aus EU, EWR oder Vertragsstaaten wird der KV-Beitrag in Höhe von 5,1% der ausländischen Pension einbehalten. </w:t>
      </w:r>
    </w:p>
    <w:p w14:paraId="1CF573F8" w14:textId="6CF23721" w:rsidR="00A32485" w:rsidRPr="003A55D5" w:rsidRDefault="00A32485" w:rsidP="00A32485">
      <w:pPr>
        <w:spacing w:after="0" w:line="240" w:lineRule="auto"/>
        <w:jc w:val="both"/>
        <w:rPr>
          <w:rFonts w:ascii="Calibri" w:hAnsi="Calibri"/>
        </w:rPr>
      </w:pPr>
      <w:r w:rsidRPr="003A55D5">
        <w:rPr>
          <w:rFonts w:ascii="Calibri" w:hAnsi="Calibri"/>
        </w:rPr>
        <w:t>Der KV-Abzug erfolgt bis zur Höchs</w:t>
      </w:r>
      <w:r w:rsidR="00BB697B">
        <w:rPr>
          <w:rFonts w:ascii="Calibri" w:hAnsi="Calibri"/>
        </w:rPr>
        <w:t>t</w:t>
      </w:r>
      <w:r w:rsidRPr="003A55D5">
        <w:rPr>
          <w:rFonts w:ascii="Calibri" w:hAnsi="Calibri"/>
        </w:rPr>
        <w:t>beitragsgrundlage, egal ob eine oder mehrere Pensionen (z.B. Eigenpension und Witwenpension) bezogen werden. Dies gilt auch für erwerbstätige Pensionisten.</w:t>
      </w:r>
      <w:r>
        <w:rPr>
          <w:rFonts w:ascii="Calibri" w:hAnsi="Calibri"/>
        </w:rPr>
        <w:t xml:space="preserve"> Von Waisenpensionen wird kein Krankenversicherungsbeitrag eingehoben, dennoch sind die Bezieher krankenversichert, sofern auch der Verstorbene aufgrund seines Pensionsbezuges der Pflichtversicherung in der Krankenversicherung unterlag. </w:t>
      </w:r>
    </w:p>
    <w:p w14:paraId="0F6EA579" w14:textId="77777777" w:rsidR="00A32485" w:rsidRPr="003A55D5" w:rsidRDefault="00A32485" w:rsidP="00A32485">
      <w:pPr>
        <w:spacing w:after="0" w:line="240" w:lineRule="auto"/>
        <w:rPr>
          <w:rFonts w:ascii="Calibri" w:hAnsi="Calibri"/>
        </w:rPr>
      </w:pPr>
    </w:p>
    <w:p w14:paraId="22CEC529" w14:textId="77777777" w:rsidR="00A32485" w:rsidRPr="003A55D5" w:rsidRDefault="00A32485" w:rsidP="00A32485">
      <w:pPr>
        <w:spacing w:after="0" w:line="240" w:lineRule="auto"/>
        <w:rPr>
          <w:rFonts w:ascii="Calibri" w:hAnsi="Calibri"/>
          <w:u w:val="single"/>
        </w:rPr>
      </w:pPr>
      <w:r w:rsidRPr="003A55D5">
        <w:rPr>
          <w:rFonts w:ascii="Calibri" w:hAnsi="Calibri"/>
          <w:u w:val="single"/>
        </w:rPr>
        <w:t>Beispiel KV-Beitrag von Auslandspensionen:</w:t>
      </w:r>
    </w:p>
    <w:p w14:paraId="716E8431" w14:textId="77777777" w:rsidR="00A32485" w:rsidRPr="003A55D5" w:rsidRDefault="00A32485" w:rsidP="00A32485">
      <w:pPr>
        <w:spacing w:after="0" w:line="240" w:lineRule="auto"/>
        <w:rPr>
          <w:rFonts w:ascii="Calibri" w:hAnsi="Calibri"/>
          <w:i/>
        </w:rPr>
      </w:pPr>
      <w:r w:rsidRPr="003A55D5">
        <w:rPr>
          <w:rFonts w:ascii="Calibri" w:hAnsi="Calibri"/>
          <w:i/>
        </w:rPr>
        <w:t>KV-Pflicht in Österreich</w:t>
      </w:r>
    </w:p>
    <w:p w14:paraId="37D244E3" w14:textId="77777777" w:rsidR="00A32485" w:rsidRPr="003A55D5" w:rsidRDefault="00A32485" w:rsidP="00A32485">
      <w:pPr>
        <w:spacing w:after="0" w:line="240" w:lineRule="auto"/>
        <w:rPr>
          <w:rFonts w:ascii="Calibri" w:hAnsi="Calibri"/>
          <w:i/>
        </w:rPr>
      </w:pPr>
      <w:r w:rsidRPr="003A55D5">
        <w:rPr>
          <w:rFonts w:ascii="Calibri" w:hAnsi="Calibri"/>
          <w:i/>
        </w:rPr>
        <w:t>Rente aus Deu</w:t>
      </w:r>
      <w:r>
        <w:rPr>
          <w:rFonts w:ascii="Calibri" w:hAnsi="Calibri"/>
          <w:i/>
        </w:rPr>
        <w:t>tschland in der Höhe von € 50,00</w:t>
      </w:r>
      <w:r w:rsidRPr="003A55D5">
        <w:rPr>
          <w:rFonts w:ascii="Calibri" w:hAnsi="Calibri"/>
          <w:i/>
        </w:rPr>
        <w:t xml:space="preserve"> brutto</w:t>
      </w:r>
    </w:p>
    <w:p w14:paraId="18A98053" w14:textId="77777777" w:rsidR="00A32485" w:rsidRPr="003A55D5" w:rsidRDefault="00A32485" w:rsidP="00A32485">
      <w:pPr>
        <w:spacing w:after="0" w:line="240" w:lineRule="auto"/>
        <w:rPr>
          <w:rFonts w:ascii="Calibri" w:hAnsi="Calibri"/>
          <w:i/>
        </w:rPr>
      </w:pPr>
    </w:p>
    <w:p w14:paraId="39ACAB0C" w14:textId="77777777" w:rsidR="00A32485" w:rsidRPr="003A55D5" w:rsidRDefault="00A32485" w:rsidP="00A32485">
      <w:pPr>
        <w:spacing w:after="0" w:line="240" w:lineRule="auto"/>
        <w:rPr>
          <w:rFonts w:ascii="Calibri" w:hAnsi="Calibri"/>
          <w:i/>
        </w:rPr>
      </w:pPr>
      <w:r w:rsidRPr="003A55D5">
        <w:rPr>
          <w:rFonts w:ascii="Calibri" w:hAnsi="Calibri"/>
          <w:i/>
        </w:rPr>
        <w:t>5</w:t>
      </w:r>
      <w:r>
        <w:rPr>
          <w:rFonts w:ascii="Calibri" w:hAnsi="Calibri"/>
          <w:i/>
        </w:rPr>
        <w:t>0,00*5,1% (Beitragssatz) = € 2,55</w:t>
      </w:r>
      <w:r w:rsidRPr="003A55D5">
        <w:rPr>
          <w:rFonts w:ascii="Calibri" w:hAnsi="Calibri"/>
          <w:i/>
        </w:rPr>
        <w:t xml:space="preserve">/Monat KV-Beitrag für die deutsche Rente; der Betrag wird von der österreichischen Pension einbehalten. </w:t>
      </w:r>
    </w:p>
    <w:p w14:paraId="302ABC5C" w14:textId="77777777" w:rsidR="00A32485" w:rsidRPr="00B9760A" w:rsidRDefault="00A32485" w:rsidP="00A32485">
      <w:pPr>
        <w:spacing w:after="0" w:line="240" w:lineRule="auto"/>
        <w:rPr>
          <w:rFonts w:ascii="Calibri" w:hAnsi="Calibri"/>
        </w:rPr>
      </w:pPr>
    </w:p>
    <w:p w14:paraId="7288D675" w14:textId="77777777" w:rsidR="00A32485" w:rsidRPr="00B9760A" w:rsidRDefault="00A32485" w:rsidP="00A32485">
      <w:pPr>
        <w:spacing w:after="0" w:line="240" w:lineRule="auto"/>
        <w:jc w:val="both"/>
        <w:rPr>
          <w:rFonts w:ascii="Calibri" w:hAnsi="Calibri"/>
        </w:rPr>
      </w:pPr>
      <w:r w:rsidRPr="00B9760A">
        <w:rPr>
          <w:rFonts w:ascii="Calibri" w:hAnsi="Calibri"/>
        </w:rPr>
        <w:t>Bezieher einer FSVG-Pension sind nur dann krankenversichert, wenn ihr Pensionsbezug im Wesentlichen auf eine Erwerbstätigkeit zurückgeht, die eine Pflichtversicherung nach § 2 Abs. 1 Z. 1 bis 4 GSVG begründet hat.</w:t>
      </w:r>
    </w:p>
    <w:p w14:paraId="069839D3" w14:textId="77777777" w:rsidR="00A32485" w:rsidRPr="00B9760A" w:rsidRDefault="00A32485" w:rsidP="00A32485">
      <w:pPr>
        <w:spacing w:after="0" w:line="240" w:lineRule="auto"/>
        <w:jc w:val="both"/>
        <w:rPr>
          <w:rFonts w:ascii="Calibri" w:hAnsi="Calibri"/>
        </w:rPr>
      </w:pPr>
      <w:r w:rsidRPr="00B9760A">
        <w:rPr>
          <w:rFonts w:ascii="Calibri" w:hAnsi="Calibri"/>
        </w:rPr>
        <w:t>FSVG-Pensionisten können daher nur dann krank</w:t>
      </w:r>
      <w:r>
        <w:rPr>
          <w:rFonts w:ascii="Calibri" w:hAnsi="Calibri"/>
        </w:rPr>
        <w:t>enversichert sein, wenn sie neb</w:t>
      </w:r>
      <w:r w:rsidRPr="00B9760A">
        <w:rPr>
          <w:rFonts w:ascii="Calibri" w:hAnsi="Calibri"/>
        </w:rPr>
        <w:t>en der FSVG-Tätigkeit auch eine GSVG-KV-pflichtige Erwerbstätigkeit ausgeübt haben.</w:t>
      </w:r>
    </w:p>
    <w:p w14:paraId="18EEF5BF" w14:textId="77777777" w:rsidR="00A32485" w:rsidRDefault="00A32485" w:rsidP="00A32485">
      <w:pPr>
        <w:spacing w:after="0" w:line="240" w:lineRule="auto"/>
        <w:jc w:val="both"/>
        <w:rPr>
          <w:rFonts w:ascii="Calibri" w:hAnsi="Calibri"/>
          <w:color w:val="FF0000"/>
        </w:rPr>
      </w:pPr>
    </w:p>
    <w:p w14:paraId="22566CAA" w14:textId="74E090E0" w:rsidR="00A32485" w:rsidRPr="00176974" w:rsidRDefault="00A32485" w:rsidP="00A32485">
      <w:pPr>
        <w:spacing w:after="0" w:line="240" w:lineRule="auto"/>
        <w:jc w:val="both"/>
        <w:rPr>
          <w:rFonts w:ascii="Calibri" w:hAnsi="Calibri"/>
        </w:rPr>
      </w:pPr>
      <w:r w:rsidRPr="00176974">
        <w:rPr>
          <w:rFonts w:ascii="Calibri" w:hAnsi="Calibri"/>
          <w:b/>
        </w:rPr>
        <w:t xml:space="preserve">Krankenversicherung nach § 14a/b GSVG: </w:t>
      </w:r>
      <w:r w:rsidRPr="00176974">
        <w:rPr>
          <w:rFonts w:ascii="Calibri" w:hAnsi="Calibri"/>
        </w:rPr>
        <w:t>Wird nach der Einstellung der freiberufli</w:t>
      </w:r>
      <w:r>
        <w:rPr>
          <w:rFonts w:ascii="Calibri" w:hAnsi="Calibri"/>
        </w:rPr>
        <w:t>chen Tätigkeit eine Pension bzw. – nur für Rechtsanwälte! – eine</w:t>
      </w:r>
      <w:r w:rsidRPr="00176974">
        <w:rPr>
          <w:rFonts w:ascii="Calibri" w:hAnsi="Calibri"/>
        </w:rPr>
        <w:t xml:space="preserve"> Kammerversorgungsleistung bezogen, werden die Beiträge sofort vom Pensionsbezug </w:t>
      </w:r>
      <w:r>
        <w:rPr>
          <w:rFonts w:ascii="Calibri" w:hAnsi="Calibri"/>
        </w:rPr>
        <w:t xml:space="preserve">bzw. der Versorgungsleistung </w:t>
      </w:r>
      <w:r w:rsidRPr="00176974">
        <w:rPr>
          <w:rFonts w:ascii="Calibri" w:hAnsi="Calibri"/>
        </w:rPr>
        <w:t>b</w:t>
      </w:r>
      <w:r>
        <w:rPr>
          <w:rFonts w:ascii="Calibri" w:hAnsi="Calibri"/>
        </w:rPr>
        <w:t xml:space="preserve">erechnet. </w:t>
      </w:r>
      <w:r w:rsidRPr="00856782">
        <w:rPr>
          <w:rFonts w:ascii="Calibri" w:hAnsi="Calibri"/>
          <w:highlight w:val="green"/>
        </w:rPr>
        <w:t xml:space="preserve">Davon sind </w:t>
      </w:r>
      <w:r w:rsidR="00C35924">
        <w:rPr>
          <w:rFonts w:ascii="Calibri" w:hAnsi="Calibri"/>
          <w:highlight w:val="green"/>
        </w:rPr>
        <w:t>6,8%</w:t>
      </w:r>
      <w:r w:rsidRPr="00856782">
        <w:rPr>
          <w:rFonts w:ascii="Calibri" w:hAnsi="Calibri"/>
          <w:highlight w:val="green"/>
        </w:rPr>
        <w:t xml:space="preserve"> (Wirtschaftstreuhänder, Tierärzte, Apotheker, Patentanwälte, Ziviltechniker und Notare) bzw. </w:t>
      </w:r>
      <w:r w:rsidR="00C35924">
        <w:rPr>
          <w:rFonts w:ascii="Calibri" w:hAnsi="Calibri"/>
        </w:rPr>
        <w:t>6,8%</w:t>
      </w:r>
      <w:r w:rsidRPr="00176974">
        <w:rPr>
          <w:rFonts w:ascii="Calibri" w:hAnsi="Calibri"/>
        </w:rPr>
        <w:t xml:space="preserve"> (Rechtsanwälte) an Krankenversicherungsbeiträgen zu bezahlen. </w:t>
      </w:r>
    </w:p>
    <w:p w14:paraId="68938C26" w14:textId="77777777" w:rsidR="00A32485" w:rsidRDefault="00A32485" w:rsidP="00A32485">
      <w:pPr>
        <w:spacing w:after="0" w:line="360" w:lineRule="auto"/>
        <w:jc w:val="both"/>
        <w:rPr>
          <w:rFonts w:ascii="Arial monospaced for SAP" w:hAnsi="Arial monospaced for SAP"/>
          <w:b/>
        </w:rPr>
      </w:pPr>
    </w:p>
    <w:p w14:paraId="7F747833" w14:textId="77777777" w:rsidR="00A32485" w:rsidRPr="00B9760A" w:rsidRDefault="00A32485" w:rsidP="00A32485">
      <w:pPr>
        <w:spacing w:after="0" w:line="240" w:lineRule="auto"/>
        <w:jc w:val="both"/>
        <w:rPr>
          <w:rFonts w:ascii="Calibri" w:hAnsi="Calibri"/>
        </w:rPr>
      </w:pPr>
      <w:r w:rsidRPr="00B9760A">
        <w:rPr>
          <w:rFonts w:ascii="Calibri" w:hAnsi="Calibri"/>
          <w:b/>
        </w:rPr>
        <w:t xml:space="preserve">Vorsicht </w:t>
      </w:r>
      <w:r w:rsidRPr="00B9760A">
        <w:rPr>
          <w:rFonts w:ascii="Calibri" w:hAnsi="Calibri"/>
        </w:rPr>
        <w:t xml:space="preserve">auch bei der </w:t>
      </w:r>
      <w:r w:rsidRPr="00B9760A">
        <w:rPr>
          <w:rFonts w:ascii="Calibri" w:hAnsi="Calibri"/>
          <w:b/>
        </w:rPr>
        <w:t>Familienversicherung:</w:t>
      </w:r>
      <w:r w:rsidRPr="00B9760A">
        <w:rPr>
          <w:rFonts w:ascii="Calibri" w:hAnsi="Calibri"/>
        </w:rPr>
        <w:t xml:space="preserve"> Der Beitrag für in der Familienversicherung mitversicherte Angehörige ab Vollendung des 18. Lebensjahres liegt bei </w:t>
      </w:r>
      <w:r w:rsidRPr="00B9760A">
        <w:rPr>
          <w:rFonts w:ascii="Calibri" w:hAnsi="Calibri"/>
          <w:b/>
        </w:rPr>
        <w:t xml:space="preserve">7,65% </w:t>
      </w:r>
      <w:r w:rsidRPr="00B9760A">
        <w:rPr>
          <w:rFonts w:ascii="Calibri" w:hAnsi="Calibri"/>
        </w:rPr>
        <w:t xml:space="preserve">der KV-Beitragsgrundlage des Versicherten, für unter 18-jährige bei einem Viertel davon. </w:t>
      </w:r>
    </w:p>
    <w:p w14:paraId="32343A09" w14:textId="77777777" w:rsidR="00A32485" w:rsidRDefault="00A32485" w:rsidP="00A32485">
      <w:pPr>
        <w:spacing w:after="0" w:line="360" w:lineRule="auto"/>
        <w:jc w:val="both"/>
        <w:rPr>
          <w:rFonts w:ascii="Arial monospaced for SAP" w:hAnsi="Arial monospaced for SAP"/>
          <w:b/>
        </w:rPr>
      </w:pPr>
    </w:p>
    <w:p w14:paraId="18A32857" w14:textId="77777777" w:rsidR="00A32485" w:rsidRPr="00070677" w:rsidRDefault="00A32485" w:rsidP="00A32485">
      <w:pPr>
        <w:spacing w:after="0" w:line="240" w:lineRule="auto"/>
        <w:jc w:val="both"/>
        <w:rPr>
          <w:rFonts w:ascii="Calibri" w:hAnsi="Calibri"/>
        </w:rPr>
      </w:pPr>
      <w:r w:rsidRPr="00A32485">
        <w:rPr>
          <w:rFonts w:ascii="Calibri" w:hAnsi="Calibri"/>
          <w:b/>
          <w:highlight w:val="green"/>
        </w:rPr>
        <w:t>Kostenanteile</w:t>
      </w:r>
      <w:r w:rsidRPr="00070677">
        <w:rPr>
          <w:rFonts w:ascii="Calibri" w:hAnsi="Calibri"/>
        </w:rPr>
        <w:t xml:space="preserve"> werden grundsätzlich von der Pension einbehalten; besteht neben dem Pensionsbezug noch eine aktive selbständige Erwerbstätigkeit, so erfolgt die Verrechnung der KOA mit den Quartalsvorschreibungen. </w:t>
      </w:r>
    </w:p>
    <w:p w14:paraId="464F4681" w14:textId="676589D7" w:rsidR="00A32485" w:rsidRDefault="00A32485" w:rsidP="006814FA">
      <w:pPr>
        <w:spacing w:after="0" w:line="360" w:lineRule="auto"/>
        <w:rPr>
          <w:rFonts w:ascii="Arial monospaced for SAP" w:hAnsi="Arial monospaced for SAP"/>
          <w:b/>
        </w:rPr>
      </w:pPr>
    </w:p>
    <w:p w14:paraId="3D65EA5A" w14:textId="09DC5218" w:rsidR="00CF5D1A" w:rsidRDefault="00CF5D1A" w:rsidP="006814FA">
      <w:pPr>
        <w:spacing w:after="0" w:line="360" w:lineRule="auto"/>
        <w:rPr>
          <w:rFonts w:ascii="Arial monospaced for SAP" w:hAnsi="Arial monospaced for SAP"/>
          <w:b/>
        </w:rPr>
      </w:pPr>
    </w:p>
    <w:p w14:paraId="64461C90" w14:textId="70C2A2D7" w:rsidR="00CF5D1A" w:rsidRDefault="00CF5D1A" w:rsidP="006814FA">
      <w:pPr>
        <w:spacing w:after="0" w:line="360" w:lineRule="auto"/>
        <w:rPr>
          <w:rFonts w:ascii="Arial monospaced for SAP" w:hAnsi="Arial monospaced for SAP"/>
          <w:b/>
        </w:rPr>
      </w:pPr>
    </w:p>
    <w:p w14:paraId="75EE0CD6" w14:textId="486F5BF6" w:rsidR="00CF5D1A" w:rsidRDefault="00CF5D1A" w:rsidP="006814FA">
      <w:pPr>
        <w:spacing w:after="0" w:line="360" w:lineRule="auto"/>
        <w:rPr>
          <w:rFonts w:ascii="Arial monospaced for SAP" w:hAnsi="Arial monospaced for SAP"/>
          <w:b/>
        </w:rPr>
      </w:pPr>
    </w:p>
    <w:p w14:paraId="7327CDB2" w14:textId="77777777" w:rsidR="00CF5D1A" w:rsidRDefault="00CF5D1A" w:rsidP="006814FA">
      <w:pPr>
        <w:spacing w:after="0" w:line="360" w:lineRule="auto"/>
        <w:rPr>
          <w:rFonts w:ascii="Arial monospaced for SAP" w:hAnsi="Arial monospaced for SAP"/>
          <w:b/>
        </w:rPr>
      </w:pPr>
    </w:p>
    <w:p w14:paraId="5CC35E92" w14:textId="77777777" w:rsidR="006814FA" w:rsidRDefault="006814FA" w:rsidP="006814FA">
      <w:pPr>
        <w:spacing w:line="360" w:lineRule="auto"/>
        <w:rPr>
          <w:rFonts w:ascii="Arial monospaced for SAP" w:hAnsi="Arial monospaced for SAP"/>
          <w:b/>
        </w:rPr>
      </w:pPr>
      <w:r w:rsidRPr="00BD0E62">
        <w:rPr>
          <w:rFonts w:ascii="Arial monospaced for SAP" w:hAnsi="Arial monospaced for SAP"/>
          <w:b/>
        </w:rPr>
        <w:t xml:space="preserve">Achtung: Von der Waisenpension wird kein KV-Beitrag einbehalten! </w:t>
      </w:r>
    </w:p>
    <w:p w14:paraId="7151735B" w14:textId="599EB563" w:rsidR="006814FA" w:rsidRDefault="00FA249E" w:rsidP="006814FA">
      <w:pPr>
        <w:spacing w:after="0" w:line="360" w:lineRule="auto"/>
        <w:rPr>
          <w:rFonts w:ascii="Arial monospaced for SAP" w:hAnsi="Arial monospaced for SAP"/>
          <w:b/>
        </w:rPr>
      </w:pPr>
      <w:r>
        <w:rPr>
          <w:noProof/>
          <w:lang w:eastAsia="de-AT"/>
        </w:rPr>
        <mc:AlternateContent>
          <mc:Choice Requires="wps">
            <w:drawing>
              <wp:anchor distT="0" distB="0" distL="114300" distR="114300" simplePos="0" relativeHeight="251695104" behindDoc="0" locked="0" layoutInCell="1" allowOverlap="1" wp14:anchorId="685A3E24" wp14:editId="2A04ADCF">
                <wp:simplePos x="0" y="0"/>
                <wp:positionH relativeFrom="column">
                  <wp:posOffset>5048885</wp:posOffset>
                </wp:positionH>
                <wp:positionV relativeFrom="paragraph">
                  <wp:posOffset>2376805</wp:posOffset>
                </wp:positionV>
                <wp:extent cx="218440" cy="1930400"/>
                <wp:effectExtent l="0" t="0" r="67310" b="50800"/>
                <wp:wrapNone/>
                <wp:docPr id="98" name="Gerade Verbindung mit Pfeil 98"/>
                <wp:cNvGraphicFramePr/>
                <a:graphic xmlns:a="http://schemas.openxmlformats.org/drawingml/2006/main">
                  <a:graphicData uri="http://schemas.microsoft.com/office/word/2010/wordprocessingShape">
                    <wps:wsp>
                      <wps:cNvCnPr/>
                      <wps:spPr>
                        <a:xfrm>
                          <a:off x="0" y="0"/>
                          <a:ext cx="218440" cy="1930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2355B7" id="Gerade Verbindung mit Pfeil 98" o:spid="_x0000_s1026" type="#_x0000_t32" style="position:absolute;margin-left:397.55pt;margin-top:187.15pt;width:17.2pt;height:1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UR4gEAAP4DAAAOAAAAZHJzL2Uyb0RvYy54bWysU02P0zAQvSPxHyzfaZJSod2q6R66sBcE&#10;FSzc3XicWPhLY2/T/nvGTptFfEgIcXFie97Me2/Gm7uTNewIGLV3LW8WNWfgOi+161v+5fHdqxvO&#10;YhJOCuMdtPwMkd9tX77YjGENSz94IwEZJXFxPYaWDymFdVXFbgAr4sIHcHSpPFqRaIt9JVGMlN2a&#10;alnXb6rRowzoO4iRTu+nS74t+ZWCLn1UKkJipuXELZUVy3rIa7XdiHWPIgy6u9AQ/8DCCu2o6Jzq&#10;XiTBnlD/ksrqDn30Ki06byuvlO6gaCA1Tf2Tms+DCFC0kDkxzDbF/5e2+3DcI9Oy5bfUKScs9egB&#10;UEhgXwEP2skn1zOrE9sr0IZRFFk2hrgm5M7t8bKLYY9Z/0mhzV9Sxk7F5vNsM5wS6+hw2dysVtSM&#10;jq6a29f1qi59qJ7RAWN6AG9Z/ml5TCh0P6Sdd4466rEpXovj+5ioPgGvgFzauLwmoc1bJ1k6B5KU&#10;UAvXG8jkKTyHVFnERLv8pbOBCf4JFDlCRKcyZRZhZ5AdBU2R/NbMWSgyQ5Q2ZgbVhdsfQZfYDIMy&#10;n38LnKNLRe/SDLTaefxd1XS6UlVT/FX1pDXLPnh5Lk0sdtCQFX8uDyJP8Y/7An9+ttvvAAAA//8D&#10;AFBLAwQUAAYACAAAACEA0xlkMOEAAAALAQAADwAAAGRycy9kb3ducmV2LnhtbEyPy07DMBBF90j8&#10;gzVI7KjThjaPZlIhBMsK0VSIpRtP4qixHcVOG/4esyrL0T2690yxm3XPLjS6zhqE5SICRqa2sjMt&#10;wrF6f0qBOS+MFL01hPBDDnbl/V0hcmmv5pMuB9+yUGJcLhCU90POuasVaeEWdiATssaOWvhwji2X&#10;o7iGct3zVRRtuBadCQtKDPSqqD4fJo3QVO2x/n5L+dQ3H0n1pTK1r/aIjw/zyxaYp9nfYPjTD+pQ&#10;BqeTnYx0rEdIsvUyoAhx8hwDC0S6ytbATgibJI2BlwX//0P5CwAA//8DAFBLAQItABQABgAIAAAA&#10;IQC2gziS/gAAAOEBAAATAAAAAAAAAAAAAAAAAAAAAABbQ29udGVudF9UeXBlc10ueG1sUEsBAi0A&#10;FAAGAAgAAAAhADj9If/WAAAAlAEAAAsAAAAAAAAAAAAAAAAALwEAAF9yZWxzLy5yZWxzUEsBAi0A&#10;FAAGAAgAAAAhAJEV5RHiAQAA/gMAAA4AAAAAAAAAAAAAAAAALgIAAGRycy9lMm9Eb2MueG1sUEsB&#10;Ai0AFAAGAAgAAAAhANMZZDDhAAAACwEAAA8AAAAAAAAAAAAAAAAAPAQAAGRycy9kb3ducmV2Lnht&#10;bFBLBQYAAAAABAAEAPMAAABKBQAAAAA=&#10;" strokecolor="black [3200]" strokeweight=".5pt">
                <v:stroke endarrow="block" joinstyle="miter"/>
              </v:shape>
            </w:pict>
          </mc:Fallback>
        </mc:AlternateContent>
      </w:r>
      <w:r w:rsidR="00F53A2B">
        <w:rPr>
          <w:noProof/>
          <w:lang w:eastAsia="de-AT"/>
        </w:rPr>
        <mc:AlternateContent>
          <mc:Choice Requires="wps">
            <w:drawing>
              <wp:anchor distT="0" distB="0" distL="114300" distR="114300" simplePos="0" relativeHeight="251694080" behindDoc="0" locked="0" layoutInCell="1" allowOverlap="1" wp14:anchorId="66720E7F" wp14:editId="2D4DFEA7">
                <wp:simplePos x="0" y="0"/>
                <wp:positionH relativeFrom="column">
                  <wp:posOffset>3519805</wp:posOffset>
                </wp:positionH>
                <wp:positionV relativeFrom="paragraph">
                  <wp:posOffset>4175125</wp:posOffset>
                </wp:positionV>
                <wp:extent cx="2781300" cy="847725"/>
                <wp:effectExtent l="0" t="0" r="19050" b="28575"/>
                <wp:wrapNone/>
                <wp:docPr id="97" name="Rechteck 97"/>
                <wp:cNvGraphicFramePr/>
                <a:graphic xmlns:a="http://schemas.openxmlformats.org/drawingml/2006/main">
                  <a:graphicData uri="http://schemas.microsoft.com/office/word/2010/wordprocessingShape">
                    <wps:wsp>
                      <wps:cNvSpPr/>
                      <wps:spPr>
                        <a:xfrm>
                          <a:off x="0" y="0"/>
                          <a:ext cx="2781300" cy="847725"/>
                        </a:xfrm>
                        <a:prstGeom prst="rect">
                          <a:avLst/>
                        </a:prstGeom>
                      </wps:spPr>
                      <wps:style>
                        <a:lnRef idx="2">
                          <a:schemeClr val="dk1"/>
                        </a:lnRef>
                        <a:fillRef idx="1">
                          <a:schemeClr val="lt1"/>
                        </a:fillRef>
                        <a:effectRef idx="0">
                          <a:schemeClr val="dk1"/>
                        </a:effectRef>
                        <a:fontRef idx="minor">
                          <a:schemeClr val="dk1"/>
                        </a:fontRef>
                      </wps:style>
                      <wps:txbx>
                        <w:txbxContent>
                          <w:p w14:paraId="1C2407DA" w14:textId="6E6D9F79" w:rsidR="00E539DC" w:rsidRPr="00F53A2B" w:rsidRDefault="00E539DC" w:rsidP="00F53A2B">
                            <w:pPr>
                              <w:jc w:val="both"/>
                              <w:rPr>
                                <w:lang w:val="de-DE"/>
                              </w:rPr>
                            </w:pPr>
                            <w:r>
                              <w:rPr>
                                <w:lang w:val="de-DE"/>
                              </w:rPr>
                              <w:t xml:space="preserve">Krankenversicherungsträger ist die SVS.GW (40), es wird jedoch kein KV-Beitrag einbehalten.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20E7F" id="Rechteck 97" o:spid="_x0000_s1035" style="position:absolute;margin-left:277.15pt;margin-top:328.75pt;width:219pt;height:66.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Yd5aAIAAB0FAAAOAAAAZHJzL2Uyb0RvYy54bWysVN9P3DAMfp+0/yHK++j1duzgRA+dQEyT&#10;EEPAxHMuTWhFGmdO7trbXz8n/QFiaA/TXlo79mfH9uecnXeNYXuFvgZb8PxoxpmyEsraPhX8x8PV&#10;pxPOfBC2FAasKvhBeX6+/vjhrHUrNYcKTKmQURDrV60reBWCW2WZl5VqhD8CpywZNWAjAqn4lJUo&#10;WoremGw+m33JWsDSIUjlPZ1e9ka+TvG1VjJ819qrwEzB6W4hfTF9t/Gbrc/E6gmFq2o5XEP8wy0a&#10;UVtKOoW6FEGwHdZ/hGpqieBBhyMJTQZa11KlGqiafPammvtKOJVqoeZ4N7XJ/7+w8mZ/i6wuC366&#10;5MyKhmZ0p2QVlHxmdET9aZ1fkdu9u8VB8yTGYjuNTfxTGaxLPT1MPVVdYJIO58uT/POMWi/JdrJY&#10;LufHMWj2gnbow1cFDYtCwZFmllop9tc+9K6jC+Hibfr8SQoHo+IVjL1TmuqIGRM6MUhdGGR7QbMv&#10;n/MhbfKMEF0bM4Hy90AmjKDBN8JUYtUEnL0HfMk2eaeMYMMEbGoL+Hew7v3HqvtaY9mh23b90MYB&#10;baE80CAReoZ7J69qaue18OFWIFGaJkBrGr7TRxtoCw6DxFkF+Ou98+hPTCMrZy2tSMH9z51AxZn5&#10;ZomDp/liEXcqKYvj5ZwUfG3ZvrbYXXMBNImcHgQnkxj9gxlFjdA80jZvYlYyCSspd8FlwFG5CP3q&#10;0nsg1WaT3GiPnAjX9t7JGDz2OdLloXsU6AZOBWLjDYzrJFZvqNX7RqSFzS6ArhPvYqf7vg4ToB1M&#10;zB3ei7jkr/Xk9fKqrX8DAAD//wMAUEsDBBQABgAIAAAAIQAS0cdS4QAAAAsBAAAPAAAAZHJzL2Rv&#10;d25yZXYueG1sTI/BTsMwDIbvSLxDZCRuLNmg7VqaThOCE2gTg8OOWWPaiiapkqzt3h5zgqPtT7+/&#10;v9zMpmcj+tA5K2G5EMDQ1k53tpHw+fFytwYWorJa9c6ihAsG2FTXV6UqtJvsO46H2DAKsaFQEtoY&#10;h4LzULdoVFi4AS3dvpw3KtLoG669mijc9HwlRMqN6ix9aNWATy3W34ezkeD23aXf+nw3vmF2fN1H&#10;Mc3ps5S3N/P2EVjEOf7B8KtP6lCR08mdrQ6sl5AkD/eESkiTLAFGRJ6vaHOSkOVLAbwq+f8O1Q8A&#10;AAD//wMAUEsBAi0AFAAGAAgAAAAhALaDOJL+AAAA4QEAABMAAAAAAAAAAAAAAAAAAAAAAFtDb250&#10;ZW50X1R5cGVzXS54bWxQSwECLQAUAAYACAAAACEAOP0h/9YAAACUAQAACwAAAAAAAAAAAAAAAAAv&#10;AQAAX3JlbHMvLnJlbHNQSwECLQAUAAYACAAAACEA+wWHeWgCAAAdBQAADgAAAAAAAAAAAAAAAAAu&#10;AgAAZHJzL2Uyb0RvYy54bWxQSwECLQAUAAYACAAAACEAEtHHUuEAAAALAQAADwAAAAAAAAAAAAAA&#10;AADCBAAAZHJzL2Rvd25yZXYueG1sUEsFBgAAAAAEAAQA8wAAANAFAAAAAA==&#10;" fillcolor="white [3201]" strokecolor="black [3200]" strokeweight="1pt">
                <v:textbox>
                  <w:txbxContent>
                    <w:p w14:paraId="1C2407DA" w14:textId="6E6D9F79" w:rsidR="00E539DC" w:rsidRPr="00F53A2B" w:rsidRDefault="00E539DC" w:rsidP="00F53A2B">
                      <w:pPr>
                        <w:jc w:val="both"/>
                        <w:rPr>
                          <w:lang w:val="de-DE"/>
                        </w:rPr>
                      </w:pPr>
                      <w:r>
                        <w:rPr>
                          <w:lang w:val="de-DE"/>
                        </w:rPr>
                        <w:t xml:space="preserve">Krankenversicherungsträger ist die SVS.GW (40), es wird jedoch kein KV-Beitrag einbehalten. </w:t>
                      </w:r>
                    </w:p>
                  </w:txbxContent>
                </v:textbox>
              </v:rect>
            </w:pict>
          </mc:Fallback>
        </mc:AlternateContent>
      </w:r>
      <w:r w:rsidR="008D05A3" w:rsidRPr="008D05A3">
        <w:rPr>
          <w:rFonts w:ascii="Arial monospaced for SAP" w:hAnsi="Arial monospaced for SAP"/>
          <w:b/>
          <w:noProof/>
          <w:lang w:eastAsia="de-AT"/>
        </w:rPr>
        <w:drawing>
          <wp:inline distT="0" distB="0" distL="0" distR="0" wp14:anchorId="37918D97" wp14:editId="38A16B7C">
            <wp:extent cx="5760720" cy="4536440"/>
            <wp:effectExtent l="0" t="0" r="0"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4536440"/>
                    </a:xfrm>
                    <a:prstGeom prst="rect">
                      <a:avLst/>
                    </a:prstGeom>
                  </pic:spPr>
                </pic:pic>
              </a:graphicData>
            </a:graphic>
          </wp:inline>
        </w:drawing>
      </w:r>
    </w:p>
    <w:p w14:paraId="65B66E03" w14:textId="22A75224" w:rsidR="00D26B14" w:rsidRDefault="00D26B14" w:rsidP="006814FA">
      <w:pPr>
        <w:spacing w:after="0" w:line="360" w:lineRule="auto"/>
        <w:rPr>
          <w:rFonts w:ascii="Arial monospaced for SAP" w:hAnsi="Arial monospaced for SAP"/>
          <w:b/>
        </w:rPr>
      </w:pPr>
    </w:p>
    <w:p w14:paraId="0806FBE2" w14:textId="77777777" w:rsidR="00D26B14" w:rsidRDefault="00D26B14" w:rsidP="006814FA">
      <w:pPr>
        <w:spacing w:after="0" w:line="360" w:lineRule="auto"/>
        <w:rPr>
          <w:rFonts w:ascii="Arial monospaced for SAP" w:hAnsi="Arial monospaced for SAP"/>
          <w:b/>
        </w:rPr>
      </w:pPr>
    </w:p>
    <w:p w14:paraId="78049418" w14:textId="77777777" w:rsidR="00F1198D" w:rsidRDefault="00F1198D" w:rsidP="00F1198D">
      <w:pPr>
        <w:spacing w:line="240" w:lineRule="auto"/>
        <w:rPr>
          <w:rFonts w:ascii="Arial monospaced for SAP" w:hAnsi="Arial monospaced for SAP"/>
          <w:b/>
        </w:rPr>
      </w:pPr>
      <w:r w:rsidRPr="00F1198D">
        <w:rPr>
          <w:rFonts w:ascii="Arial monospaced for SAP" w:hAnsi="Arial monospaced for SAP"/>
          <w:b/>
        </w:rPr>
        <w:t>Übersteigt der KV-Beitrag für österreichische Pension und ausländische Rente den Pensionsbezug, so wird dieser zur Gänze einbehalten (Ausnahme: Sonderzahlungen), die Differenz ist vom Versicherten einzuzahlen.</w:t>
      </w:r>
    </w:p>
    <w:p w14:paraId="52A6B452" w14:textId="450F9680" w:rsidR="006814FA" w:rsidRDefault="006814FA" w:rsidP="00A32485">
      <w:pPr>
        <w:spacing w:line="360" w:lineRule="auto"/>
        <w:rPr>
          <w:rFonts w:ascii="Arial monospaced for SAP" w:hAnsi="Arial monospaced for SAP"/>
          <w:b/>
        </w:rPr>
      </w:pPr>
    </w:p>
    <w:p w14:paraId="020D78C8" w14:textId="3CF44FAC" w:rsidR="00F1198D" w:rsidRDefault="00F1198D" w:rsidP="00A32485">
      <w:pPr>
        <w:spacing w:line="360" w:lineRule="auto"/>
        <w:rPr>
          <w:rFonts w:ascii="Arial monospaced for SAP" w:hAnsi="Arial monospaced for SAP"/>
          <w:b/>
        </w:rPr>
      </w:pPr>
      <w:r w:rsidRPr="006662A7">
        <w:rPr>
          <w:noProof/>
          <w:lang w:eastAsia="de-AT"/>
        </w:rPr>
        <w:drawing>
          <wp:inline distT="0" distB="0" distL="0" distR="0" wp14:anchorId="26CEE5EB" wp14:editId="44F1E2EC">
            <wp:extent cx="5760720" cy="1316355"/>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1316355"/>
                    </a:xfrm>
                    <a:prstGeom prst="rect">
                      <a:avLst/>
                    </a:prstGeom>
                    <a:noFill/>
                    <a:ln>
                      <a:noFill/>
                    </a:ln>
                  </pic:spPr>
                </pic:pic>
              </a:graphicData>
            </a:graphic>
          </wp:inline>
        </w:drawing>
      </w:r>
    </w:p>
    <w:p w14:paraId="4939AF86" w14:textId="0AD88EA9" w:rsidR="00F1198D" w:rsidRDefault="006025D7" w:rsidP="00A32485">
      <w:pPr>
        <w:spacing w:line="360" w:lineRule="auto"/>
        <w:rPr>
          <w:rFonts w:ascii="Arial monospaced for SAP" w:hAnsi="Arial monospaced for SAP"/>
          <w:b/>
        </w:rPr>
      </w:pPr>
      <w:r>
        <w:rPr>
          <w:rFonts w:ascii="Arial monospaced for SAP" w:hAnsi="Arial monospaced for SAP"/>
          <w:b/>
          <w:noProof/>
          <w:lang w:eastAsia="de-AT"/>
        </w:rPr>
        <mc:AlternateContent>
          <mc:Choice Requires="wps">
            <w:drawing>
              <wp:anchor distT="0" distB="0" distL="114300" distR="114300" simplePos="0" relativeHeight="251791360" behindDoc="0" locked="0" layoutInCell="1" allowOverlap="1" wp14:anchorId="30E59E85" wp14:editId="40D8E0A0">
                <wp:simplePos x="0" y="0"/>
                <wp:positionH relativeFrom="column">
                  <wp:posOffset>3931285</wp:posOffset>
                </wp:positionH>
                <wp:positionV relativeFrom="paragraph">
                  <wp:posOffset>2178685</wp:posOffset>
                </wp:positionV>
                <wp:extent cx="787400" cy="172720"/>
                <wp:effectExtent l="0" t="0" r="12700" b="17780"/>
                <wp:wrapNone/>
                <wp:docPr id="258" name="Abgerundetes Rechteck 258"/>
                <wp:cNvGraphicFramePr/>
                <a:graphic xmlns:a="http://schemas.openxmlformats.org/drawingml/2006/main">
                  <a:graphicData uri="http://schemas.microsoft.com/office/word/2010/wordprocessingShape">
                    <wps:wsp>
                      <wps:cNvSpPr/>
                      <wps:spPr>
                        <a:xfrm>
                          <a:off x="0" y="0"/>
                          <a:ext cx="787400" cy="1727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9EE05A" id="Abgerundetes Rechteck 258" o:spid="_x0000_s1026" style="position:absolute;margin-left:309.55pt;margin-top:171.55pt;width:62pt;height:13.6pt;z-index:251791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AxviAIAAFgFAAAOAAAAZHJzL2Uyb0RvYy54bWysVMFu2zAMvQ/YPwi6r3aCdNmCOkXQosOA&#10;oi3aDj0rMhUbk0RNUuJkXz9KdtyiLXYYloMjieQj+fSos/O90WwHPrRoKz45KTkDK7Fu7abiPx6v&#10;Pn3hLERha6HRQsUPEPj58uOHs84tYIoN6ho8IxAbFp2reBOjWxRFkA0YEU7QgSWjQm9EpK3fFLUX&#10;HaEbXUzL8nPRoa+dRwkh0Ollb+TLjK8UyHirVIDIdMWptpi/Pn/X6Vssz8Ri44VrWjmUIf6hCiNa&#10;S0lHqEsRBdv69g2UaaXHgCqeSDQFKtVKyD1QN5PyVTcPjXCQeyFyghtpCv8PVt7s7jxr64pPT+mq&#10;rDB0Sav1BvzW1hAhsHuQTQT5kyUHoqtzYUFRD+7OD7tAy9T7XnmT/qkrts8UH0aKYR+ZpMP5l/ms&#10;pIuQZJrMp/NpvoLiOdj5EL8BGpYWFfdIdVAJMbMrdtchUlbyP/qlhBavWq3TeSquLyev4kFDctD2&#10;HhR1SQVMM1DWF1xoz3aClCGkBBsnvakRNfTHpyX9Us+Ub4zIuwyYkBUlHrEHgKTdt9g9zOCfQiHL&#10;cwwu/1ZYHzxG5Mxo4xhsWov+PQBNXQ2Ze/8jST01iaU11gfSgMd+OIKTVy1xfy1CvBOepoGuiyY8&#10;3tJHaewqjsOKswb97/fOkz+JlKycdTRdFQ+/tsIDZ/q7Jfl+ncxmaRzzZnaaZMD8S8v6pcVuzQXS&#10;NU3oLXEyL5N/1Mel8mie6CFYpaxkElZS7orL6I+bi9hPPT0lElar7EYj6ES8tg9OJvDEapLV4/5J&#10;eDcIMJJyb/A4iWLxSoK9b4q0uNpGVG3W5zOvA980vlk4w1OT3oeX++z1/CAu/wAAAP//AwBQSwME&#10;FAAGAAgAAAAhAH4av+zhAAAACwEAAA8AAABkcnMvZG93bnJldi54bWxMj0FPwzAMhe9I/IfISNxY&#10;WjptozSdEAixDXFgcIBb1nhtReNUTbq2/x7DBW7Pfk/Pn7P1aBtxws7XjhTEswgEUuFMTaWC97fH&#10;qxUIHzQZ3ThCBRN6WOfnZ5lOjRvoFU/7UAouIZ9qBVUIbSqlLyq02s9ci8Te0XVWBx67UppOD1xu&#10;G3kdRQtpdU18odIt3ldYfO17q2BVvkzzYbPtN0/d9PH8MLTH3edWqcuL8e4WRMAx/IXhB5/RIWem&#10;g+vJeNEoWMQ3MUcVJPOEBSeWv+LAm2WUgMwz+f+H/BsAAP//AwBQSwECLQAUAAYACAAAACEAtoM4&#10;kv4AAADhAQAAEwAAAAAAAAAAAAAAAAAAAAAAW0NvbnRlbnRfVHlwZXNdLnhtbFBLAQItABQABgAI&#10;AAAAIQA4/SH/1gAAAJQBAAALAAAAAAAAAAAAAAAAAC8BAABfcmVscy8ucmVsc1BLAQItABQABgAI&#10;AAAAIQA68AxviAIAAFgFAAAOAAAAAAAAAAAAAAAAAC4CAABkcnMvZTJvRG9jLnhtbFBLAQItABQA&#10;BgAIAAAAIQB+Gr/s4QAAAAsBAAAPAAAAAAAAAAAAAAAAAOIEAABkcnMvZG93bnJldi54bWxQSwUG&#10;AAAAAAQABADzAAAA8AUAAAAA&#10;" filled="f" strokecolor="#1f3763 [1604]" strokeweight="1pt">
                <v:stroke joinstyle="miter"/>
              </v:roundrect>
            </w:pict>
          </mc:Fallback>
        </mc:AlternateContent>
      </w:r>
      <w:r w:rsidRPr="006025D7">
        <w:rPr>
          <w:rFonts w:ascii="Arial monospaced for SAP" w:hAnsi="Arial monospaced for SAP"/>
          <w:b/>
          <w:noProof/>
          <w:lang w:eastAsia="de-AT"/>
        </w:rPr>
        <w:drawing>
          <wp:inline distT="0" distB="0" distL="0" distR="0" wp14:anchorId="05E7B7B2" wp14:editId="706242E0">
            <wp:extent cx="5760720" cy="5680075"/>
            <wp:effectExtent l="0" t="0" r="0" b="0"/>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5680075"/>
                    </a:xfrm>
                    <a:prstGeom prst="rect">
                      <a:avLst/>
                    </a:prstGeom>
                  </pic:spPr>
                </pic:pic>
              </a:graphicData>
            </a:graphic>
          </wp:inline>
        </w:drawing>
      </w:r>
    </w:p>
    <w:p w14:paraId="1B160834" w14:textId="06DA6FEF" w:rsidR="006814FA" w:rsidRDefault="00193477" w:rsidP="00A32485">
      <w:pPr>
        <w:spacing w:line="360" w:lineRule="auto"/>
        <w:rPr>
          <w:rFonts w:ascii="Arial monospaced for SAP" w:hAnsi="Arial monospaced for SAP"/>
          <w:b/>
        </w:rPr>
      </w:pPr>
      <w:r w:rsidRPr="00193477">
        <w:rPr>
          <w:rFonts w:ascii="Arial monospaced for SAP" w:hAnsi="Arial monospaced for SAP"/>
          <w:b/>
          <w:noProof/>
          <w:lang w:eastAsia="de-AT"/>
        </w:rPr>
        <w:drawing>
          <wp:inline distT="0" distB="0" distL="0" distR="0" wp14:anchorId="0504D581" wp14:editId="54F3DEB4">
            <wp:extent cx="5760720" cy="5358130"/>
            <wp:effectExtent l="0" t="0" r="0" b="0"/>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5358130"/>
                    </a:xfrm>
                    <a:prstGeom prst="rect">
                      <a:avLst/>
                    </a:prstGeom>
                  </pic:spPr>
                </pic:pic>
              </a:graphicData>
            </a:graphic>
          </wp:inline>
        </w:drawing>
      </w:r>
    </w:p>
    <w:p w14:paraId="5218AF6A" w14:textId="0C2AFF46" w:rsidR="00A32485" w:rsidRDefault="00193477" w:rsidP="002A32DB">
      <w:r w:rsidRPr="00193477">
        <w:rPr>
          <w:noProof/>
          <w:lang w:eastAsia="de-AT"/>
        </w:rPr>
        <w:drawing>
          <wp:inline distT="0" distB="0" distL="0" distR="0" wp14:anchorId="688FE1FD" wp14:editId="6B23B058">
            <wp:extent cx="5760720" cy="4756785"/>
            <wp:effectExtent l="0" t="0" r="0" b="5715"/>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4756785"/>
                    </a:xfrm>
                    <a:prstGeom prst="rect">
                      <a:avLst/>
                    </a:prstGeom>
                  </pic:spPr>
                </pic:pic>
              </a:graphicData>
            </a:graphic>
          </wp:inline>
        </w:drawing>
      </w:r>
    </w:p>
    <w:p w14:paraId="0065F6CE" w14:textId="62B9EBBD" w:rsidR="00F1198D" w:rsidRDefault="00F1198D" w:rsidP="002A32DB"/>
    <w:p w14:paraId="1195A6A1" w14:textId="35261EBE" w:rsidR="00F1198D" w:rsidRDefault="00F1198D" w:rsidP="002A32DB"/>
    <w:p w14:paraId="127637F7" w14:textId="5C4DC982" w:rsidR="00F1198D" w:rsidRDefault="00F1198D" w:rsidP="002A32DB"/>
    <w:p w14:paraId="2F3864B5" w14:textId="217C3D7C" w:rsidR="00F1198D" w:rsidRDefault="00F1198D" w:rsidP="002A32DB"/>
    <w:p w14:paraId="10301282" w14:textId="5FFF08AE" w:rsidR="00F1198D" w:rsidRDefault="00F1198D" w:rsidP="00F1198D">
      <w:pPr>
        <w:pStyle w:val="berschrift3"/>
        <w:spacing w:before="0"/>
      </w:pPr>
      <w:bookmarkStart w:id="55" w:name="_Toc42451384"/>
      <w:r>
        <w:t>4.2. Sach- oder Geldleistungsberechtigung – gilt nur für den GW-Bereich</w:t>
      </w:r>
      <w:bookmarkEnd w:id="55"/>
    </w:p>
    <w:p w14:paraId="55FCD7E5" w14:textId="77777777" w:rsidR="00F1198D" w:rsidRPr="00F1198D" w:rsidRDefault="00F1198D" w:rsidP="00F1198D"/>
    <w:p w14:paraId="2B2336E1" w14:textId="6AB3AD9D" w:rsidR="00F1198D" w:rsidRDefault="00F1198D" w:rsidP="00F1198D">
      <w:pPr>
        <w:jc w:val="both"/>
      </w:pPr>
      <w:r>
        <w:t xml:space="preserve">Es gelten die Ausführungen aus dem Bereich MVB. </w:t>
      </w:r>
    </w:p>
    <w:p w14:paraId="065640DC" w14:textId="3D9A748F" w:rsidR="00F1198D" w:rsidRDefault="00F1198D" w:rsidP="00F1198D"/>
    <w:p w14:paraId="764D861E" w14:textId="77777777" w:rsidR="00F1198D" w:rsidRPr="00736703" w:rsidRDefault="00F1198D" w:rsidP="00F1198D">
      <w:pPr>
        <w:spacing w:line="240" w:lineRule="auto"/>
        <w:rPr>
          <w:rFonts w:ascii="Arial monospaced for SAP" w:hAnsi="Arial monospaced for SAP"/>
          <w:b/>
          <w:sz w:val="20"/>
        </w:rPr>
      </w:pPr>
      <w:r w:rsidRPr="00736703">
        <w:rPr>
          <w:rFonts w:ascii="Arial monospaced for SAP" w:hAnsi="Arial monospaced for SAP"/>
          <w:b/>
          <w:sz w:val="20"/>
        </w:rPr>
        <w:t>Option volle Geldleistungsberechtigung mit Zusatzbeitrag in der Maske A-ALL1 (auch in der Maske KV abrufbar):</w:t>
      </w:r>
    </w:p>
    <w:p w14:paraId="16C924EE" w14:textId="0E56CD80" w:rsidR="00F1198D" w:rsidRPr="00F1198D" w:rsidRDefault="00DF2B2C" w:rsidP="00F1198D">
      <w:r>
        <w:rPr>
          <w:noProof/>
          <w:lang w:eastAsia="de-AT"/>
        </w:rPr>
        <mc:AlternateContent>
          <mc:Choice Requires="wps">
            <w:drawing>
              <wp:anchor distT="0" distB="0" distL="114300" distR="114300" simplePos="0" relativeHeight="251792384" behindDoc="0" locked="0" layoutInCell="1" allowOverlap="1" wp14:anchorId="33165D3A" wp14:editId="73363001">
                <wp:simplePos x="0" y="0"/>
                <wp:positionH relativeFrom="column">
                  <wp:posOffset>3844925</wp:posOffset>
                </wp:positionH>
                <wp:positionV relativeFrom="paragraph">
                  <wp:posOffset>2722245</wp:posOffset>
                </wp:positionV>
                <wp:extent cx="1554480" cy="157480"/>
                <wp:effectExtent l="0" t="0" r="26670" b="13970"/>
                <wp:wrapNone/>
                <wp:docPr id="262" name="Abgerundetes Rechteck 262"/>
                <wp:cNvGraphicFramePr/>
                <a:graphic xmlns:a="http://schemas.openxmlformats.org/drawingml/2006/main">
                  <a:graphicData uri="http://schemas.microsoft.com/office/word/2010/wordprocessingShape">
                    <wps:wsp>
                      <wps:cNvSpPr/>
                      <wps:spPr>
                        <a:xfrm>
                          <a:off x="0" y="0"/>
                          <a:ext cx="1554480" cy="1574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E05953" id="Abgerundetes Rechteck 262" o:spid="_x0000_s1026" style="position:absolute;margin-left:302.75pt;margin-top:214.35pt;width:122.4pt;height:12.4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DhgIAAFkFAAAOAAAAZHJzL2Uyb0RvYy54bWysVMFu2zAMvQ/YPwi6r46DpO2COkWQIsOA&#10;oi2aDj0rMhUbk0VNUuJkXz9KdtyiLXYY5oNMieQj+UTq6vrQaLYH52s0Bc/PRpyBkVjWZlvwH0+r&#10;L5ec+SBMKTQaKPgRPL+ef/501doZjLFCXYJjBGL8rLUFr0KwsyzzsoJG+DO0YEip0DUi0NZts9KJ&#10;ltAbnY1Ho/OsRVdahxK8p9ObTsnnCV8pkOFeKQ+B6YJTbiGtLq2buGbzKzHbOmGrWvZpiH/IohG1&#10;oaAD1I0Igu1c/Q6qqaVDjyqcSWwyVKqWkGqgavLRm2rWlbCQaiFyvB1o8v8PVt7tHxyry4KPz8ec&#10;GdHQJS02W3A7U0IAzx5BVgHkTxYNiK7W+hl5re2D63eexFj7Qbkm/qkqdkgUHweK4RCYpMN8Op1M&#10;LukmJOny6UWUCSZ78bbOh2+ADYtCwR1SIpRDSPSK/a0Pnf3JLkY0uKq1jucxuy6fJIWjhmigzSMo&#10;KpMyGCeg1GCw1I7tBbWGkBJMyDtVJUrojqcj+vr8Bo+UbQKMyIoCD9g9QGze99hd2r19dIXUn4Pz&#10;6G+Jdc6DR4qMJgzOTW3QfQSgqao+cmd/IqmjJrK0wfJITeCwmw5v5aom7m+FDw/C0TjQddGIh3ta&#10;lMa24NhLnFXofn90Hu2pS0nLWUvjVXD/aycccKa/G+rfr/lkEucxbSbTizFt3GvN5rXG7Jol0jXl&#10;9JhYmcRoH/RJVA6bZ3oJFjEqqYSRFLvgMrjTZhm6sae3RMJikcxoBq0It2ZtZQSPrMa2ejo8C2f7&#10;BgzUund4GkUxe9OCnW30NLjYBVR16s8XXnu+aX5T4/RvTXwgXu+T1cuLOP8DAAD//wMAUEsDBBQA&#10;BgAIAAAAIQAEfTTI4wAAAAsBAAAPAAAAZHJzL2Rvd25yZXYueG1sTI/BTsMwDIbvSLxDZCRuLGFb&#10;RlWaTgiE2EAc2HaAW9Z4bUWTVE26tm+POcHR9qff35+tR9uwM3ah9k7B7UwAQ1d4U7tSwWH/fJMA&#10;C1E7oxvvUMGEAdb55UWmU+MH94HnXSwZhbiQagVVjG3KeSgqtDrMfIuObiffWR1p7EpuOj1QuG34&#10;XIgVt7p29KHSLT5WWHzveqsgKd+n5bDZ9puXbvp8exra0+vXVqnrq/HhHljEMf7B8KtP6pCT09H3&#10;zgTWKFgJKQlVsJwnd8CISKRYADvSRi4k8Dzj/zvkPwAAAP//AwBQSwECLQAUAAYACAAAACEAtoM4&#10;kv4AAADhAQAAEwAAAAAAAAAAAAAAAAAAAAAAW0NvbnRlbnRfVHlwZXNdLnhtbFBLAQItABQABgAI&#10;AAAAIQA4/SH/1gAAAJQBAAALAAAAAAAAAAAAAAAAAC8BAABfcmVscy8ucmVsc1BLAQItABQABgAI&#10;AAAAIQAQz+MDhgIAAFkFAAAOAAAAAAAAAAAAAAAAAC4CAABkcnMvZTJvRG9jLnhtbFBLAQItABQA&#10;BgAIAAAAIQAEfTTI4wAAAAsBAAAPAAAAAAAAAAAAAAAAAOAEAABkcnMvZG93bnJldi54bWxQSwUG&#10;AAAAAAQABADzAAAA8AUAAAAA&#10;" filled="f" strokecolor="#1f3763 [1604]" strokeweight="1pt">
                <v:stroke joinstyle="miter"/>
              </v:roundrect>
            </w:pict>
          </mc:Fallback>
        </mc:AlternateContent>
      </w:r>
      <w:r w:rsidRPr="00DF2B2C">
        <w:rPr>
          <w:noProof/>
          <w:lang w:eastAsia="de-AT"/>
        </w:rPr>
        <w:drawing>
          <wp:inline distT="0" distB="0" distL="0" distR="0" wp14:anchorId="7C6724DF" wp14:editId="547539AB">
            <wp:extent cx="5760720" cy="5572760"/>
            <wp:effectExtent l="0" t="0" r="0" b="8890"/>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5572760"/>
                    </a:xfrm>
                    <a:prstGeom prst="rect">
                      <a:avLst/>
                    </a:prstGeom>
                  </pic:spPr>
                </pic:pic>
              </a:graphicData>
            </a:graphic>
          </wp:inline>
        </w:drawing>
      </w:r>
    </w:p>
    <w:p w14:paraId="3DDC1D6E" w14:textId="06064C24" w:rsidR="00BD2FEC" w:rsidRDefault="00F1198D" w:rsidP="00F1198D">
      <w:pPr>
        <w:rPr>
          <w:rFonts w:ascii="Calibri" w:hAnsi="Calibri"/>
        </w:rPr>
      </w:pPr>
      <w:r w:rsidRPr="00F1198D">
        <w:rPr>
          <w:rFonts w:ascii="Calibri" w:hAnsi="Calibri"/>
        </w:rPr>
        <w:t>Der Beitrag für die Option wird von der Pension einbehalten, sofern neben dem Pensionsbezug keine aktive SET besteht.</w:t>
      </w:r>
    </w:p>
    <w:p w14:paraId="262A169B" w14:textId="77777777" w:rsidR="00164B1B" w:rsidRPr="00BD2FEC" w:rsidRDefault="00164B1B" w:rsidP="00F1198D">
      <w:pPr>
        <w:rPr>
          <w:rFonts w:ascii="Calibri" w:hAnsi="Calibri"/>
        </w:rPr>
      </w:pPr>
    </w:p>
    <w:p w14:paraId="354D8BD3" w14:textId="6D970305" w:rsidR="00F1198D" w:rsidRDefault="00BD2FEC" w:rsidP="00BD2FEC">
      <w:pPr>
        <w:pStyle w:val="berschrift3"/>
      </w:pPr>
      <w:bookmarkStart w:id="56" w:name="_Toc42451385"/>
      <w:bookmarkStart w:id="57" w:name="_GoBack"/>
      <w:bookmarkEnd w:id="57"/>
      <w:r>
        <w:t>4.3 Mitversicherung</w:t>
      </w:r>
      <w:bookmarkEnd w:id="56"/>
      <w:r>
        <w:t xml:space="preserve"> </w:t>
      </w:r>
    </w:p>
    <w:p w14:paraId="7AB030D1" w14:textId="13BBC927" w:rsidR="00BD2FEC" w:rsidRDefault="00BD2FEC" w:rsidP="00F1198D"/>
    <w:p w14:paraId="45B11245" w14:textId="77777777" w:rsidR="005652B3" w:rsidRPr="003A55D5" w:rsidRDefault="005652B3" w:rsidP="003032CD">
      <w:pPr>
        <w:spacing w:after="0" w:line="240" w:lineRule="auto"/>
        <w:jc w:val="both"/>
        <w:rPr>
          <w:rFonts w:ascii="Calibri" w:hAnsi="Calibri"/>
        </w:rPr>
      </w:pPr>
      <w:r w:rsidRPr="003A55D5">
        <w:rPr>
          <w:rFonts w:ascii="Calibri" w:hAnsi="Calibri"/>
        </w:rPr>
        <w:t>Der Schutz der GSVG-Krankenversicherung erstreckt sich unter bestimmten Voraussetzungen auf den Ehegatten, den Lebensgefährten, den eingetragenen Partner und die Kinder eines Pflicht-</w:t>
      </w:r>
      <w:r w:rsidRPr="003A55D5">
        <w:rPr>
          <w:rStyle w:val="Funotenzeichen"/>
          <w:rFonts w:ascii="Calibri" w:hAnsi="Calibri"/>
        </w:rPr>
        <w:footnoteReference w:id="4"/>
      </w:r>
      <w:r w:rsidRPr="003A55D5">
        <w:rPr>
          <w:rFonts w:ascii="Calibri" w:hAnsi="Calibri"/>
        </w:rPr>
        <w:t xml:space="preserve"> oder Weiterversicherten. Grundsätzlich ist dieser Krankenversicherungsschutz für die Kinder des Versicherten kostenlos, wogegen für Ehepartner, Lebensgefährten und eingetragene Partner ein </w:t>
      </w:r>
      <w:r w:rsidRPr="003A55D5">
        <w:rPr>
          <w:rFonts w:ascii="Calibri" w:hAnsi="Calibri"/>
          <w:i/>
        </w:rPr>
        <w:t xml:space="preserve">Zusatzbeitrag für Angehörige </w:t>
      </w:r>
      <w:r w:rsidRPr="003A55D5">
        <w:rPr>
          <w:rFonts w:ascii="Calibri" w:hAnsi="Calibri"/>
        </w:rPr>
        <w:t xml:space="preserve">zu entrichten ist. In bestimmten Fällen ist </w:t>
      </w:r>
      <w:r>
        <w:rPr>
          <w:rFonts w:ascii="Calibri" w:hAnsi="Calibri"/>
        </w:rPr>
        <w:t>der KV-Schutz jedoch</w:t>
      </w:r>
      <w:r w:rsidRPr="003A55D5">
        <w:rPr>
          <w:rFonts w:ascii="Calibri" w:hAnsi="Calibri"/>
        </w:rPr>
        <w:t xml:space="preserve"> auch für Ehepartner, Lebensgefährten und eingetragene Partner beitragsfrei (s.u.).</w:t>
      </w:r>
    </w:p>
    <w:p w14:paraId="3516B1C4" w14:textId="77777777" w:rsidR="005652B3" w:rsidRDefault="005652B3" w:rsidP="003032CD">
      <w:pPr>
        <w:spacing w:after="0" w:line="360" w:lineRule="auto"/>
        <w:jc w:val="both"/>
        <w:rPr>
          <w:rFonts w:ascii="Calibri" w:hAnsi="Calibri"/>
        </w:rPr>
      </w:pPr>
    </w:p>
    <w:p w14:paraId="42AE77BB" w14:textId="77777777" w:rsidR="005652B3" w:rsidRPr="003A55D5" w:rsidRDefault="005652B3" w:rsidP="003032CD">
      <w:pPr>
        <w:spacing w:after="0" w:line="240" w:lineRule="auto"/>
        <w:jc w:val="both"/>
        <w:rPr>
          <w:rFonts w:ascii="Calibri" w:hAnsi="Calibri"/>
          <w:u w:val="single"/>
        </w:rPr>
      </w:pPr>
      <w:r w:rsidRPr="003A55D5">
        <w:rPr>
          <w:rFonts w:ascii="Calibri" w:hAnsi="Calibri"/>
          <w:u w:val="single"/>
        </w:rPr>
        <w:t xml:space="preserve">Grundvoraussetzungen: </w:t>
      </w:r>
    </w:p>
    <w:p w14:paraId="3A341E5F" w14:textId="77777777" w:rsidR="005652B3" w:rsidRPr="003A55D5" w:rsidRDefault="005652B3" w:rsidP="003032CD">
      <w:pPr>
        <w:spacing w:after="0" w:line="240" w:lineRule="auto"/>
        <w:jc w:val="both"/>
        <w:rPr>
          <w:rFonts w:ascii="Calibri" w:hAnsi="Calibri"/>
          <w:u w:val="single"/>
        </w:rPr>
      </w:pPr>
    </w:p>
    <w:p w14:paraId="7C7DE964" w14:textId="7777777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gewöhnlicher Aufenthalt im Inland</w:t>
      </w:r>
    </w:p>
    <w:p w14:paraId="056F9B17" w14:textId="77777777" w:rsidR="005652B3" w:rsidRPr="003A55D5" w:rsidRDefault="005652B3" w:rsidP="003032CD">
      <w:pPr>
        <w:spacing w:after="0" w:line="240" w:lineRule="auto"/>
        <w:ind w:left="720"/>
        <w:jc w:val="both"/>
        <w:rPr>
          <w:rFonts w:ascii="Calibri" w:hAnsi="Calibri"/>
        </w:rPr>
      </w:pPr>
    </w:p>
    <w:p w14:paraId="259D7B47" w14:textId="7777777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keine eigene gesetzliche Krankenversicherung</w:t>
      </w:r>
    </w:p>
    <w:p w14:paraId="258F15EE" w14:textId="77777777" w:rsidR="005652B3" w:rsidRPr="003A55D5" w:rsidRDefault="005652B3" w:rsidP="003032CD">
      <w:pPr>
        <w:spacing w:after="0" w:line="240" w:lineRule="auto"/>
        <w:jc w:val="both"/>
        <w:rPr>
          <w:rFonts w:ascii="Calibri" w:hAnsi="Calibri"/>
        </w:rPr>
      </w:pPr>
    </w:p>
    <w:p w14:paraId="7D491BB5" w14:textId="77777777" w:rsidR="005652B3" w:rsidRPr="003A55D5" w:rsidRDefault="005652B3" w:rsidP="003032CD">
      <w:pPr>
        <w:spacing w:after="0" w:line="240" w:lineRule="auto"/>
        <w:jc w:val="both"/>
        <w:rPr>
          <w:rFonts w:ascii="Calibri" w:hAnsi="Calibri"/>
        </w:rPr>
      </w:pPr>
    </w:p>
    <w:p w14:paraId="78B8DD32" w14:textId="77777777" w:rsidR="005652B3" w:rsidRPr="003A55D5" w:rsidRDefault="005652B3" w:rsidP="003032CD">
      <w:pPr>
        <w:spacing w:after="0" w:line="240" w:lineRule="auto"/>
        <w:jc w:val="both"/>
        <w:rPr>
          <w:rFonts w:ascii="Calibri" w:hAnsi="Calibri"/>
          <w:u w:val="single"/>
        </w:rPr>
      </w:pPr>
      <w:r w:rsidRPr="003A55D5">
        <w:rPr>
          <w:rFonts w:ascii="Calibri" w:hAnsi="Calibri"/>
          <w:u w:val="single"/>
        </w:rPr>
        <w:t>Als Angehörige gelten:</w:t>
      </w:r>
    </w:p>
    <w:p w14:paraId="670ABD79" w14:textId="77777777" w:rsidR="005652B3" w:rsidRPr="003A55D5" w:rsidRDefault="005652B3" w:rsidP="003032CD">
      <w:pPr>
        <w:spacing w:after="0" w:line="240" w:lineRule="auto"/>
        <w:jc w:val="both"/>
        <w:rPr>
          <w:rFonts w:ascii="Calibri" w:hAnsi="Calibri"/>
          <w:u w:val="single"/>
        </w:rPr>
      </w:pPr>
    </w:p>
    <w:p w14:paraId="2213C3F8" w14:textId="7777777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b/>
        </w:rPr>
        <w:t>Ehegatten</w:t>
      </w:r>
      <w:r w:rsidRPr="003A55D5">
        <w:rPr>
          <w:rFonts w:ascii="Calibri" w:hAnsi="Calibri"/>
        </w:rPr>
        <w:t xml:space="preserve"> und </w:t>
      </w:r>
      <w:r w:rsidRPr="003A55D5">
        <w:rPr>
          <w:rFonts w:ascii="Calibri" w:hAnsi="Calibri"/>
          <w:b/>
        </w:rPr>
        <w:t>eingetragene Partner</w:t>
      </w:r>
      <w:r w:rsidRPr="003A55D5">
        <w:rPr>
          <w:rFonts w:ascii="Calibri" w:hAnsi="Calibri"/>
        </w:rPr>
        <w:t>, auch bei ständigem Aufenthalt in einem Vertragsstaat</w:t>
      </w:r>
    </w:p>
    <w:p w14:paraId="6B51C1FB" w14:textId="77777777" w:rsidR="005652B3" w:rsidRPr="003A55D5" w:rsidRDefault="005652B3" w:rsidP="003032CD">
      <w:pPr>
        <w:spacing w:after="0" w:line="240" w:lineRule="auto"/>
        <w:ind w:left="720"/>
        <w:jc w:val="both"/>
        <w:rPr>
          <w:rFonts w:ascii="Calibri" w:hAnsi="Calibri"/>
        </w:rPr>
      </w:pPr>
    </w:p>
    <w:p w14:paraId="0BF2DFFA" w14:textId="540B5A9A" w:rsidR="00584155" w:rsidRDefault="005652B3" w:rsidP="00584155">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b/>
        </w:rPr>
        <w:t>Lebensgefährten</w:t>
      </w:r>
      <w:r w:rsidRPr="003A55D5">
        <w:rPr>
          <w:rFonts w:ascii="Calibri" w:hAnsi="Calibri"/>
        </w:rPr>
        <w:t xml:space="preserve">: Anders- oder gleichgeschlechtliche Lebensgefährten, sofern sie mit dem Versicherten weder verwandt noch verschwägert sind, seit mindestens zehn Monaten in Hausgemeinschaft mit dem Versicherten leben und unentgeltlich den Haushalt führen; ein im gemeinsamen Haushalt lebender arbeitsfähiger Ehegatte oder eingetragener Partner darf nicht vorhanden sein. Als Lebensgefährte kann nur eine einzige Person beitragsfrei anspruchsberechtigt sein. </w:t>
      </w:r>
    </w:p>
    <w:p w14:paraId="70AF3305" w14:textId="77777777" w:rsidR="00584155" w:rsidRPr="00584155" w:rsidRDefault="00584155" w:rsidP="00584155">
      <w:pPr>
        <w:overflowPunct w:val="0"/>
        <w:autoSpaceDE w:val="0"/>
        <w:autoSpaceDN w:val="0"/>
        <w:adjustRightInd w:val="0"/>
        <w:spacing w:after="0" w:line="240" w:lineRule="auto"/>
        <w:contextualSpacing/>
        <w:jc w:val="both"/>
        <w:rPr>
          <w:rFonts w:ascii="Calibri" w:hAnsi="Calibri"/>
        </w:rPr>
      </w:pPr>
    </w:p>
    <w:p w14:paraId="6FEA5605" w14:textId="35A41A49" w:rsidR="00584155" w:rsidRPr="00584155" w:rsidRDefault="00584155" w:rsidP="00584155">
      <w:pPr>
        <w:numPr>
          <w:ilvl w:val="0"/>
          <w:numId w:val="27"/>
        </w:numPr>
        <w:overflowPunct w:val="0"/>
        <w:autoSpaceDE w:val="0"/>
        <w:autoSpaceDN w:val="0"/>
        <w:adjustRightInd w:val="0"/>
        <w:spacing w:after="0" w:line="240" w:lineRule="auto"/>
        <w:contextualSpacing/>
        <w:jc w:val="both"/>
        <w:rPr>
          <w:rFonts w:ascii="Calibri" w:hAnsi="Calibri"/>
        </w:rPr>
      </w:pPr>
      <w:r>
        <w:rPr>
          <w:rFonts w:ascii="Calibri" w:hAnsi="Calibri"/>
          <w:b/>
          <w:bCs/>
        </w:rPr>
        <w:t xml:space="preserve">NUR BSVG: </w:t>
      </w:r>
      <w:r w:rsidR="006464E2">
        <w:rPr>
          <w:rFonts w:ascii="Calibri" w:hAnsi="Calibri"/>
          <w:b/>
          <w:bCs/>
        </w:rPr>
        <w:t xml:space="preserve">Erhaltung durch einen </w:t>
      </w:r>
      <w:proofErr w:type="spellStart"/>
      <w:r w:rsidR="006464E2">
        <w:rPr>
          <w:rFonts w:ascii="Calibri" w:hAnsi="Calibri"/>
          <w:b/>
          <w:bCs/>
        </w:rPr>
        <w:t>Bauernpensionisten</w:t>
      </w:r>
      <w:proofErr w:type="spellEnd"/>
    </w:p>
    <w:p w14:paraId="62A29C76" w14:textId="77777777" w:rsidR="00584155" w:rsidRPr="00584155" w:rsidRDefault="00584155" w:rsidP="00584155">
      <w:pPr>
        <w:overflowPunct w:val="0"/>
        <w:autoSpaceDE w:val="0"/>
        <w:autoSpaceDN w:val="0"/>
        <w:adjustRightInd w:val="0"/>
        <w:spacing w:after="0" w:line="240" w:lineRule="auto"/>
        <w:contextualSpacing/>
        <w:jc w:val="both"/>
        <w:rPr>
          <w:rFonts w:ascii="Calibri" w:hAnsi="Calibri"/>
        </w:rPr>
      </w:pPr>
    </w:p>
    <w:p w14:paraId="39AC78D6" w14:textId="77777777" w:rsidR="005652B3" w:rsidRPr="003A55D5" w:rsidRDefault="005652B3" w:rsidP="003032CD">
      <w:pPr>
        <w:spacing w:after="0" w:line="240" w:lineRule="auto"/>
        <w:jc w:val="both"/>
        <w:rPr>
          <w:rFonts w:ascii="Calibri" w:hAnsi="Calibri"/>
          <w:u w:val="single"/>
        </w:rPr>
      </w:pPr>
      <w:r w:rsidRPr="003A55D5">
        <w:rPr>
          <w:rFonts w:ascii="Calibri" w:hAnsi="Calibri"/>
          <w:u w:val="single"/>
        </w:rPr>
        <w:t>Ausnahmen:</w:t>
      </w:r>
    </w:p>
    <w:p w14:paraId="28A470A0" w14:textId="77777777" w:rsidR="005652B3" w:rsidRPr="003A55D5" w:rsidRDefault="005652B3" w:rsidP="003032CD">
      <w:pPr>
        <w:spacing w:after="0" w:line="240" w:lineRule="auto"/>
        <w:jc w:val="both"/>
        <w:rPr>
          <w:rFonts w:ascii="Calibri" w:hAnsi="Calibri"/>
          <w:u w:val="single"/>
        </w:rPr>
      </w:pPr>
    </w:p>
    <w:p w14:paraId="47817D85" w14:textId="77777777" w:rsidR="005652B3" w:rsidRPr="003A55D5" w:rsidRDefault="005652B3" w:rsidP="003032CD">
      <w:pPr>
        <w:numPr>
          <w:ilvl w:val="0"/>
          <w:numId w:val="27"/>
        </w:numPr>
        <w:spacing w:after="0" w:line="240" w:lineRule="auto"/>
        <w:jc w:val="both"/>
        <w:rPr>
          <w:rFonts w:ascii="Calibri" w:hAnsi="Calibri"/>
        </w:rPr>
      </w:pPr>
      <w:r w:rsidRPr="003A55D5">
        <w:rPr>
          <w:rFonts w:ascii="Calibri" w:hAnsi="Calibri"/>
        </w:rPr>
        <w:t xml:space="preserve">Ehegatten/eingetragene Partner/Lebensgefährten, die den in § 2 Abs.1 FSVG - in der zum 31.12.1997 geltenden Fassung - genannten Personenkreisen angehören oder eine FSVG-Pension beziehen sowie </w:t>
      </w:r>
    </w:p>
    <w:p w14:paraId="4DB93786" w14:textId="77777777" w:rsidR="005652B3" w:rsidRPr="003A55D5" w:rsidRDefault="005652B3" w:rsidP="003032CD">
      <w:pPr>
        <w:spacing w:after="0" w:line="240" w:lineRule="auto"/>
        <w:ind w:left="720"/>
        <w:jc w:val="both"/>
        <w:rPr>
          <w:rFonts w:ascii="Calibri" w:hAnsi="Calibri"/>
        </w:rPr>
      </w:pPr>
    </w:p>
    <w:p w14:paraId="5593F236" w14:textId="77777777" w:rsidR="005652B3" w:rsidRPr="003A55D5" w:rsidRDefault="005652B3" w:rsidP="003032CD">
      <w:pPr>
        <w:numPr>
          <w:ilvl w:val="0"/>
          <w:numId w:val="27"/>
        </w:numPr>
        <w:spacing w:after="0" w:line="240" w:lineRule="auto"/>
        <w:jc w:val="both"/>
        <w:rPr>
          <w:rFonts w:ascii="Calibri" w:hAnsi="Calibri"/>
        </w:rPr>
      </w:pPr>
      <w:r w:rsidRPr="003A55D5">
        <w:rPr>
          <w:rFonts w:ascii="Calibri" w:hAnsi="Calibri"/>
        </w:rPr>
        <w:t>Ehegatten/eingetragene Partner/Lebensgefährten, die gemäß § 3 Notarversicherungsgesetz pflichtversichert sind oder eine Pension nach dem Notarversicherungsgesetz beziehen.</w:t>
      </w:r>
    </w:p>
    <w:p w14:paraId="27BFD5FD" w14:textId="77777777" w:rsidR="005652B3" w:rsidRPr="003A55D5" w:rsidRDefault="005652B3" w:rsidP="003032CD">
      <w:pPr>
        <w:spacing w:after="0" w:line="240" w:lineRule="auto"/>
        <w:jc w:val="both"/>
        <w:rPr>
          <w:rFonts w:ascii="Calibri" w:hAnsi="Calibri"/>
        </w:rPr>
      </w:pPr>
    </w:p>
    <w:p w14:paraId="0581129F" w14:textId="7777777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u w:val="single"/>
        </w:rPr>
      </w:pPr>
      <w:r w:rsidRPr="003A55D5">
        <w:rPr>
          <w:rFonts w:ascii="Calibri" w:hAnsi="Calibri"/>
        </w:rPr>
        <w:t xml:space="preserve">Ehegatten/eingetragene Partner/Lebensgefährten, die eine GSVG-Pension beziehen und von der GSVG-Krankenversicherungspflicht ausgenommen sind, weil der Pensionsbezug im Wesentlichen auf eine Erwerbstätigkeit zurückzuführen ist, die nicht die Pflichtversicherung in einer Krankenversicherung begründet hat. </w:t>
      </w:r>
    </w:p>
    <w:p w14:paraId="43B40AB8" w14:textId="77777777" w:rsidR="005652B3" w:rsidRPr="003A55D5" w:rsidRDefault="005652B3" w:rsidP="003032CD">
      <w:pPr>
        <w:spacing w:after="0" w:line="240" w:lineRule="auto"/>
        <w:ind w:left="720"/>
        <w:jc w:val="both"/>
        <w:rPr>
          <w:rFonts w:ascii="Calibri" w:hAnsi="Calibri"/>
          <w:u w:val="single"/>
        </w:rPr>
      </w:pPr>
    </w:p>
    <w:p w14:paraId="6D0C0E15" w14:textId="7777777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u w:val="single"/>
        </w:rPr>
      </w:pPr>
      <w:r w:rsidRPr="003A55D5">
        <w:rPr>
          <w:rFonts w:ascii="Calibri" w:hAnsi="Calibri"/>
        </w:rPr>
        <w:t>Ehegatten/eingetragene Partner/Lebensgefährten, die einer</w:t>
      </w:r>
      <w:r>
        <w:rPr>
          <w:rFonts w:ascii="Calibri" w:hAnsi="Calibri"/>
        </w:rPr>
        <w:t xml:space="preserve"> Berufsgruppe angehören, die ge</w:t>
      </w:r>
      <w:r w:rsidRPr="003A55D5">
        <w:rPr>
          <w:rFonts w:ascii="Calibri" w:hAnsi="Calibri"/>
        </w:rPr>
        <w:t>mäß § 5 Abs. 1 GSVG von der Pflichtversicherung ausgenommen ist (</w:t>
      </w:r>
      <w:proofErr w:type="spellStart"/>
      <w:r w:rsidRPr="003A55D5">
        <w:rPr>
          <w:rFonts w:ascii="Calibri" w:hAnsi="Calibri"/>
        </w:rPr>
        <w:t>Opting</w:t>
      </w:r>
      <w:proofErr w:type="spellEnd"/>
      <w:r w:rsidRPr="003A55D5">
        <w:rPr>
          <w:rFonts w:ascii="Calibri" w:hAnsi="Calibri"/>
        </w:rPr>
        <w:t xml:space="preserve"> out). </w:t>
      </w:r>
    </w:p>
    <w:p w14:paraId="02852249" w14:textId="77777777" w:rsidR="005652B3" w:rsidRPr="003A55D5" w:rsidRDefault="005652B3" w:rsidP="003032CD">
      <w:pPr>
        <w:spacing w:after="0" w:line="240" w:lineRule="auto"/>
        <w:jc w:val="both"/>
        <w:rPr>
          <w:rFonts w:ascii="Calibri" w:hAnsi="Calibri"/>
          <w:u w:val="single"/>
        </w:rPr>
      </w:pPr>
    </w:p>
    <w:p w14:paraId="4880F84D" w14:textId="7777777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Ehegatten/eingetragene Partner/Lebensgefährten, die im Ausland einer Erwerbstätigkeit nachgehen, die in Österreich eine gesetzliche Krankenversicherung begründen würde.</w:t>
      </w:r>
      <w:r w:rsidRPr="003A55D5">
        <w:rPr>
          <w:rStyle w:val="Funotenzeichen"/>
          <w:rFonts w:ascii="Calibri" w:hAnsi="Calibri"/>
        </w:rPr>
        <w:footnoteReference w:id="5"/>
      </w:r>
      <w:r w:rsidRPr="003A55D5">
        <w:rPr>
          <w:rFonts w:ascii="Calibri" w:hAnsi="Calibri"/>
        </w:rPr>
        <w:t xml:space="preserve"> </w:t>
      </w:r>
    </w:p>
    <w:p w14:paraId="16C27B24" w14:textId="77777777" w:rsidR="005652B3" w:rsidRPr="003A55D5" w:rsidRDefault="005652B3" w:rsidP="003032CD">
      <w:pPr>
        <w:spacing w:after="0" w:line="240" w:lineRule="auto"/>
        <w:jc w:val="both"/>
        <w:rPr>
          <w:rFonts w:ascii="Calibri" w:hAnsi="Calibri"/>
        </w:rPr>
      </w:pPr>
    </w:p>
    <w:p w14:paraId="3DFAE467" w14:textId="77777777" w:rsidR="005652B3" w:rsidRPr="003A55D5" w:rsidRDefault="005652B3" w:rsidP="003032CD">
      <w:pPr>
        <w:spacing w:after="0" w:line="240" w:lineRule="auto"/>
        <w:jc w:val="both"/>
        <w:rPr>
          <w:rFonts w:ascii="Calibri" w:hAnsi="Calibri"/>
        </w:rPr>
      </w:pPr>
    </w:p>
    <w:p w14:paraId="5D191277" w14:textId="77777777" w:rsidR="005652B3" w:rsidRPr="003A55D5" w:rsidRDefault="005652B3" w:rsidP="003032CD">
      <w:pPr>
        <w:spacing w:after="0" w:line="240" w:lineRule="auto"/>
        <w:jc w:val="both"/>
        <w:rPr>
          <w:rFonts w:ascii="Calibri" w:hAnsi="Calibri"/>
        </w:rPr>
      </w:pPr>
    </w:p>
    <w:p w14:paraId="25E65146" w14:textId="77777777" w:rsidR="005652B3" w:rsidRPr="003A55D5" w:rsidRDefault="005652B3" w:rsidP="003032CD">
      <w:pPr>
        <w:spacing w:after="0" w:line="240" w:lineRule="auto"/>
        <w:jc w:val="both"/>
        <w:rPr>
          <w:rFonts w:ascii="Calibri" w:hAnsi="Calibri"/>
          <w:u w:val="single"/>
        </w:rPr>
      </w:pPr>
      <w:r w:rsidRPr="003A55D5">
        <w:rPr>
          <w:rFonts w:ascii="Calibri" w:hAnsi="Calibri"/>
          <w:u w:val="single"/>
        </w:rPr>
        <w:t xml:space="preserve">Kein Zusatzbeitrag ist zu entrichten: </w:t>
      </w:r>
    </w:p>
    <w:p w14:paraId="0FC8AF71" w14:textId="77777777" w:rsidR="005652B3" w:rsidRPr="003A55D5" w:rsidRDefault="005652B3" w:rsidP="003032CD">
      <w:pPr>
        <w:spacing w:after="0" w:line="240" w:lineRule="auto"/>
        <w:jc w:val="both"/>
        <w:rPr>
          <w:rFonts w:ascii="Calibri" w:hAnsi="Calibri"/>
          <w:u w:val="single"/>
        </w:rPr>
      </w:pPr>
    </w:p>
    <w:p w14:paraId="20FF40B1" w14:textId="7777777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 xml:space="preserve">Für mitversicherte Ehegatten (eingetragene Partner) und Lebensgefährten während der Zeiten der Kindererziehung bzw. Personen, die sich mindestens vier Jahre der Kindererziehung gewidmet haben. </w:t>
      </w:r>
      <w:r w:rsidRPr="003A55D5">
        <w:rPr>
          <w:rFonts w:ascii="Calibri" w:hAnsi="Calibri"/>
          <w:b/>
        </w:rPr>
        <w:t xml:space="preserve">Kindererziehung bedeutet, </w:t>
      </w:r>
      <w:r w:rsidRPr="003A55D5">
        <w:rPr>
          <w:rFonts w:ascii="Calibri" w:hAnsi="Calibri"/>
        </w:rPr>
        <w:t xml:space="preserve">dass das Kind im gemeinsamen Haushalt mit dem jeweiligen Elternteil (oder beiden) lebt oder gelebt hat. Eine gleichzeitige Berufsausübung eines oder beider erziehenden Elternteile schließt die Kindererziehung nicht aus. Als Kindererziehungszeit gilt ausschließlich der Zeitraum bis zum 18. </w:t>
      </w:r>
      <w:r>
        <w:rPr>
          <w:rFonts w:ascii="Calibri" w:hAnsi="Calibri"/>
        </w:rPr>
        <w:t>Geburtstag</w:t>
      </w:r>
      <w:r w:rsidRPr="003A55D5">
        <w:rPr>
          <w:rFonts w:ascii="Calibri" w:hAnsi="Calibri"/>
        </w:rPr>
        <w:t xml:space="preserve"> des Kindes. Kindererziehungszeiten sind beim selben und auch bei verschiedenen Kindern zusammenzurechnen. </w:t>
      </w:r>
    </w:p>
    <w:p w14:paraId="7B619A71" w14:textId="77777777" w:rsidR="005652B3" w:rsidRPr="003A55D5" w:rsidRDefault="005652B3" w:rsidP="003032CD">
      <w:pPr>
        <w:spacing w:after="0" w:line="240" w:lineRule="auto"/>
        <w:ind w:left="720"/>
        <w:jc w:val="both"/>
        <w:rPr>
          <w:rFonts w:ascii="Calibri" w:hAnsi="Calibri"/>
        </w:rPr>
      </w:pPr>
    </w:p>
    <w:p w14:paraId="6A6EE094" w14:textId="7777777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Für Angehörige mit Pflegegeld mindestens in Höhe der Stufe 3.</w:t>
      </w:r>
    </w:p>
    <w:p w14:paraId="3AAA6D99" w14:textId="77777777" w:rsidR="005652B3" w:rsidRPr="003A55D5" w:rsidRDefault="005652B3" w:rsidP="003032CD">
      <w:pPr>
        <w:spacing w:after="0" w:line="240" w:lineRule="auto"/>
        <w:jc w:val="both"/>
        <w:rPr>
          <w:rFonts w:ascii="Calibri" w:hAnsi="Calibri"/>
        </w:rPr>
      </w:pPr>
    </w:p>
    <w:p w14:paraId="373B6CA3" w14:textId="3045CD7C"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Für Angehörige, die den Ve</w:t>
      </w:r>
      <w:r w:rsidR="001942B4">
        <w:rPr>
          <w:rFonts w:ascii="Calibri" w:hAnsi="Calibri"/>
        </w:rPr>
        <w:t>rsicherten pflegen, wenn dieser</w:t>
      </w:r>
      <w:r w:rsidR="00C35924">
        <w:rPr>
          <w:rFonts w:ascii="Calibri" w:hAnsi="Calibri"/>
        </w:rPr>
        <w:t xml:space="preserve"> </w:t>
      </w:r>
      <w:r w:rsidRPr="003A55D5">
        <w:rPr>
          <w:rFonts w:ascii="Calibri" w:hAnsi="Calibri"/>
        </w:rPr>
        <w:t xml:space="preserve">Pflegegeld mindestens der Stufe 3 bezieht. </w:t>
      </w:r>
    </w:p>
    <w:p w14:paraId="7DC36BD3" w14:textId="77777777" w:rsidR="005652B3" w:rsidRPr="003A55D5" w:rsidRDefault="005652B3" w:rsidP="003032CD">
      <w:pPr>
        <w:spacing w:after="0" w:line="240" w:lineRule="auto"/>
        <w:jc w:val="both"/>
        <w:rPr>
          <w:rFonts w:ascii="Calibri" w:hAnsi="Calibri"/>
        </w:rPr>
      </w:pPr>
    </w:p>
    <w:p w14:paraId="4D0C69D9" w14:textId="77777777" w:rsidR="005652B3" w:rsidRPr="003A55D5" w:rsidRDefault="005652B3" w:rsidP="003032CD">
      <w:pPr>
        <w:spacing w:after="0" w:line="240" w:lineRule="auto"/>
        <w:jc w:val="both"/>
        <w:rPr>
          <w:rFonts w:ascii="Calibri" w:hAnsi="Calibri"/>
        </w:rPr>
      </w:pPr>
    </w:p>
    <w:p w14:paraId="70458EC2" w14:textId="77777777" w:rsidR="005652B3" w:rsidRPr="003A55D5" w:rsidRDefault="005652B3" w:rsidP="003032CD">
      <w:pPr>
        <w:spacing w:after="0" w:line="240" w:lineRule="auto"/>
        <w:jc w:val="both"/>
        <w:rPr>
          <w:rFonts w:ascii="Calibri" w:hAnsi="Calibri"/>
          <w:u w:val="single"/>
        </w:rPr>
      </w:pPr>
      <w:r w:rsidRPr="003A55D5">
        <w:rPr>
          <w:rFonts w:ascii="Calibri" w:hAnsi="Calibri"/>
          <w:u w:val="single"/>
        </w:rPr>
        <w:t>Eine Befreiung vom Zusatzbeitrag ist vorgesehen:</w:t>
      </w:r>
    </w:p>
    <w:p w14:paraId="37829C04" w14:textId="77777777" w:rsidR="005652B3" w:rsidRPr="003A55D5" w:rsidRDefault="005652B3" w:rsidP="003032CD">
      <w:pPr>
        <w:spacing w:after="0" w:line="240" w:lineRule="auto"/>
        <w:jc w:val="both"/>
        <w:rPr>
          <w:rFonts w:ascii="Calibri" w:hAnsi="Calibri"/>
          <w:u w:val="single"/>
        </w:rPr>
      </w:pPr>
    </w:p>
    <w:p w14:paraId="28A822E4" w14:textId="4AE2921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 xml:space="preserve">Wenn das monatliche Einkommen </w:t>
      </w:r>
      <w:r w:rsidRPr="00643CA5">
        <w:rPr>
          <w:rFonts w:ascii="Calibri" w:hAnsi="Calibri"/>
        </w:rPr>
        <w:t xml:space="preserve">€ </w:t>
      </w:r>
      <w:r w:rsidR="00FD1FC0">
        <w:rPr>
          <w:rFonts w:ascii="Calibri" w:hAnsi="Calibri"/>
        </w:rPr>
        <w:t>2.203,71</w:t>
      </w:r>
      <w:r w:rsidRPr="00643CA5">
        <w:rPr>
          <w:rFonts w:ascii="Calibri" w:hAnsi="Calibri"/>
        </w:rPr>
        <w:t xml:space="preserve"> (Wert </w:t>
      </w:r>
      <w:r w:rsidR="007D4DBA">
        <w:rPr>
          <w:rFonts w:ascii="Calibri" w:hAnsi="Calibri"/>
        </w:rPr>
        <w:t>202</w:t>
      </w:r>
      <w:r w:rsidR="00FD1FC0">
        <w:rPr>
          <w:rFonts w:ascii="Calibri" w:hAnsi="Calibri"/>
        </w:rPr>
        <w:t>3</w:t>
      </w:r>
      <w:r w:rsidRPr="00643CA5">
        <w:rPr>
          <w:rFonts w:ascii="Calibri" w:hAnsi="Calibri"/>
        </w:rPr>
        <w:t>)</w:t>
      </w:r>
      <w:r w:rsidRPr="003A55D5">
        <w:rPr>
          <w:rFonts w:ascii="Calibri" w:hAnsi="Calibri"/>
        </w:rPr>
        <w:t xml:space="preserve"> nicht übersteigt.</w:t>
      </w:r>
    </w:p>
    <w:p w14:paraId="554F4BB6" w14:textId="77777777" w:rsidR="005652B3" w:rsidRPr="003A55D5" w:rsidRDefault="005652B3" w:rsidP="003032CD">
      <w:pPr>
        <w:spacing w:after="0" w:line="240" w:lineRule="auto"/>
        <w:ind w:left="720"/>
        <w:jc w:val="both"/>
        <w:rPr>
          <w:rFonts w:ascii="Calibri" w:hAnsi="Calibri"/>
        </w:rPr>
      </w:pPr>
    </w:p>
    <w:p w14:paraId="5E185883" w14:textId="7777777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 xml:space="preserve">In Fällen besonderer Härte. </w:t>
      </w:r>
    </w:p>
    <w:p w14:paraId="670879CC" w14:textId="77777777" w:rsidR="005652B3" w:rsidRPr="003A55D5" w:rsidRDefault="005652B3" w:rsidP="003032CD">
      <w:pPr>
        <w:spacing w:after="0" w:line="240" w:lineRule="auto"/>
        <w:jc w:val="both"/>
        <w:rPr>
          <w:rFonts w:ascii="Calibri" w:hAnsi="Calibri"/>
        </w:rPr>
      </w:pPr>
    </w:p>
    <w:p w14:paraId="4B3569A4" w14:textId="77777777" w:rsidR="005652B3" w:rsidRPr="003A55D5" w:rsidRDefault="005652B3" w:rsidP="003032CD">
      <w:pPr>
        <w:spacing w:after="0" w:line="240" w:lineRule="auto"/>
        <w:jc w:val="both"/>
        <w:rPr>
          <w:rFonts w:ascii="Calibri" w:hAnsi="Calibri"/>
          <w:u w:val="single"/>
        </w:rPr>
      </w:pPr>
      <w:r w:rsidRPr="003A55D5">
        <w:rPr>
          <w:rFonts w:ascii="Calibri" w:hAnsi="Calibri"/>
          <w:u w:val="single"/>
        </w:rPr>
        <w:t>Kinder im sozialversicherungsrechtlichen Sinne sind:</w:t>
      </w:r>
    </w:p>
    <w:p w14:paraId="5B228CF2" w14:textId="77777777" w:rsidR="005652B3" w:rsidRPr="003A55D5" w:rsidRDefault="005652B3" w:rsidP="003032CD">
      <w:pPr>
        <w:spacing w:after="0" w:line="240" w:lineRule="auto"/>
        <w:jc w:val="both"/>
        <w:rPr>
          <w:rFonts w:ascii="Calibri" w:hAnsi="Calibri"/>
          <w:u w:val="single"/>
        </w:rPr>
      </w:pPr>
    </w:p>
    <w:p w14:paraId="57860DFC" w14:textId="7777777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u w:val="single"/>
        </w:rPr>
      </w:pPr>
      <w:r w:rsidRPr="003A55D5">
        <w:rPr>
          <w:rFonts w:ascii="Calibri" w:hAnsi="Calibri"/>
        </w:rPr>
        <w:t>die ehelichen Kinder;</w:t>
      </w:r>
    </w:p>
    <w:p w14:paraId="4CD34FDE" w14:textId="77777777" w:rsidR="005652B3" w:rsidRPr="003A55D5" w:rsidRDefault="005652B3" w:rsidP="003032CD">
      <w:pPr>
        <w:spacing w:after="0" w:line="240" w:lineRule="auto"/>
        <w:ind w:left="720"/>
        <w:jc w:val="both"/>
        <w:rPr>
          <w:rFonts w:ascii="Calibri" w:hAnsi="Calibri"/>
          <w:u w:val="single"/>
        </w:rPr>
      </w:pPr>
    </w:p>
    <w:p w14:paraId="61ABD0E3" w14:textId="7777777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u w:val="single"/>
        </w:rPr>
      </w:pPr>
      <w:r w:rsidRPr="003A55D5">
        <w:rPr>
          <w:rFonts w:ascii="Calibri" w:hAnsi="Calibri"/>
        </w:rPr>
        <w:t>die legitimierten Kinder - das sind uneheliche Kinder, die entweder durch die nachfolgende Eheschließung oder durch den Bundespräsidenten den ehelichen Kindern gleichgestellt werden;</w:t>
      </w:r>
    </w:p>
    <w:p w14:paraId="17797B1F" w14:textId="77777777" w:rsidR="005652B3" w:rsidRPr="003A55D5" w:rsidRDefault="005652B3" w:rsidP="003032CD">
      <w:pPr>
        <w:spacing w:after="0" w:line="240" w:lineRule="auto"/>
        <w:jc w:val="both"/>
        <w:rPr>
          <w:rFonts w:ascii="Calibri" w:hAnsi="Calibri"/>
          <w:u w:val="single"/>
        </w:rPr>
      </w:pPr>
    </w:p>
    <w:p w14:paraId="2A7501E5" w14:textId="7777777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u w:val="single"/>
        </w:rPr>
      </w:pPr>
      <w:r w:rsidRPr="003A55D5">
        <w:rPr>
          <w:rFonts w:ascii="Calibri" w:hAnsi="Calibri"/>
        </w:rPr>
        <w:t>die unehelichen Kinder einer weiblichen Versicherten;</w:t>
      </w:r>
    </w:p>
    <w:p w14:paraId="65D6796B" w14:textId="77777777" w:rsidR="005652B3" w:rsidRPr="003A55D5" w:rsidRDefault="005652B3" w:rsidP="003032CD">
      <w:pPr>
        <w:spacing w:after="0" w:line="240" w:lineRule="auto"/>
        <w:jc w:val="both"/>
        <w:rPr>
          <w:rFonts w:ascii="Calibri" w:hAnsi="Calibri"/>
          <w:u w:val="single"/>
        </w:rPr>
      </w:pPr>
    </w:p>
    <w:p w14:paraId="6FFCE5CB" w14:textId="7777777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u w:val="single"/>
        </w:rPr>
      </w:pPr>
      <w:r w:rsidRPr="003A55D5">
        <w:rPr>
          <w:rFonts w:ascii="Calibri" w:hAnsi="Calibri"/>
        </w:rPr>
        <w:t>die unehelichen Kinder eines männlichen Versicherten, wenn seine Vaterschaft durch Urteil oder durch Anerkenntnis festgestellt ist;</w:t>
      </w:r>
    </w:p>
    <w:p w14:paraId="54089A7A" w14:textId="77777777" w:rsidR="005652B3" w:rsidRPr="003A55D5" w:rsidRDefault="005652B3" w:rsidP="003032CD">
      <w:pPr>
        <w:spacing w:after="0" w:line="240" w:lineRule="auto"/>
        <w:jc w:val="both"/>
        <w:rPr>
          <w:rFonts w:ascii="Calibri" w:hAnsi="Calibri"/>
          <w:u w:val="single"/>
        </w:rPr>
      </w:pPr>
    </w:p>
    <w:p w14:paraId="691B0C5D" w14:textId="7777777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u w:val="single"/>
        </w:rPr>
      </w:pPr>
      <w:r w:rsidRPr="003A55D5">
        <w:rPr>
          <w:rFonts w:ascii="Calibri" w:hAnsi="Calibri"/>
        </w:rPr>
        <w:t xml:space="preserve">die Pflegekinder, wenn sie unentgeltlich verpflegt werden oder das Pflegeverhältnis auf einer behördlichen Bewilligung beruht. Pflegekinder sind Kinder, die bei Verwandten oder fremden Personen in Pflege sind; </w:t>
      </w:r>
    </w:p>
    <w:p w14:paraId="4DB64804" w14:textId="77777777" w:rsidR="005652B3" w:rsidRPr="003A55D5" w:rsidRDefault="005652B3" w:rsidP="003032CD">
      <w:pPr>
        <w:spacing w:after="0" w:line="240" w:lineRule="auto"/>
        <w:jc w:val="both"/>
        <w:rPr>
          <w:rFonts w:ascii="Calibri" w:hAnsi="Calibri"/>
          <w:u w:val="single"/>
        </w:rPr>
      </w:pPr>
    </w:p>
    <w:p w14:paraId="64F5A16F" w14:textId="7777777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u w:val="single"/>
        </w:rPr>
      </w:pPr>
      <w:r w:rsidRPr="003A55D5">
        <w:rPr>
          <w:rFonts w:ascii="Calibri" w:hAnsi="Calibri"/>
        </w:rPr>
        <w:t>die Stiefkinder, wenn sie mit dem Versicherten ständig in Hausgemeinschaft leben. Stiefkinder einer Person sind die nicht von ihr abstammenden leiblichen Kinder des Ehegatten, auch dann, wenn der andere leibliche Elternteil noch lebt;</w:t>
      </w:r>
    </w:p>
    <w:p w14:paraId="3E3F1350" w14:textId="77777777" w:rsidR="005652B3" w:rsidRPr="003A55D5" w:rsidRDefault="005652B3" w:rsidP="003032CD">
      <w:pPr>
        <w:spacing w:after="0" w:line="240" w:lineRule="auto"/>
        <w:jc w:val="both"/>
        <w:rPr>
          <w:rFonts w:ascii="Calibri" w:hAnsi="Calibri"/>
          <w:u w:val="single"/>
        </w:rPr>
      </w:pPr>
    </w:p>
    <w:p w14:paraId="14D4C4CC" w14:textId="7777777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u w:val="single"/>
        </w:rPr>
      </w:pPr>
      <w:r w:rsidRPr="003A55D5">
        <w:rPr>
          <w:rFonts w:ascii="Calibri" w:hAnsi="Calibri"/>
        </w:rPr>
        <w:t xml:space="preserve">die Enkel, wenn sie mit dem Versicherten ständig in Hausgemeinschaft leben. </w:t>
      </w:r>
    </w:p>
    <w:p w14:paraId="418E8CB1" w14:textId="77777777" w:rsidR="005652B3" w:rsidRPr="003A55D5" w:rsidRDefault="005652B3" w:rsidP="003032CD">
      <w:pPr>
        <w:spacing w:after="0" w:line="240" w:lineRule="auto"/>
        <w:jc w:val="both"/>
        <w:rPr>
          <w:rFonts w:ascii="Calibri" w:hAnsi="Calibri"/>
          <w:u w:val="single"/>
        </w:rPr>
      </w:pPr>
    </w:p>
    <w:p w14:paraId="14B84030" w14:textId="77777777" w:rsidR="005652B3" w:rsidRPr="003A55D5" w:rsidRDefault="005652B3" w:rsidP="003032CD">
      <w:pPr>
        <w:spacing w:after="0" w:line="240" w:lineRule="auto"/>
        <w:ind w:left="720"/>
        <w:jc w:val="both"/>
        <w:rPr>
          <w:rFonts w:ascii="Calibri" w:hAnsi="Calibri"/>
        </w:rPr>
      </w:pPr>
    </w:p>
    <w:p w14:paraId="7B833BC3" w14:textId="77777777" w:rsidR="005652B3" w:rsidRPr="003A55D5" w:rsidRDefault="005652B3" w:rsidP="003032CD">
      <w:pPr>
        <w:spacing w:after="0" w:line="240" w:lineRule="auto"/>
        <w:jc w:val="both"/>
        <w:rPr>
          <w:rFonts w:ascii="Calibri" w:hAnsi="Calibri"/>
        </w:rPr>
      </w:pPr>
      <w:r w:rsidRPr="003A55D5">
        <w:rPr>
          <w:rFonts w:ascii="Calibri" w:hAnsi="Calibri"/>
        </w:rPr>
        <w:t xml:space="preserve">Die </w:t>
      </w:r>
      <w:r w:rsidRPr="003A55D5">
        <w:rPr>
          <w:rFonts w:ascii="Calibri" w:hAnsi="Calibri"/>
          <w:b/>
        </w:rPr>
        <w:t>Hausgemeinschaft wird nicht unterbrochen</w:t>
      </w:r>
      <w:r w:rsidRPr="003A55D5">
        <w:rPr>
          <w:rFonts w:ascii="Calibri" w:hAnsi="Calibri"/>
        </w:rPr>
        <w:t xml:space="preserve">, wenn sich das Stief- oder Enkelkind </w:t>
      </w:r>
    </w:p>
    <w:p w14:paraId="7498AF3B" w14:textId="77777777" w:rsidR="005652B3" w:rsidRPr="003A55D5" w:rsidRDefault="005652B3" w:rsidP="003032CD">
      <w:pPr>
        <w:spacing w:after="0" w:line="240" w:lineRule="auto"/>
        <w:jc w:val="both"/>
        <w:rPr>
          <w:rFonts w:ascii="Calibri" w:hAnsi="Calibri"/>
        </w:rPr>
      </w:pPr>
    </w:p>
    <w:p w14:paraId="20877354" w14:textId="7777777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nur vorübergehend oder</w:t>
      </w:r>
    </w:p>
    <w:p w14:paraId="076031F7" w14:textId="7777777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 xml:space="preserve">wegen </w:t>
      </w:r>
      <w:proofErr w:type="spellStart"/>
      <w:r w:rsidRPr="003A55D5">
        <w:rPr>
          <w:rFonts w:ascii="Calibri" w:hAnsi="Calibri"/>
        </w:rPr>
        <w:t>Schul</w:t>
      </w:r>
      <w:proofErr w:type="spellEnd"/>
      <w:r w:rsidRPr="003A55D5">
        <w:rPr>
          <w:rFonts w:ascii="Calibri" w:hAnsi="Calibri"/>
        </w:rPr>
        <w:t xml:space="preserve"> (Berufs-) </w:t>
      </w:r>
      <w:proofErr w:type="spellStart"/>
      <w:r w:rsidRPr="003A55D5">
        <w:rPr>
          <w:rFonts w:ascii="Calibri" w:hAnsi="Calibri"/>
        </w:rPr>
        <w:t>ausbildung</w:t>
      </w:r>
      <w:proofErr w:type="spellEnd"/>
      <w:r w:rsidRPr="003A55D5">
        <w:rPr>
          <w:rFonts w:ascii="Calibri" w:hAnsi="Calibri"/>
        </w:rPr>
        <w:t xml:space="preserve"> oder</w:t>
      </w:r>
    </w:p>
    <w:p w14:paraId="1069790C" w14:textId="77777777" w:rsidR="005652B3" w:rsidRPr="003A55D5" w:rsidRDefault="005652B3" w:rsidP="003032CD">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wegen Heilbehandlung</w:t>
      </w:r>
    </w:p>
    <w:p w14:paraId="39556A32" w14:textId="77777777" w:rsidR="005652B3" w:rsidRPr="003A55D5" w:rsidRDefault="005652B3" w:rsidP="003032CD">
      <w:pPr>
        <w:spacing w:after="0" w:line="240" w:lineRule="auto"/>
        <w:ind w:left="720"/>
        <w:jc w:val="both"/>
        <w:rPr>
          <w:rFonts w:ascii="Calibri" w:hAnsi="Calibri"/>
        </w:rPr>
      </w:pPr>
    </w:p>
    <w:p w14:paraId="1CD7D9C8" w14:textId="77777777" w:rsidR="005652B3" w:rsidRPr="003A55D5" w:rsidRDefault="005652B3" w:rsidP="003032CD">
      <w:pPr>
        <w:spacing w:after="0" w:line="240" w:lineRule="auto"/>
        <w:jc w:val="both"/>
        <w:rPr>
          <w:rFonts w:ascii="Calibri" w:hAnsi="Calibri"/>
        </w:rPr>
      </w:pPr>
      <w:r w:rsidRPr="003A55D5">
        <w:rPr>
          <w:rFonts w:ascii="Calibri" w:hAnsi="Calibri"/>
        </w:rPr>
        <w:t xml:space="preserve">außerhalb der Hausgemeinschaft befindet. </w:t>
      </w:r>
    </w:p>
    <w:p w14:paraId="1FCA8A6D" w14:textId="77777777" w:rsidR="005652B3" w:rsidRPr="003A55D5" w:rsidRDefault="005652B3" w:rsidP="003032CD">
      <w:pPr>
        <w:spacing w:after="0" w:line="240" w:lineRule="auto"/>
        <w:jc w:val="both"/>
        <w:rPr>
          <w:rFonts w:ascii="Calibri" w:hAnsi="Calibri"/>
        </w:rPr>
      </w:pPr>
    </w:p>
    <w:p w14:paraId="382D36FD" w14:textId="1E7C623E" w:rsidR="005652B3" w:rsidRPr="003A55D5" w:rsidRDefault="005652B3" w:rsidP="003032CD">
      <w:pPr>
        <w:spacing w:after="0" w:line="240" w:lineRule="auto"/>
        <w:jc w:val="both"/>
        <w:rPr>
          <w:rFonts w:ascii="Calibri" w:hAnsi="Calibri"/>
        </w:rPr>
      </w:pPr>
      <w:r w:rsidRPr="003A55D5">
        <w:rPr>
          <w:rFonts w:ascii="Calibri" w:hAnsi="Calibri"/>
        </w:rPr>
        <w:t>Fallen die Voraussetzungen für die beitragsfreie Anspruchsberechtigung weg, so trifft den Versicherten die Meldepflicht; Umstände, die aus den Beitragsunterlagen bekannt sind (z.B. Überschreitung der Altersgrenze), werden von der SV</w:t>
      </w:r>
      <w:r w:rsidR="00703583">
        <w:rPr>
          <w:rFonts w:ascii="Calibri" w:hAnsi="Calibri"/>
        </w:rPr>
        <w:t>S</w:t>
      </w:r>
      <w:r w:rsidRPr="003A55D5">
        <w:rPr>
          <w:rFonts w:ascii="Calibri" w:hAnsi="Calibri"/>
        </w:rPr>
        <w:t xml:space="preserve"> automatisch berücksichtigt. </w:t>
      </w:r>
    </w:p>
    <w:p w14:paraId="4A012A68" w14:textId="77777777" w:rsidR="005652B3" w:rsidRPr="003A55D5" w:rsidRDefault="005652B3" w:rsidP="003032CD">
      <w:pPr>
        <w:spacing w:after="0" w:line="240" w:lineRule="auto"/>
        <w:jc w:val="both"/>
        <w:rPr>
          <w:rFonts w:ascii="Calibri" w:hAnsi="Calibri"/>
        </w:rPr>
      </w:pPr>
      <w:r w:rsidRPr="003A55D5">
        <w:rPr>
          <w:rFonts w:ascii="Calibri" w:hAnsi="Calibri"/>
        </w:rPr>
        <w:t xml:space="preserve">Der Anspruch auf Leistungen aus </w:t>
      </w:r>
      <w:r w:rsidRPr="003032CD">
        <w:rPr>
          <w:rFonts w:ascii="Calibri" w:hAnsi="Calibri"/>
        </w:rPr>
        <w:t>der GSVG-Krankenversicherung</w:t>
      </w:r>
      <w:r w:rsidRPr="003A55D5">
        <w:rPr>
          <w:rFonts w:ascii="Calibri" w:hAnsi="Calibri"/>
        </w:rPr>
        <w:t xml:space="preserve"> für beitragsfrei anspruchsberechtigte Angehörige besteht ab Beginn der Pflicht- oder Weiterversicherung bzw. ab dem späteren Entstehen des Angehörigenverhältnisses. Wenn der Versicherte seine Angehörigen nicht gleich bei Beginn des Versicherungsverhältnisses, sondern erst später anmeldet, dann ist der Zugang - wenn die Voraussetzungen vorliegen - rückwirkend durchzuführen. Leistungen aus der Krankenversicherung können - gegebenenfalls rückwirkend - innerhalb von zwei Jahren erbracht werden. </w:t>
      </w:r>
    </w:p>
    <w:p w14:paraId="29C4BB36" w14:textId="77777777" w:rsidR="005652B3" w:rsidRPr="003A55D5" w:rsidRDefault="005652B3" w:rsidP="003032CD">
      <w:pPr>
        <w:spacing w:after="0" w:line="240" w:lineRule="auto"/>
        <w:jc w:val="both"/>
        <w:rPr>
          <w:rFonts w:ascii="Calibri" w:hAnsi="Calibri"/>
        </w:rPr>
      </w:pPr>
    </w:p>
    <w:p w14:paraId="7B4EE1E0" w14:textId="77777777" w:rsidR="005652B3" w:rsidRPr="003A55D5" w:rsidRDefault="005652B3" w:rsidP="003032CD">
      <w:pPr>
        <w:spacing w:after="0" w:line="240" w:lineRule="auto"/>
        <w:jc w:val="both"/>
        <w:rPr>
          <w:rFonts w:ascii="Calibri" w:hAnsi="Calibri"/>
        </w:rPr>
      </w:pPr>
      <w:r w:rsidRPr="003A55D5">
        <w:rPr>
          <w:rFonts w:ascii="Calibri" w:hAnsi="Calibri"/>
        </w:rPr>
        <w:t>Die Anspruchsberechtigung endet mit Wegfall der Voraussetzungen (z.B.: Eintritt einer eigenen Pflichtversicherung des Angehörigen, Scheidung, Auflösung der eingetragenen Partnerschaft).</w:t>
      </w:r>
    </w:p>
    <w:p w14:paraId="1C3C57B9" w14:textId="77777777" w:rsidR="005652B3" w:rsidRPr="003A55D5" w:rsidRDefault="005652B3" w:rsidP="003032CD">
      <w:pPr>
        <w:spacing w:after="0" w:line="240" w:lineRule="auto"/>
        <w:jc w:val="both"/>
        <w:rPr>
          <w:rFonts w:ascii="Calibri" w:hAnsi="Calibri"/>
        </w:rPr>
      </w:pPr>
    </w:p>
    <w:p w14:paraId="51FE05BC" w14:textId="77777777" w:rsidR="005652B3" w:rsidRPr="003A55D5" w:rsidRDefault="005652B3" w:rsidP="003032CD">
      <w:pPr>
        <w:spacing w:after="0" w:line="240" w:lineRule="auto"/>
        <w:jc w:val="both"/>
        <w:rPr>
          <w:rFonts w:ascii="Calibri" w:hAnsi="Calibri"/>
        </w:rPr>
      </w:pPr>
      <w:r w:rsidRPr="003A55D5">
        <w:rPr>
          <w:rFonts w:ascii="Calibri" w:hAnsi="Calibri"/>
          <w:b/>
        </w:rPr>
        <w:t xml:space="preserve">Die beitragsfreie Anspruchsberechtigung besteht für Kinder und Enkel jedenfalls bis zur Vollendung des 18. Lebensjahres. </w:t>
      </w:r>
      <w:r w:rsidRPr="003A55D5">
        <w:rPr>
          <w:rFonts w:ascii="Calibri" w:hAnsi="Calibri"/>
        </w:rPr>
        <w:t>Nach 18 sind sie daher weiter anspruchsberechtigt, wenn und solange sie „sich in einer Schul- oder Berufsausbildung befinden, die ihre Arbeitskraft überwiegend beansprucht“, und zwar auch dann, wenn sie sich im Ausland in einer Schul- oder Berufsausbildung befinden.</w:t>
      </w:r>
    </w:p>
    <w:p w14:paraId="192ED99C" w14:textId="77777777" w:rsidR="005652B3" w:rsidRPr="003A55D5" w:rsidRDefault="005652B3" w:rsidP="005652B3">
      <w:pPr>
        <w:spacing w:line="240" w:lineRule="auto"/>
        <w:rPr>
          <w:rFonts w:ascii="Calibri" w:hAnsi="Calibri"/>
        </w:rPr>
      </w:pPr>
      <w:r w:rsidRPr="003A55D5">
        <w:rPr>
          <w:rFonts w:ascii="Calibri" w:hAnsi="Calibri"/>
        </w:rPr>
        <w:t xml:space="preserve">Kinder /Enkel, die das 18. Lebensjahr vollendet haben und sich in Schul- oder Berufsausbildung befinden, sind jedoch längstens bis zur Vollendung des 27. Lebensjahres geschützt. </w:t>
      </w:r>
    </w:p>
    <w:p w14:paraId="355F071F" w14:textId="77777777" w:rsidR="005652B3" w:rsidRPr="003A55D5" w:rsidRDefault="005652B3" w:rsidP="005652B3">
      <w:pPr>
        <w:spacing w:line="240" w:lineRule="auto"/>
        <w:rPr>
          <w:rFonts w:ascii="Calibri" w:hAnsi="Calibri"/>
        </w:rPr>
      </w:pPr>
      <w:r w:rsidRPr="003A55D5">
        <w:rPr>
          <w:rFonts w:ascii="Calibri" w:hAnsi="Calibri"/>
        </w:rPr>
        <w:t xml:space="preserve">Zum Nachweis der Anspruchsberechtigung sind grundsätzlich Schul- oder Inskriptionsbestätigungen sowie Studienerfolgsnachweise geeignet (s.u.). Die Voraussetzung ist im ersten Studienjahr durch die Aufnahme als ordentlicher Hörer erfüllt (Inskriptionsbestätigung). </w:t>
      </w:r>
    </w:p>
    <w:p w14:paraId="19A0F4C0" w14:textId="77777777" w:rsidR="005652B3" w:rsidRPr="003A55D5" w:rsidRDefault="005652B3" w:rsidP="005652B3">
      <w:pPr>
        <w:spacing w:line="240" w:lineRule="auto"/>
        <w:rPr>
          <w:rFonts w:ascii="Calibri" w:hAnsi="Calibri"/>
        </w:rPr>
      </w:pPr>
      <w:r w:rsidRPr="003A55D5">
        <w:rPr>
          <w:rFonts w:ascii="Calibri" w:hAnsi="Calibri"/>
        </w:rPr>
        <w:t>In der Praxis erfolgt die Überprüfung des Studienerfolges über die Familienbeihilfendatenbank des Finanzministeriums. Bezieht das Kind laufend Familienbeihilfe, so besteht weiterhin die Anspruchsberechtigung in der Krankenversicherung. Nur wenn ein entsprechender Beihilfenbezug nicht festgestellt werden kann, fordert die SVA den Versicherten auf, die beschriebenen Unterlagen vorzulegen.</w:t>
      </w:r>
    </w:p>
    <w:p w14:paraId="4EDA1DF9" w14:textId="77777777" w:rsidR="005652B3" w:rsidRPr="003A55D5" w:rsidRDefault="005652B3" w:rsidP="005652B3">
      <w:pPr>
        <w:spacing w:line="240" w:lineRule="auto"/>
        <w:rPr>
          <w:rFonts w:ascii="Calibri" w:hAnsi="Calibri"/>
          <w:color w:val="2F5496"/>
        </w:rPr>
      </w:pPr>
    </w:p>
    <w:p w14:paraId="20BCCA73" w14:textId="77777777" w:rsidR="005652B3" w:rsidRPr="003A55D5" w:rsidRDefault="005652B3" w:rsidP="005652B3">
      <w:pPr>
        <w:spacing w:line="240" w:lineRule="auto"/>
        <w:rPr>
          <w:rFonts w:ascii="Calibri" w:hAnsi="Calibri"/>
          <w:b/>
          <w:color w:val="000000"/>
        </w:rPr>
      </w:pPr>
      <w:r w:rsidRPr="003A55D5">
        <w:rPr>
          <w:rFonts w:ascii="Calibri" w:hAnsi="Calibri"/>
          <w:b/>
          <w:color w:val="000000"/>
        </w:rPr>
        <w:t>Erforderliche Nachweise für die Mitversicherung von studierenden Kindern:</w:t>
      </w:r>
    </w:p>
    <w:p w14:paraId="05AF7453" w14:textId="77777777" w:rsidR="005652B3" w:rsidRPr="003A55D5" w:rsidRDefault="005652B3" w:rsidP="005652B3">
      <w:pPr>
        <w:spacing w:line="240" w:lineRule="auto"/>
        <w:rPr>
          <w:rFonts w:ascii="Calibri" w:hAnsi="Calibri"/>
          <w:color w:val="2F5496"/>
        </w:rPr>
      </w:pPr>
    </w:p>
    <w:p w14:paraId="370E3FC3" w14:textId="77777777" w:rsidR="005652B3" w:rsidRPr="003A55D5" w:rsidRDefault="005652B3" w:rsidP="005652B3">
      <w:pPr>
        <w:numPr>
          <w:ilvl w:val="0"/>
          <w:numId w:val="28"/>
        </w:numPr>
        <w:overflowPunct w:val="0"/>
        <w:autoSpaceDE w:val="0"/>
        <w:autoSpaceDN w:val="0"/>
        <w:adjustRightInd w:val="0"/>
        <w:spacing w:after="0" w:line="240" w:lineRule="auto"/>
        <w:contextualSpacing/>
        <w:jc w:val="both"/>
        <w:rPr>
          <w:rFonts w:ascii="Calibri" w:hAnsi="Calibri"/>
          <w:i/>
          <w:color w:val="000000"/>
        </w:rPr>
      </w:pPr>
      <w:r w:rsidRPr="003A55D5">
        <w:rPr>
          <w:rFonts w:ascii="Calibri" w:hAnsi="Calibri"/>
          <w:i/>
          <w:color w:val="000000"/>
        </w:rPr>
        <w:t>Diplomstudien</w:t>
      </w:r>
    </w:p>
    <w:p w14:paraId="38B0EABD" w14:textId="77777777" w:rsidR="005652B3" w:rsidRPr="003A55D5" w:rsidRDefault="005652B3" w:rsidP="005652B3">
      <w:pPr>
        <w:numPr>
          <w:ilvl w:val="0"/>
          <w:numId w:val="29"/>
        </w:numPr>
        <w:overflowPunct w:val="0"/>
        <w:autoSpaceDE w:val="0"/>
        <w:autoSpaceDN w:val="0"/>
        <w:adjustRightInd w:val="0"/>
        <w:spacing w:after="0" w:line="240" w:lineRule="auto"/>
        <w:contextualSpacing/>
        <w:jc w:val="both"/>
        <w:rPr>
          <w:rFonts w:ascii="Calibri" w:hAnsi="Calibri"/>
          <w:color w:val="000000"/>
        </w:rPr>
      </w:pPr>
      <w:r w:rsidRPr="003A55D5">
        <w:rPr>
          <w:rFonts w:ascii="Calibri" w:hAnsi="Calibri"/>
          <w:color w:val="000000"/>
        </w:rPr>
        <w:t>1.Abschnitt: zu Studienbeginn Inskriptionsbestätigung, ab dem 2. Studienjahr zusätzlich</w:t>
      </w:r>
      <w:r w:rsidRPr="003A55D5">
        <w:rPr>
          <w:rFonts w:ascii="Calibri" w:hAnsi="Calibri"/>
          <w:color w:val="2F5496"/>
        </w:rPr>
        <w:t xml:space="preserve"> </w:t>
      </w:r>
      <w:r w:rsidRPr="003A55D5">
        <w:rPr>
          <w:rFonts w:ascii="Calibri" w:hAnsi="Calibri"/>
          <w:color w:val="000000"/>
        </w:rPr>
        <w:t>Studienerfolgsnachweis (mindestens 16 ECTS bzw. 8 Semesterwochenstunden im vorangegangenen Studienjahr)</w:t>
      </w:r>
    </w:p>
    <w:p w14:paraId="762A38C3" w14:textId="77777777" w:rsidR="005652B3" w:rsidRPr="003A55D5" w:rsidRDefault="005652B3" w:rsidP="005652B3">
      <w:pPr>
        <w:numPr>
          <w:ilvl w:val="0"/>
          <w:numId w:val="29"/>
        </w:numPr>
        <w:overflowPunct w:val="0"/>
        <w:autoSpaceDE w:val="0"/>
        <w:autoSpaceDN w:val="0"/>
        <w:adjustRightInd w:val="0"/>
        <w:spacing w:after="0" w:line="360" w:lineRule="auto"/>
        <w:contextualSpacing/>
        <w:jc w:val="both"/>
        <w:rPr>
          <w:rFonts w:ascii="Calibri" w:hAnsi="Calibri"/>
          <w:color w:val="000000"/>
        </w:rPr>
      </w:pPr>
      <w:r w:rsidRPr="003A55D5">
        <w:rPr>
          <w:rFonts w:ascii="Calibri" w:hAnsi="Calibri"/>
          <w:color w:val="000000"/>
        </w:rPr>
        <w:t xml:space="preserve">2. Abschnitt: Nachweis der 1. Diplomprüfung, danach Inskriptionsbestätigungen </w:t>
      </w:r>
    </w:p>
    <w:p w14:paraId="4CD08474" w14:textId="77777777" w:rsidR="005652B3" w:rsidRPr="003A55D5" w:rsidRDefault="005652B3" w:rsidP="005652B3">
      <w:pPr>
        <w:spacing w:line="360" w:lineRule="auto"/>
        <w:ind w:left="1080"/>
        <w:rPr>
          <w:rFonts w:ascii="Calibri" w:hAnsi="Calibri"/>
          <w:color w:val="000000"/>
        </w:rPr>
      </w:pPr>
    </w:p>
    <w:p w14:paraId="76763A77" w14:textId="77777777" w:rsidR="005652B3" w:rsidRPr="003A55D5" w:rsidRDefault="005652B3" w:rsidP="005652B3">
      <w:pPr>
        <w:numPr>
          <w:ilvl w:val="0"/>
          <w:numId w:val="28"/>
        </w:numPr>
        <w:overflowPunct w:val="0"/>
        <w:autoSpaceDE w:val="0"/>
        <w:autoSpaceDN w:val="0"/>
        <w:adjustRightInd w:val="0"/>
        <w:spacing w:after="0" w:line="240" w:lineRule="auto"/>
        <w:contextualSpacing/>
        <w:jc w:val="both"/>
        <w:rPr>
          <w:rFonts w:ascii="Calibri" w:hAnsi="Calibri"/>
          <w:i/>
          <w:color w:val="000000"/>
        </w:rPr>
      </w:pPr>
      <w:r w:rsidRPr="003A55D5">
        <w:rPr>
          <w:rFonts w:ascii="Calibri" w:hAnsi="Calibri"/>
          <w:i/>
          <w:color w:val="000000"/>
        </w:rPr>
        <w:t>Bachelor-/Masterstudien</w:t>
      </w:r>
    </w:p>
    <w:p w14:paraId="30ADEFC0" w14:textId="77777777" w:rsidR="005652B3" w:rsidRPr="003A55D5" w:rsidRDefault="005652B3" w:rsidP="005652B3">
      <w:pPr>
        <w:numPr>
          <w:ilvl w:val="0"/>
          <w:numId w:val="29"/>
        </w:numPr>
        <w:overflowPunct w:val="0"/>
        <w:autoSpaceDE w:val="0"/>
        <w:autoSpaceDN w:val="0"/>
        <w:adjustRightInd w:val="0"/>
        <w:spacing w:after="0" w:line="240" w:lineRule="auto"/>
        <w:contextualSpacing/>
        <w:jc w:val="both"/>
        <w:rPr>
          <w:rFonts w:ascii="Calibri" w:hAnsi="Calibri"/>
          <w:color w:val="000000"/>
        </w:rPr>
      </w:pPr>
      <w:r w:rsidRPr="003A55D5">
        <w:rPr>
          <w:rFonts w:ascii="Calibri" w:hAnsi="Calibri"/>
          <w:color w:val="000000"/>
        </w:rPr>
        <w:t xml:space="preserve"> Ersteinschreibung: Inskriptionsbestätigung, ab dem 2. Studienjahr (auch im Masterstudium!) zusätzlich Studienerfolgsnachweis über mindestens 16 ECTS bzw. 8 Semesterwochenstunden</w:t>
      </w:r>
    </w:p>
    <w:p w14:paraId="1BD370CB" w14:textId="77777777" w:rsidR="005652B3" w:rsidRPr="003A55D5" w:rsidRDefault="005652B3" w:rsidP="005652B3">
      <w:pPr>
        <w:spacing w:line="240" w:lineRule="auto"/>
        <w:rPr>
          <w:rFonts w:ascii="Calibri" w:hAnsi="Calibri"/>
          <w:color w:val="000000"/>
        </w:rPr>
      </w:pPr>
    </w:p>
    <w:p w14:paraId="199ADFA2" w14:textId="77777777" w:rsidR="005652B3" w:rsidRPr="003A55D5" w:rsidRDefault="005652B3" w:rsidP="005652B3">
      <w:pPr>
        <w:spacing w:line="240" w:lineRule="auto"/>
        <w:rPr>
          <w:rFonts w:ascii="Calibri" w:hAnsi="Calibri"/>
          <w:color w:val="000000"/>
        </w:rPr>
      </w:pPr>
      <w:r w:rsidRPr="003A55D5">
        <w:rPr>
          <w:rFonts w:ascii="Calibri" w:hAnsi="Calibri"/>
          <w:color w:val="000000"/>
        </w:rPr>
        <w:t xml:space="preserve">Ein Informationsschreiben bez. notwendiger Unterlagen wird im September verschickt, ein Erinnerungsschreiben Anfang November. Erfolgt keine Rückmeldung, wird die Mitversicherung per 1.12. beendet. </w:t>
      </w:r>
    </w:p>
    <w:p w14:paraId="6582130E" w14:textId="77777777" w:rsidR="005652B3" w:rsidRPr="003A55D5" w:rsidRDefault="005652B3" w:rsidP="005652B3">
      <w:pPr>
        <w:spacing w:line="240" w:lineRule="auto"/>
        <w:rPr>
          <w:rFonts w:ascii="Calibri" w:hAnsi="Calibri"/>
        </w:rPr>
      </w:pPr>
    </w:p>
    <w:p w14:paraId="4A21EBAF" w14:textId="77777777" w:rsidR="005652B3" w:rsidRDefault="005652B3" w:rsidP="005652B3">
      <w:pPr>
        <w:spacing w:line="240" w:lineRule="auto"/>
        <w:rPr>
          <w:rFonts w:ascii="Calibri" w:hAnsi="Calibri"/>
        </w:rPr>
      </w:pPr>
      <w:r w:rsidRPr="003A55D5">
        <w:rPr>
          <w:rFonts w:ascii="Calibri" w:hAnsi="Calibri"/>
          <w:b/>
        </w:rPr>
        <w:t xml:space="preserve">Erwerbslosigkeit </w:t>
      </w:r>
      <w:r w:rsidRPr="003A55D5">
        <w:rPr>
          <w:rFonts w:ascii="Calibri" w:hAnsi="Calibri"/>
        </w:rPr>
        <w:t xml:space="preserve">verlängert die Angehörigeneigenschaft für längstens 24 Monate. Diese 24 Monate werden entweder vom </w:t>
      </w:r>
      <w:r>
        <w:rPr>
          <w:rFonts w:ascii="Calibri" w:hAnsi="Calibri"/>
        </w:rPr>
        <w:t xml:space="preserve">vollendeten </w:t>
      </w:r>
      <w:r w:rsidRPr="003A55D5">
        <w:rPr>
          <w:rFonts w:ascii="Calibri" w:hAnsi="Calibri"/>
        </w:rPr>
        <w:t xml:space="preserve">18. Lebensjahr oder dem Ende der Schul-/Berufsausbildung gerechnet. Fallen in diese 24 Monate Beschäftigungszeiten, so verlängert sich die Gesamtfrist nicht. </w:t>
      </w:r>
      <w:r w:rsidRPr="001C6BC4">
        <w:rPr>
          <w:rFonts w:ascii="Calibri" w:hAnsi="Calibri"/>
          <w:b/>
        </w:rPr>
        <w:t>Durchläuft das Kind mehrere Ausbildungen, dann kann die Anspruchsberechtigung wegen Erwerbslosigkeit bei der Beendigung jeder Ausbildung – also auch mehrmals – für bis zu 24 Monate verlängert werden</w:t>
      </w:r>
      <w:r>
        <w:rPr>
          <w:rFonts w:ascii="Calibri" w:hAnsi="Calibri"/>
          <w:b/>
        </w:rPr>
        <w:t xml:space="preserve"> (siehe Beispiel 2)</w:t>
      </w:r>
      <w:r w:rsidRPr="001C6BC4">
        <w:rPr>
          <w:rFonts w:ascii="Calibri" w:hAnsi="Calibri"/>
          <w:b/>
        </w:rPr>
        <w:t>.</w:t>
      </w:r>
      <w:r>
        <w:rPr>
          <w:rFonts w:ascii="Calibri" w:hAnsi="Calibri"/>
        </w:rPr>
        <w:t xml:space="preserve"> </w:t>
      </w:r>
    </w:p>
    <w:p w14:paraId="125B6C1F" w14:textId="77777777" w:rsidR="005652B3" w:rsidRDefault="005652B3" w:rsidP="005652B3">
      <w:pPr>
        <w:spacing w:line="240" w:lineRule="auto"/>
        <w:rPr>
          <w:rFonts w:ascii="Calibri" w:hAnsi="Calibri"/>
        </w:rPr>
      </w:pPr>
      <w:r w:rsidRPr="00E10D8C">
        <w:rPr>
          <w:rFonts w:ascii="Calibri" w:hAnsi="Calibri"/>
        </w:rPr>
        <w:t xml:space="preserve">Für die Mitversicherung aufgrund Erwerbslosigkeit nach Beendigung der </w:t>
      </w:r>
      <w:proofErr w:type="spellStart"/>
      <w:r w:rsidRPr="00E10D8C">
        <w:rPr>
          <w:rFonts w:ascii="Calibri" w:hAnsi="Calibri"/>
        </w:rPr>
        <w:t>Schul</w:t>
      </w:r>
      <w:proofErr w:type="spellEnd"/>
      <w:r w:rsidRPr="00E10D8C">
        <w:rPr>
          <w:rFonts w:ascii="Calibri" w:hAnsi="Calibri"/>
        </w:rPr>
        <w:t>(Berufsausbildung)/Studium sind Nachweise notwendig. Z.B. Abschluss- bzw. Maturazeugnis, letzter Schulbesuchsnachweis, Abgangszeugnis, letzte Zulassungsbestätigung sowie Exmatrikulationsbestätigung der Universität, Nachweis</w:t>
      </w:r>
      <w:r>
        <w:rPr>
          <w:rFonts w:ascii="Calibri" w:hAnsi="Calibri"/>
        </w:rPr>
        <w:t xml:space="preserve"> über den Abbruch des Studiums, </w:t>
      </w:r>
      <w:r w:rsidRPr="00E10D8C">
        <w:rPr>
          <w:rFonts w:ascii="Calibri" w:hAnsi="Calibri"/>
        </w:rPr>
        <w:t>Nachweis über erfolgreich beendetes Studium.</w:t>
      </w:r>
      <w:r>
        <w:rPr>
          <w:rFonts w:ascii="Calibri" w:hAnsi="Calibri"/>
        </w:rPr>
        <w:t xml:space="preserve"> </w:t>
      </w:r>
      <w:r w:rsidRPr="00E10D8C">
        <w:rPr>
          <w:rFonts w:ascii="Calibri" w:hAnsi="Calibri"/>
        </w:rPr>
        <w:t>Wurde ein Studium ohne Erfolgsnachweis abgebrochen, so beginnt die Erwerbslosigkeit ab dem Ende des letzten Semesters.</w:t>
      </w:r>
      <w:r>
        <w:rPr>
          <w:rFonts w:ascii="Calibri" w:hAnsi="Calibri"/>
        </w:rPr>
        <w:t xml:space="preserve"> </w:t>
      </w:r>
    </w:p>
    <w:p w14:paraId="584FA90B" w14:textId="77777777" w:rsidR="005652B3" w:rsidRPr="003A55D5" w:rsidRDefault="005652B3" w:rsidP="005652B3">
      <w:pPr>
        <w:spacing w:line="240" w:lineRule="auto"/>
        <w:rPr>
          <w:rFonts w:ascii="Calibri" w:hAnsi="Calibri"/>
        </w:rPr>
      </w:pPr>
      <w:r>
        <w:rPr>
          <w:rFonts w:ascii="Calibri" w:hAnsi="Calibri"/>
        </w:rPr>
        <w:t xml:space="preserve">Erwerbslosigkeit liegt auch vor, wenn das Entgelt aus eigener Erwerbstätigkeit die Geringfügigkeitsgrenze nicht überschreitet. </w:t>
      </w:r>
    </w:p>
    <w:p w14:paraId="0314E54A" w14:textId="77777777" w:rsidR="005652B3" w:rsidRDefault="005652B3" w:rsidP="005652B3">
      <w:pPr>
        <w:spacing w:line="240" w:lineRule="auto"/>
        <w:rPr>
          <w:rFonts w:ascii="Calibri" w:hAnsi="Calibri"/>
        </w:rPr>
      </w:pPr>
      <w:r w:rsidRPr="003A55D5">
        <w:rPr>
          <w:rFonts w:ascii="Calibri" w:hAnsi="Calibri"/>
        </w:rPr>
        <w:t>Die Gründe, die für die Fortdauer der Angehörigeneigenschaft maßgebend sind, müssen vor Vollendung des 27. Lebensjahres eingetreten sein. Als Nachweis der Erwerbslosigkeit genügt die schriftliche Erklärung des Versicherten.</w:t>
      </w:r>
    </w:p>
    <w:p w14:paraId="53ACF6A3" w14:textId="77777777" w:rsidR="005652B3" w:rsidRDefault="005652B3" w:rsidP="005652B3">
      <w:pPr>
        <w:spacing w:line="240" w:lineRule="auto"/>
        <w:rPr>
          <w:rFonts w:ascii="Calibri" w:hAnsi="Calibri"/>
        </w:rPr>
      </w:pPr>
    </w:p>
    <w:p w14:paraId="2D7EB23F" w14:textId="77777777" w:rsidR="005652B3" w:rsidRPr="00BD2A53" w:rsidRDefault="005652B3" w:rsidP="005652B3">
      <w:pPr>
        <w:spacing w:line="240" w:lineRule="auto"/>
        <w:rPr>
          <w:rFonts w:ascii="Calibri" w:hAnsi="Calibri"/>
          <w:i/>
        </w:rPr>
      </w:pPr>
      <w:r>
        <w:rPr>
          <w:rFonts w:ascii="Calibri" w:hAnsi="Calibri"/>
          <w:i/>
        </w:rPr>
        <w:t>Beispiel 1</w:t>
      </w:r>
    </w:p>
    <w:p w14:paraId="7088DBFF" w14:textId="77777777" w:rsidR="005652B3" w:rsidRDefault="005652B3" w:rsidP="005652B3">
      <w:pPr>
        <w:spacing w:line="240" w:lineRule="auto"/>
        <w:rPr>
          <w:rFonts w:ascii="Calibri" w:hAnsi="Calibri"/>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78"/>
        <w:gridCol w:w="4678"/>
      </w:tblGrid>
      <w:tr w:rsidR="005652B3" w:rsidRPr="00BD2A53" w14:paraId="34F9F052" w14:textId="77777777" w:rsidTr="001A5FD7">
        <w:trPr>
          <w:tblCellSpacing w:w="15" w:type="dxa"/>
        </w:trPr>
        <w:tc>
          <w:tcPr>
            <w:tcW w:w="4500" w:type="dxa"/>
            <w:tcBorders>
              <w:top w:val="outset" w:sz="6" w:space="0" w:color="auto"/>
              <w:left w:val="outset" w:sz="6" w:space="0" w:color="auto"/>
              <w:bottom w:val="outset" w:sz="6" w:space="0" w:color="auto"/>
              <w:right w:val="outset" w:sz="6" w:space="0" w:color="auto"/>
            </w:tcBorders>
            <w:shd w:val="clear" w:color="auto" w:fill="FFFFC2"/>
            <w:hideMark/>
          </w:tcPr>
          <w:p w14:paraId="4D6CBFEB"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Vollendung 18.Lj mit 08.05.2013</w:t>
            </w:r>
          </w:p>
        </w:tc>
        <w:tc>
          <w:tcPr>
            <w:tcW w:w="4785" w:type="dxa"/>
            <w:tcBorders>
              <w:top w:val="outset" w:sz="6" w:space="0" w:color="auto"/>
              <w:left w:val="outset" w:sz="6" w:space="0" w:color="auto"/>
              <w:bottom w:val="outset" w:sz="6" w:space="0" w:color="auto"/>
              <w:right w:val="outset" w:sz="6" w:space="0" w:color="auto"/>
            </w:tcBorders>
            <w:shd w:val="clear" w:color="auto" w:fill="FFFFC2"/>
            <w:hideMark/>
          </w:tcPr>
          <w:p w14:paraId="600B84FE"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Schule bis 30.6.2015</w:t>
            </w:r>
          </w:p>
        </w:tc>
      </w:tr>
      <w:tr w:rsidR="005652B3" w:rsidRPr="00BD2A53" w14:paraId="23EC5B71" w14:textId="77777777" w:rsidTr="001A5FD7">
        <w:trPr>
          <w:tblCellSpacing w:w="15" w:type="dxa"/>
        </w:trPr>
        <w:tc>
          <w:tcPr>
            <w:tcW w:w="4500" w:type="dxa"/>
            <w:tcBorders>
              <w:top w:val="outset" w:sz="6" w:space="0" w:color="auto"/>
              <w:left w:val="outset" w:sz="6" w:space="0" w:color="auto"/>
              <w:bottom w:val="outset" w:sz="6" w:space="0" w:color="auto"/>
              <w:right w:val="outset" w:sz="6" w:space="0" w:color="auto"/>
            </w:tcBorders>
            <w:shd w:val="clear" w:color="auto" w:fill="C0C0C0"/>
            <w:hideMark/>
          </w:tcPr>
          <w:p w14:paraId="738550C7"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im Anschluss an die Berufsausbildung 2 Monate erwerbslos</w:t>
            </w:r>
          </w:p>
        </w:tc>
        <w:tc>
          <w:tcPr>
            <w:tcW w:w="4785" w:type="dxa"/>
            <w:tcBorders>
              <w:top w:val="outset" w:sz="6" w:space="0" w:color="auto"/>
              <w:left w:val="outset" w:sz="6" w:space="0" w:color="auto"/>
              <w:bottom w:val="outset" w:sz="6" w:space="0" w:color="auto"/>
              <w:right w:val="outset" w:sz="6" w:space="0" w:color="auto"/>
            </w:tcBorders>
            <w:shd w:val="clear" w:color="auto" w:fill="C0C0C0"/>
            <w:hideMark/>
          </w:tcPr>
          <w:p w14:paraId="5C78DE13"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ab 01.07.2015 Anspruchsberechtigung wegen Erwerbslosigkeit (= Beginn 24monatige Frist)</w:t>
            </w:r>
          </w:p>
        </w:tc>
      </w:tr>
      <w:tr w:rsidR="005652B3" w:rsidRPr="00BD2A53" w14:paraId="3274AE9D" w14:textId="77777777" w:rsidTr="001A5FD7">
        <w:trPr>
          <w:tblCellSpacing w:w="15" w:type="dxa"/>
        </w:trPr>
        <w:tc>
          <w:tcPr>
            <w:tcW w:w="4500" w:type="dxa"/>
            <w:tcBorders>
              <w:top w:val="outset" w:sz="6" w:space="0" w:color="auto"/>
              <w:left w:val="outset" w:sz="6" w:space="0" w:color="auto"/>
              <w:bottom w:val="outset" w:sz="6" w:space="0" w:color="auto"/>
              <w:right w:val="outset" w:sz="6" w:space="0" w:color="auto"/>
            </w:tcBorders>
            <w:shd w:val="clear" w:color="auto" w:fill="FFFFC2"/>
            <w:hideMark/>
          </w:tcPr>
          <w:p w14:paraId="3D7CBE0A"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danach 8 Monate Präsenzdienst</w:t>
            </w:r>
          </w:p>
        </w:tc>
        <w:tc>
          <w:tcPr>
            <w:tcW w:w="4785" w:type="dxa"/>
            <w:tcBorders>
              <w:top w:val="outset" w:sz="6" w:space="0" w:color="auto"/>
              <w:left w:val="outset" w:sz="6" w:space="0" w:color="auto"/>
              <w:bottom w:val="outset" w:sz="6" w:space="0" w:color="auto"/>
              <w:right w:val="outset" w:sz="6" w:space="0" w:color="auto"/>
            </w:tcBorders>
            <w:shd w:val="clear" w:color="auto" w:fill="FFFFC2"/>
            <w:hideMark/>
          </w:tcPr>
          <w:p w14:paraId="7593641D"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keine Anspruchsberechtigung von 01.09.2015 bis 30.04.2016</w:t>
            </w:r>
          </w:p>
        </w:tc>
      </w:tr>
      <w:tr w:rsidR="005652B3" w:rsidRPr="00BD2A53" w14:paraId="07A3185D" w14:textId="77777777" w:rsidTr="001A5FD7">
        <w:trPr>
          <w:tblCellSpacing w:w="15" w:type="dxa"/>
        </w:trPr>
        <w:tc>
          <w:tcPr>
            <w:tcW w:w="4500" w:type="dxa"/>
            <w:tcBorders>
              <w:top w:val="outset" w:sz="6" w:space="0" w:color="auto"/>
              <w:left w:val="outset" w:sz="6" w:space="0" w:color="auto"/>
              <w:bottom w:val="outset" w:sz="6" w:space="0" w:color="auto"/>
              <w:right w:val="outset" w:sz="6" w:space="0" w:color="auto"/>
            </w:tcBorders>
            <w:shd w:val="clear" w:color="auto" w:fill="C0C0C0"/>
            <w:hideMark/>
          </w:tcPr>
          <w:p w14:paraId="415B7D19"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danach 6 Monate Erwerbstätigkeit als Angestellter</w:t>
            </w:r>
          </w:p>
        </w:tc>
        <w:tc>
          <w:tcPr>
            <w:tcW w:w="4785" w:type="dxa"/>
            <w:tcBorders>
              <w:top w:val="outset" w:sz="6" w:space="0" w:color="auto"/>
              <w:left w:val="outset" w:sz="6" w:space="0" w:color="auto"/>
              <w:bottom w:val="outset" w:sz="6" w:space="0" w:color="auto"/>
              <w:right w:val="outset" w:sz="6" w:space="0" w:color="auto"/>
            </w:tcBorders>
            <w:shd w:val="clear" w:color="auto" w:fill="C0C0C0"/>
            <w:hideMark/>
          </w:tcPr>
          <w:p w14:paraId="6DDB0D88"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 xml:space="preserve">ASVG-Pflichtversicherung von 01.05.2016 bis 31.10.2016 </w:t>
            </w:r>
          </w:p>
        </w:tc>
      </w:tr>
      <w:tr w:rsidR="005652B3" w:rsidRPr="00BD2A53" w14:paraId="330FA475" w14:textId="77777777" w:rsidTr="001A5FD7">
        <w:trPr>
          <w:tblCellSpacing w:w="15" w:type="dxa"/>
        </w:trPr>
        <w:tc>
          <w:tcPr>
            <w:tcW w:w="4500" w:type="dxa"/>
            <w:tcBorders>
              <w:top w:val="outset" w:sz="6" w:space="0" w:color="auto"/>
              <w:left w:val="outset" w:sz="6" w:space="0" w:color="auto"/>
              <w:bottom w:val="outset" w:sz="6" w:space="0" w:color="auto"/>
              <w:right w:val="outset" w:sz="6" w:space="0" w:color="auto"/>
            </w:tcBorders>
            <w:shd w:val="clear" w:color="auto" w:fill="FFFFC2"/>
            <w:hideMark/>
          </w:tcPr>
          <w:p w14:paraId="16EA684D"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danach wieder 18 Monate erwerbslos (geringfügige Beschäftigung - kein Anspruch auf Arbeitslosengeld)</w:t>
            </w:r>
          </w:p>
        </w:tc>
        <w:tc>
          <w:tcPr>
            <w:tcW w:w="4785" w:type="dxa"/>
            <w:tcBorders>
              <w:top w:val="outset" w:sz="6" w:space="0" w:color="auto"/>
              <w:left w:val="outset" w:sz="6" w:space="0" w:color="auto"/>
              <w:bottom w:val="outset" w:sz="6" w:space="0" w:color="auto"/>
              <w:right w:val="outset" w:sz="6" w:space="0" w:color="auto"/>
            </w:tcBorders>
            <w:shd w:val="clear" w:color="auto" w:fill="FFFFC2"/>
            <w:hideMark/>
          </w:tcPr>
          <w:p w14:paraId="39B01482"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 xml:space="preserve">Anspruchsberechtigung wegen Erwerbslosigkeit von 01.11.2016 bis 30.06.2017 (nur mehr für 8 Monate möglich!) </w:t>
            </w:r>
          </w:p>
        </w:tc>
      </w:tr>
    </w:tbl>
    <w:p w14:paraId="7A24DF30" w14:textId="77777777" w:rsidR="005652B3" w:rsidRDefault="005652B3" w:rsidP="005652B3">
      <w:pPr>
        <w:spacing w:line="240" w:lineRule="auto"/>
        <w:rPr>
          <w:rFonts w:ascii="Calibri" w:hAnsi="Calibri"/>
        </w:rPr>
      </w:pPr>
    </w:p>
    <w:p w14:paraId="73932799" w14:textId="77777777" w:rsidR="005652B3" w:rsidRDefault="005652B3" w:rsidP="005652B3">
      <w:pPr>
        <w:spacing w:line="240" w:lineRule="auto"/>
        <w:rPr>
          <w:rFonts w:ascii="Calibri" w:hAnsi="Calibri"/>
          <w:i/>
        </w:rPr>
      </w:pPr>
      <w:r>
        <w:rPr>
          <w:rFonts w:ascii="Calibri" w:hAnsi="Calibri"/>
          <w:i/>
        </w:rPr>
        <w:t>Beispiel 2</w:t>
      </w:r>
    </w:p>
    <w:p w14:paraId="6F631FD3" w14:textId="77777777" w:rsidR="005652B3" w:rsidRDefault="005652B3" w:rsidP="005652B3">
      <w:pPr>
        <w:spacing w:line="240" w:lineRule="auto"/>
        <w:rPr>
          <w:rFonts w:ascii="Calibri" w:hAnsi="Calibri"/>
          <w:i/>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78"/>
        <w:gridCol w:w="4678"/>
      </w:tblGrid>
      <w:tr w:rsidR="005652B3" w:rsidRPr="00BD2A53" w14:paraId="6C737C58" w14:textId="77777777" w:rsidTr="001A5FD7">
        <w:trPr>
          <w:tblCellSpacing w:w="15" w:type="dxa"/>
        </w:trPr>
        <w:tc>
          <w:tcPr>
            <w:tcW w:w="4500" w:type="dxa"/>
            <w:tcBorders>
              <w:top w:val="outset" w:sz="6" w:space="0" w:color="auto"/>
              <w:left w:val="outset" w:sz="6" w:space="0" w:color="auto"/>
              <w:bottom w:val="outset" w:sz="6" w:space="0" w:color="auto"/>
              <w:right w:val="outset" w:sz="6" w:space="0" w:color="auto"/>
            </w:tcBorders>
            <w:shd w:val="clear" w:color="auto" w:fill="FFFFC2"/>
            <w:hideMark/>
          </w:tcPr>
          <w:p w14:paraId="48C8DC9C"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Vollendung 18.Lj mit 08.05.2013</w:t>
            </w:r>
          </w:p>
        </w:tc>
        <w:tc>
          <w:tcPr>
            <w:tcW w:w="4785" w:type="dxa"/>
            <w:tcBorders>
              <w:top w:val="outset" w:sz="6" w:space="0" w:color="auto"/>
              <w:left w:val="outset" w:sz="6" w:space="0" w:color="auto"/>
              <w:bottom w:val="outset" w:sz="6" w:space="0" w:color="auto"/>
              <w:right w:val="outset" w:sz="6" w:space="0" w:color="auto"/>
            </w:tcBorders>
            <w:shd w:val="clear" w:color="auto" w:fill="FFFFC2"/>
            <w:hideMark/>
          </w:tcPr>
          <w:p w14:paraId="5CC4295B"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Schule bis 30.6.2015</w:t>
            </w:r>
          </w:p>
        </w:tc>
      </w:tr>
      <w:tr w:rsidR="005652B3" w:rsidRPr="00BD2A53" w14:paraId="1DB94C8B" w14:textId="77777777" w:rsidTr="001A5FD7">
        <w:trPr>
          <w:tblCellSpacing w:w="15" w:type="dxa"/>
        </w:trPr>
        <w:tc>
          <w:tcPr>
            <w:tcW w:w="4500" w:type="dxa"/>
            <w:tcBorders>
              <w:top w:val="outset" w:sz="6" w:space="0" w:color="auto"/>
              <w:left w:val="outset" w:sz="6" w:space="0" w:color="auto"/>
              <w:bottom w:val="outset" w:sz="6" w:space="0" w:color="auto"/>
              <w:right w:val="outset" w:sz="6" w:space="0" w:color="auto"/>
            </w:tcBorders>
            <w:shd w:val="clear" w:color="auto" w:fill="C0C0C0"/>
            <w:hideMark/>
          </w:tcPr>
          <w:p w14:paraId="25763894"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im Anschluss an die Berufsausbildung 2 Monate erwerbslos</w:t>
            </w:r>
          </w:p>
        </w:tc>
        <w:tc>
          <w:tcPr>
            <w:tcW w:w="4785" w:type="dxa"/>
            <w:tcBorders>
              <w:top w:val="outset" w:sz="6" w:space="0" w:color="auto"/>
              <w:left w:val="outset" w:sz="6" w:space="0" w:color="auto"/>
              <w:bottom w:val="outset" w:sz="6" w:space="0" w:color="auto"/>
              <w:right w:val="outset" w:sz="6" w:space="0" w:color="auto"/>
            </w:tcBorders>
            <w:shd w:val="clear" w:color="auto" w:fill="C0C0C0"/>
            <w:hideMark/>
          </w:tcPr>
          <w:p w14:paraId="43653BF0"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ab 01.07.2015 Anspruchsberechtigung wegen Erwerbslosigkeit (= Beginn 24monatige Frist)</w:t>
            </w:r>
          </w:p>
        </w:tc>
      </w:tr>
      <w:tr w:rsidR="005652B3" w:rsidRPr="00BD2A53" w14:paraId="655E4599" w14:textId="77777777" w:rsidTr="001A5FD7">
        <w:trPr>
          <w:tblCellSpacing w:w="15" w:type="dxa"/>
        </w:trPr>
        <w:tc>
          <w:tcPr>
            <w:tcW w:w="4500" w:type="dxa"/>
            <w:tcBorders>
              <w:top w:val="outset" w:sz="6" w:space="0" w:color="auto"/>
              <w:left w:val="outset" w:sz="6" w:space="0" w:color="auto"/>
              <w:bottom w:val="outset" w:sz="6" w:space="0" w:color="auto"/>
              <w:right w:val="outset" w:sz="6" w:space="0" w:color="auto"/>
            </w:tcBorders>
            <w:shd w:val="clear" w:color="auto" w:fill="FFFFC2"/>
            <w:hideMark/>
          </w:tcPr>
          <w:p w14:paraId="68BA289D"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danach 8 Monate Präsenzdienst</w:t>
            </w:r>
          </w:p>
        </w:tc>
        <w:tc>
          <w:tcPr>
            <w:tcW w:w="4785" w:type="dxa"/>
            <w:tcBorders>
              <w:top w:val="outset" w:sz="6" w:space="0" w:color="auto"/>
              <w:left w:val="outset" w:sz="6" w:space="0" w:color="auto"/>
              <w:bottom w:val="outset" w:sz="6" w:space="0" w:color="auto"/>
              <w:right w:val="outset" w:sz="6" w:space="0" w:color="auto"/>
            </w:tcBorders>
            <w:shd w:val="clear" w:color="auto" w:fill="FFFFC2"/>
            <w:hideMark/>
          </w:tcPr>
          <w:p w14:paraId="48B5111C"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keine Anspruchsberechtigung von 01.09.2015 bis 30.04.2016</w:t>
            </w:r>
          </w:p>
        </w:tc>
      </w:tr>
      <w:tr w:rsidR="005652B3" w:rsidRPr="00BD2A53" w14:paraId="391C52CD" w14:textId="77777777" w:rsidTr="001A5FD7">
        <w:trPr>
          <w:tblCellSpacing w:w="15" w:type="dxa"/>
        </w:trPr>
        <w:tc>
          <w:tcPr>
            <w:tcW w:w="4500" w:type="dxa"/>
            <w:tcBorders>
              <w:top w:val="outset" w:sz="6" w:space="0" w:color="auto"/>
              <w:left w:val="outset" w:sz="6" w:space="0" w:color="auto"/>
              <w:bottom w:val="outset" w:sz="6" w:space="0" w:color="auto"/>
              <w:right w:val="outset" w:sz="6" w:space="0" w:color="auto"/>
            </w:tcBorders>
            <w:shd w:val="clear" w:color="auto" w:fill="C0C0C0"/>
            <w:hideMark/>
          </w:tcPr>
          <w:p w14:paraId="6CA0E408"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danach 5 Monate Erwerbstätigkeit als Angestellter</w:t>
            </w:r>
          </w:p>
        </w:tc>
        <w:tc>
          <w:tcPr>
            <w:tcW w:w="4785" w:type="dxa"/>
            <w:tcBorders>
              <w:top w:val="outset" w:sz="6" w:space="0" w:color="auto"/>
              <w:left w:val="outset" w:sz="6" w:space="0" w:color="auto"/>
              <w:bottom w:val="outset" w:sz="6" w:space="0" w:color="auto"/>
              <w:right w:val="outset" w:sz="6" w:space="0" w:color="auto"/>
            </w:tcBorders>
            <w:shd w:val="clear" w:color="auto" w:fill="C0C0C0"/>
            <w:hideMark/>
          </w:tcPr>
          <w:p w14:paraId="735904DC"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 xml:space="preserve">ASVG-Pflichtversicherung von 01.05.2016 bis 30.09.2016 </w:t>
            </w:r>
          </w:p>
        </w:tc>
      </w:tr>
      <w:tr w:rsidR="005652B3" w:rsidRPr="00BD2A53" w14:paraId="5A18DD94" w14:textId="77777777" w:rsidTr="001A5FD7">
        <w:trPr>
          <w:tblCellSpacing w:w="15" w:type="dxa"/>
        </w:trPr>
        <w:tc>
          <w:tcPr>
            <w:tcW w:w="4500" w:type="dxa"/>
            <w:tcBorders>
              <w:top w:val="outset" w:sz="6" w:space="0" w:color="auto"/>
              <w:left w:val="outset" w:sz="6" w:space="0" w:color="auto"/>
              <w:bottom w:val="outset" w:sz="6" w:space="0" w:color="auto"/>
              <w:right w:val="outset" w:sz="6" w:space="0" w:color="auto"/>
            </w:tcBorders>
            <w:shd w:val="clear" w:color="auto" w:fill="FFFFC2"/>
            <w:hideMark/>
          </w:tcPr>
          <w:p w14:paraId="0EA14516"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danach 5 Jahre Studium</w:t>
            </w:r>
          </w:p>
        </w:tc>
        <w:tc>
          <w:tcPr>
            <w:tcW w:w="4785" w:type="dxa"/>
            <w:tcBorders>
              <w:top w:val="outset" w:sz="6" w:space="0" w:color="auto"/>
              <w:left w:val="outset" w:sz="6" w:space="0" w:color="auto"/>
              <w:bottom w:val="outset" w:sz="6" w:space="0" w:color="auto"/>
              <w:right w:val="outset" w:sz="6" w:space="0" w:color="auto"/>
            </w:tcBorders>
            <w:shd w:val="clear" w:color="auto" w:fill="FFFFC2"/>
            <w:hideMark/>
          </w:tcPr>
          <w:p w14:paraId="5BE422D3"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Anspruchsberechtigung wegen Studium von 1.10.2016 bis 30.06.2021</w:t>
            </w:r>
          </w:p>
        </w:tc>
      </w:tr>
      <w:tr w:rsidR="005652B3" w:rsidRPr="00BD2A53" w14:paraId="4B142612" w14:textId="77777777" w:rsidTr="001A5FD7">
        <w:trPr>
          <w:tblCellSpacing w:w="15" w:type="dxa"/>
        </w:trPr>
        <w:tc>
          <w:tcPr>
            <w:tcW w:w="4500" w:type="dxa"/>
            <w:tcBorders>
              <w:top w:val="outset" w:sz="6" w:space="0" w:color="auto"/>
              <w:left w:val="outset" w:sz="6" w:space="0" w:color="auto"/>
              <w:bottom w:val="outset" w:sz="6" w:space="0" w:color="auto"/>
              <w:right w:val="outset" w:sz="6" w:space="0" w:color="auto"/>
            </w:tcBorders>
            <w:shd w:val="clear" w:color="auto" w:fill="C0C0C0"/>
            <w:hideMark/>
          </w:tcPr>
          <w:p w14:paraId="06F96A4F"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danach wieder erwerbslos (geringfügige Beschäftigung - kein Anspruch auf Arbeitslosengeld)</w:t>
            </w:r>
          </w:p>
        </w:tc>
        <w:tc>
          <w:tcPr>
            <w:tcW w:w="4785" w:type="dxa"/>
            <w:tcBorders>
              <w:top w:val="outset" w:sz="6" w:space="0" w:color="auto"/>
              <w:left w:val="outset" w:sz="6" w:space="0" w:color="auto"/>
              <w:bottom w:val="outset" w:sz="6" w:space="0" w:color="auto"/>
              <w:right w:val="outset" w:sz="6" w:space="0" w:color="auto"/>
            </w:tcBorders>
            <w:shd w:val="clear" w:color="auto" w:fill="C0C0C0"/>
            <w:hideMark/>
          </w:tcPr>
          <w:p w14:paraId="29700FA0" w14:textId="77777777" w:rsidR="005652B3" w:rsidRPr="00BD2A53" w:rsidRDefault="005652B3" w:rsidP="001A5FD7">
            <w:pPr>
              <w:spacing w:line="240" w:lineRule="auto"/>
              <w:rPr>
                <w:rFonts w:ascii="Times New Roman" w:hAnsi="Times New Roman"/>
                <w:color w:val="000000"/>
                <w:szCs w:val="24"/>
              </w:rPr>
            </w:pPr>
            <w:r w:rsidRPr="00BD2A53">
              <w:rPr>
                <w:rFonts w:cs="Arial"/>
                <w:color w:val="000000"/>
                <w:szCs w:val="24"/>
              </w:rPr>
              <w:t>ab 01.07.2021 Anspruchsberechtigung wegen Erwerbslosigkeit (bis maximal 30.06.2023)</w:t>
            </w:r>
          </w:p>
        </w:tc>
      </w:tr>
    </w:tbl>
    <w:p w14:paraId="5F055C2D" w14:textId="77777777" w:rsidR="005652B3" w:rsidRPr="00BD2A53" w:rsidRDefault="005652B3" w:rsidP="005652B3">
      <w:pPr>
        <w:spacing w:line="240" w:lineRule="auto"/>
        <w:rPr>
          <w:rFonts w:ascii="Calibri" w:hAnsi="Calibri"/>
          <w:i/>
        </w:rPr>
      </w:pPr>
    </w:p>
    <w:p w14:paraId="38FE4C70" w14:textId="0DE004E3" w:rsidR="005652B3" w:rsidRPr="003A55D5" w:rsidRDefault="005652B3" w:rsidP="005652B3">
      <w:pPr>
        <w:spacing w:line="240" w:lineRule="auto"/>
        <w:rPr>
          <w:rFonts w:ascii="Calibri" w:hAnsi="Calibri"/>
        </w:rPr>
      </w:pPr>
      <w:r w:rsidRPr="003A55D5">
        <w:rPr>
          <w:rFonts w:ascii="Calibri" w:hAnsi="Calibri"/>
          <w:b/>
        </w:rPr>
        <w:t>Erwerbsunfähigkeit:</w:t>
      </w:r>
      <w:r w:rsidRPr="003A55D5">
        <w:rPr>
          <w:rFonts w:ascii="Calibri" w:hAnsi="Calibri"/>
        </w:rPr>
        <w:t xml:space="preserve"> </w:t>
      </w:r>
      <w:r w:rsidRPr="003A55D5">
        <w:rPr>
          <w:rFonts w:ascii="Calibri" w:hAnsi="Calibri"/>
          <w:b/>
        </w:rPr>
        <w:t>Ohne zeitliche Einschränkung</w:t>
      </w:r>
      <w:r w:rsidRPr="003A55D5">
        <w:rPr>
          <w:rFonts w:ascii="Calibri" w:hAnsi="Calibri"/>
        </w:rPr>
        <w:t xml:space="preserve"> besteht die Anspruchsberechtigung für jene Kinder / Enkel, die seit dem 18. Lebensjahr bzw. sei</w:t>
      </w:r>
      <w:r w:rsidR="00EA7015">
        <w:rPr>
          <w:rFonts w:ascii="Calibri" w:hAnsi="Calibri"/>
        </w:rPr>
        <w:t>t</w:t>
      </w:r>
      <w:r w:rsidRPr="003A55D5">
        <w:rPr>
          <w:rFonts w:ascii="Calibri" w:hAnsi="Calibri"/>
        </w:rPr>
        <w:t xml:space="preserve"> dem vor dem 27. Lebensjahr gelegenen Ende der Schul- oder Berufsausbildung infolge Krankheit oder Gebrechens erwerbsunfähig sind. Die Erwerbsunfähigkeit ist durch ein ärztliches Zeugnis nachzuweisen, das dem Landesstellenarzt zur Begutachtung vorzulegen ist.</w:t>
      </w:r>
    </w:p>
    <w:p w14:paraId="2620A660" w14:textId="6674D47F" w:rsidR="005652B3" w:rsidRPr="005652B3" w:rsidRDefault="005652B3" w:rsidP="00F1198D">
      <w:pPr>
        <w:rPr>
          <w:b/>
          <w:bCs/>
          <w:u w:val="single"/>
        </w:rPr>
      </w:pPr>
      <w:r w:rsidRPr="005652B3">
        <w:rPr>
          <w:b/>
          <w:bCs/>
          <w:u w:val="single"/>
        </w:rPr>
        <w:t>ACHTUNG:</w:t>
      </w:r>
    </w:p>
    <w:p w14:paraId="2B09097E" w14:textId="36204A0E" w:rsidR="005652B3" w:rsidRDefault="005652B3" w:rsidP="00AE40D7">
      <w:pPr>
        <w:jc w:val="both"/>
      </w:pPr>
      <w:r>
        <w:t xml:space="preserve">Für Fragen zur Mitversicherung, die nicht selbst beantwortet werden können, ist im </w:t>
      </w:r>
      <w:r>
        <w:rPr>
          <w:b/>
          <w:bCs/>
        </w:rPr>
        <w:t>GW</w:t>
      </w:r>
      <w:r w:rsidR="00D37070">
        <w:rPr>
          <w:b/>
          <w:bCs/>
        </w:rPr>
        <w:t>+ LW</w:t>
      </w:r>
      <w:r>
        <w:rPr>
          <w:b/>
          <w:bCs/>
        </w:rPr>
        <w:t xml:space="preserve">-Bereich </w:t>
      </w:r>
      <w:r>
        <w:t xml:space="preserve">das </w:t>
      </w:r>
      <w:r w:rsidRPr="005652B3">
        <w:rPr>
          <w:b/>
          <w:bCs/>
        </w:rPr>
        <w:t>PPS der jeweiligen Landesstelle</w:t>
      </w:r>
      <w:r>
        <w:t xml:space="preserve"> zuständig</w:t>
      </w:r>
      <w:r w:rsidR="00D37070">
        <w:t>.</w:t>
      </w:r>
      <w:r>
        <w:t xml:space="preserve"> </w:t>
      </w:r>
    </w:p>
    <w:p w14:paraId="410E0B16" w14:textId="2DF058CB" w:rsidR="00164B1B" w:rsidRDefault="00164B1B" w:rsidP="00AE40D7">
      <w:pPr>
        <w:jc w:val="both"/>
      </w:pPr>
    </w:p>
    <w:p w14:paraId="788B417A" w14:textId="382DD13B" w:rsidR="00164B1B" w:rsidRDefault="00164B1B" w:rsidP="00AE40D7">
      <w:pPr>
        <w:jc w:val="both"/>
      </w:pPr>
    </w:p>
    <w:p w14:paraId="50C0A670" w14:textId="2A62601E" w:rsidR="00164B1B" w:rsidRDefault="00164B1B" w:rsidP="00AE40D7">
      <w:pPr>
        <w:jc w:val="both"/>
      </w:pPr>
    </w:p>
    <w:p w14:paraId="1B0E1A18" w14:textId="380DDF40" w:rsidR="00164B1B" w:rsidRDefault="00164B1B" w:rsidP="00AE40D7">
      <w:pPr>
        <w:jc w:val="both"/>
      </w:pPr>
    </w:p>
    <w:p w14:paraId="073A68A1" w14:textId="5014B75C" w:rsidR="00164B1B" w:rsidRDefault="00164B1B" w:rsidP="00AE40D7">
      <w:pPr>
        <w:jc w:val="both"/>
      </w:pPr>
    </w:p>
    <w:p w14:paraId="45CB271A" w14:textId="25F074B8" w:rsidR="00164B1B" w:rsidRDefault="00164B1B" w:rsidP="00AE40D7">
      <w:pPr>
        <w:jc w:val="both"/>
      </w:pPr>
    </w:p>
    <w:p w14:paraId="14BA90E9" w14:textId="5910B74C" w:rsidR="00164B1B" w:rsidRDefault="00164B1B" w:rsidP="00AE40D7">
      <w:pPr>
        <w:jc w:val="both"/>
      </w:pPr>
    </w:p>
    <w:p w14:paraId="7154BA05" w14:textId="4E44A805" w:rsidR="00164B1B" w:rsidRDefault="00164B1B" w:rsidP="00AE40D7">
      <w:pPr>
        <w:jc w:val="both"/>
      </w:pPr>
    </w:p>
    <w:p w14:paraId="3AEEB6DC" w14:textId="07614B2A" w:rsidR="00164B1B" w:rsidRDefault="00164B1B" w:rsidP="00AE40D7">
      <w:pPr>
        <w:jc w:val="both"/>
      </w:pPr>
    </w:p>
    <w:p w14:paraId="3A8D3FD5" w14:textId="3790D731" w:rsidR="00164B1B" w:rsidRDefault="00164B1B" w:rsidP="00AE40D7">
      <w:pPr>
        <w:jc w:val="both"/>
      </w:pPr>
    </w:p>
    <w:p w14:paraId="4A9C4AD7" w14:textId="2E9ED5F9" w:rsidR="00164B1B" w:rsidRDefault="00164B1B" w:rsidP="00AE40D7">
      <w:pPr>
        <w:jc w:val="both"/>
      </w:pPr>
    </w:p>
    <w:p w14:paraId="1E8388E7" w14:textId="3171D9BA" w:rsidR="00164B1B" w:rsidRDefault="00164B1B" w:rsidP="00AE40D7">
      <w:pPr>
        <w:jc w:val="both"/>
      </w:pPr>
    </w:p>
    <w:p w14:paraId="77BA7408" w14:textId="77777777" w:rsidR="00164B1B" w:rsidRDefault="00164B1B" w:rsidP="00AE40D7">
      <w:pPr>
        <w:jc w:val="both"/>
      </w:pPr>
    </w:p>
    <w:p w14:paraId="4A46A4C1" w14:textId="77777777" w:rsidR="00AE40D7" w:rsidRPr="005652B3" w:rsidRDefault="00AE40D7" w:rsidP="00F1198D"/>
    <w:p w14:paraId="43CFBE13" w14:textId="73F57272" w:rsidR="005652B3" w:rsidRDefault="00AE40D7" w:rsidP="00AE40D7">
      <w:pPr>
        <w:pStyle w:val="berschrift2"/>
        <w:numPr>
          <w:ilvl w:val="0"/>
          <w:numId w:val="20"/>
        </w:numPr>
      </w:pPr>
      <w:bookmarkStart w:id="58" w:name="_Toc42451386"/>
      <w:r>
        <w:t>Kindeseigenschaft</w:t>
      </w:r>
      <w:bookmarkEnd w:id="58"/>
    </w:p>
    <w:p w14:paraId="2A347846" w14:textId="65E661D2" w:rsidR="00AE40D7" w:rsidRDefault="00AE40D7" w:rsidP="00AE40D7">
      <w:pPr>
        <w:spacing w:after="0"/>
      </w:pPr>
    </w:p>
    <w:p w14:paraId="5243B365" w14:textId="2A91B4E6" w:rsidR="00AE40D7" w:rsidRPr="00AE40D7" w:rsidRDefault="00AE40D7" w:rsidP="00AE40D7">
      <w:pPr>
        <w:pStyle w:val="Listenabsatz"/>
        <w:numPr>
          <w:ilvl w:val="0"/>
          <w:numId w:val="29"/>
        </w:numPr>
        <w:spacing w:after="0"/>
        <w:jc w:val="both"/>
        <w:rPr>
          <w:b/>
          <w:bCs/>
        </w:rPr>
      </w:pPr>
      <w:r>
        <w:rPr>
          <w:b/>
          <w:bCs/>
        </w:rPr>
        <w:t>Betrifft Waisenpension und Kinderzuschuss! Mitversicherung siehe 4.3.</w:t>
      </w:r>
    </w:p>
    <w:p w14:paraId="7F0109EA" w14:textId="77777777" w:rsidR="00AE40D7" w:rsidRDefault="00AE40D7" w:rsidP="00AE40D7"/>
    <w:p w14:paraId="5134BC83" w14:textId="0690EF6D" w:rsidR="00AE40D7" w:rsidRDefault="00AE40D7" w:rsidP="00AE40D7">
      <w:pPr>
        <w:pStyle w:val="berschrift3"/>
        <w:numPr>
          <w:ilvl w:val="1"/>
          <w:numId w:val="20"/>
        </w:numPr>
      </w:pPr>
      <w:bookmarkStart w:id="59" w:name="_Toc42451387"/>
      <w:r>
        <w:t>Kindesbegriff</w:t>
      </w:r>
      <w:bookmarkEnd w:id="59"/>
    </w:p>
    <w:p w14:paraId="031638E2" w14:textId="509BBB28" w:rsidR="00AE40D7" w:rsidRDefault="00AE40D7" w:rsidP="00AE40D7"/>
    <w:p w14:paraId="0167D469" w14:textId="2B34099C" w:rsidR="00AE40D7" w:rsidRDefault="00AE40D7" w:rsidP="00AE40D7">
      <w:pPr>
        <w:pStyle w:val="berschrift4"/>
      </w:pPr>
      <w:bookmarkStart w:id="60" w:name="_Toc42451388"/>
      <w:r>
        <w:t>5.1.1. Bis zum vollendeten 18. Lebensjahr</w:t>
      </w:r>
      <w:bookmarkEnd w:id="60"/>
    </w:p>
    <w:p w14:paraId="2CCF0468" w14:textId="1CE8CD98" w:rsidR="00AE40D7" w:rsidRDefault="00AE40D7" w:rsidP="00AE40D7"/>
    <w:p w14:paraId="427F0BDC" w14:textId="77777777" w:rsidR="00AE40D7" w:rsidRPr="003A55D5" w:rsidRDefault="00AE40D7" w:rsidP="00AE40D7">
      <w:pPr>
        <w:spacing w:line="240" w:lineRule="auto"/>
        <w:jc w:val="both"/>
        <w:rPr>
          <w:rFonts w:ascii="Calibri" w:hAnsi="Calibri"/>
        </w:rPr>
      </w:pPr>
      <w:r w:rsidRPr="003A55D5">
        <w:rPr>
          <w:rFonts w:ascii="Calibri" w:hAnsi="Calibri"/>
        </w:rPr>
        <w:t>Als Kinder gelten bis zum vollendeten 18. Lebensjahr die Kinder und Wahlkinder der versicherten Person, sowie – unter bestimmten Voraussetzungen – die Stiefkinder und Enkel.</w:t>
      </w:r>
    </w:p>
    <w:p w14:paraId="1EF6CA18" w14:textId="77777777" w:rsidR="00AE40D7" w:rsidRPr="003A55D5" w:rsidRDefault="00AE40D7" w:rsidP="00AE40D7">
      <w:pPr>
        <w:spacing w:line="240" w:lineRule="auto"/>
        <w:jc w:val="both"/>
        <w:rPr>
          <w:rFonts w:ascii="Calibri" w:hAnsi="Calibri"/>
        </w:rPr>
      </w:pPr>
      <w:r w:rsidRPr="003A55D5">
        <w:rPr>
          <w:rFonts w:ascii="Calibri" w:hAnsi="Calibri"/>
        </w:rPr>
        <w:t xml:space="preserve">Stiefkinder und Enkel gelten nur dann als Kinder, wenn sie mit dem Versicherten ständig in Hausgemeinschaft leben, die Enkel überdies nur dann, wenn sie gegenüber dem Versicherten im Sinne des § 232 ABGB unterhaltsberechtigt sind und sie und der Versicherte ihren Wohnsitz im Inland haben. </w:t>
      </w:r>
    </w:p>
    <w:p w14:paraId="2A240275" w14:textId="77777777" w:rsidR="00AE40D7" w:rsidRPr="00AE40D7" w:rsidRDefault="00AE40D7" w:rsidP="00AE40D7"/>
    <w:p w14:paraId="63DC5D49" w14:textId="678182B6" w:rsidR="00BD2FEC" w:rsidRDefault="00AE40D7" w:rsidP="00AE40D7">
      <w:pPr>
        <w:pStyle w:val="berschrift4"/>
      </w:pPr>
      <w:bookmarkStart w:id="61" w:name="_Toc42451389"/>
      <w:r>
        <w:t>5.1.2. Bis zum vollendeten 27. Lebensjahr</w:t>
      </w:r>
      <w:bookmarkEnd w:id="61"/>
    </w:p>
    <w:p w14:paraId="6E807D8B" w14:textId="04811593" w:rsidR="00AE40D7" w:rsidRDefault="00AE40D7" w:rsidP="00AE40D7"/>
    <w:p w14:paraId="24E5D934" w14:textId="77777777" w:rsidR="00AE40D7" w:rsidRPr="003A55D5" w:rsidRDefault="00AE40D7" w:rsidP="00AE40D7">
      <w:pPr>
        <w:spacing w:line="240" w:lineRule="auto"/>
        <w:rPr>
          <w:rFonts w:ascii="Calibri" w:hAnsi="Calibri"/>
        </w:rPr>
      </w:pPr>
      <w:r w:rsidRPr="002E6F2D">
        <w:rPr>
          <w:rFonts w:ascii="Calibri" w:hAnsi="Calibri"/>
        </w:rPr>
        <w:t>Die Kindeseigenschaft besteht auch nach der Vollendung des 18. Lebensjahres, wenn und solange</w:t>
      </w:r>
      <w:r w:rsidRPr="003A55D5">
        <w:rPr>
          <w:rFonts w:ascii="Calibri" w:hAnsi="Calibri"/>
        </w:rPr>
        <w:t xml:space="preserve"> </w:t>
      </w:r>
    </w:p>
    <w:p w14:paraId="20CA620E" w14:textId="77777777" w:rsidR="00AE40D7" w:rsidRPr="003A55D5" w:rsidRDefault="00AE40D7" w:rsidP="00AE40D7">
      <w:pPr>
        <w:numPr>
          <w:ilvl w:val="0"/>
          <w:numId w:val="30"/>
        </w:numPr>
        <w:overflowPunct w:val="0"/>
        <w:autoSpaceDE w:val="0"/>
        <w:autoSpaceDN w:val="0"/>
        <w:adjustRightInd w:val="0"/>
        <w:spacing w:after="0" w:line="240" w:lineRule="auto"/>
        <w:contextualSpacing/>
        <w:jc w:val="both"/>
        <w:rPr>
          <w:rFonts w:ascii="Calibri" w:hAnsi="Calibri"/>
        </w:rPr>
      </w:pPr>
      <w:r>
        <w:rPr>
          <w:rFonts w:ascii="Calibri" w:hAnsi="Calibri"/>
        </w:rPr>
        <w:t>d</w:t>
      </w:r>
      <w:r w:rsidRPr="003A55D5">
        <w:rPr>
          <w:rFonts w:ascii="Calibri" w:hAnsi="Calibri"/>
        </w:rPr>
        <w:t>as Kind sich in einer Schul- oder Berufsausbildung befindet, die seine Arbeitskraft überwiegend beansprucht, oder ein Freiwilliges Soziales Jahr</w:t>
      </w:r>
      <w:r w:rsidRPr="003A55D5">
        <w:rPr>
          <w:rStyle w:val="Funotenzeichen"/>
          <w:rFonts w:ascii="Calibri" w:hAnsi="Calibri"/>
        </w:rPr>
        <w:footnoteReference w:id="6"/>
      </w:r>
      <w:r w:rsidRPr="003A55D5">
        <w:rPr>
          <w:rFonts w:ascii="Calibri" w:hAnsi="Calibri"/>
        </w:rPr>
        <w:t xml:space="preserve"> absolviert, längstens bis zur Vollendung des 27. Lebensjahres</w:t>
      </w:r>
    </w:p>
    <w:p w14:paraId="0F20757A" w14:textId="1681537B" w:rsidR="00AE40D7" w:rsidRPr="003A55D5" w:rsidRDefault="00AE40D7" w:rsidP="00AE40D7">
      <w:pPr>
        <w:numPr>
          <w:ilvl w:val="0"/>
          <w:numId w:val="30"/>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seit der Vollendung des 18. Lebensjahres oder sei</w:t>
      </w:r>
      <w:r w:rsidR="006250C0">
        <w:rPr>
          <w:rFonts w:ascii="Calibri" w:hAnsi="Calibri"/>
        </w:rPr>
        <w:t>d</w:t>
      </w:r>
      <w:r w:rsidRPr="003A55D5">
        <w:rPr>
          <w:rFonts w:ascii="Calibri" w:hAnsi="Calibri"/>
        </w:rPr>
        <w:t xml:space="preserve"> Ablauf des in § 128 Z 1 oder Z 2 genannten Zeitraumes (d.h. seit der Sch</w:t>
      </w:r>
      <w:r>
        <w:rPr>
          <w:rFonts w:ascii="Calibri" w:hAnsi="Calibri"/>
        </w:rPr>
        <w:t>u</w:t>
      </w:r>
      <w:r w:rsidRPr="003A55D5">
        <w:rPr>
          <w:rFonts w:ascii="Calibri" w:hAnsi="Calibri"/>
        </w:rPr>
        <w:t xml:space="preserve">l- oder Berufsausbildung bis zur Vollendung des 27. Lebensjahres oder des freiwilligen Sozialjahres) infolge Krankheit oder Gebrechens erwerbsunfähig ist. </w:t>
      </w:r>
    </w:p>
    <w:p w14:paraId="3029B42E" w14:textId="77777777" w:rsidR="00AE40D7" w:rsidRPr="003A55D5" w:rsidRDefault="00AE40D7" w:rsidP="00AE40D7">
      <w:pPr>
        <w:spacing w:line="240" w:lineRule="auto"/>
        <w:rPr>
          <w:rFonts w:ascii="Calibri" w:hAnsi="Calibri"/>
          <w:b/>
        </w:rPr>
      </w:pPr>
      <w:r w:rsidRPr="003A55D5">
        <w:rPr>
          <w:rFonts w:ascii="Calibri" w:hAnsi="Calibri"/>
          <w:b/>
        </w:rPr>
        <w:t>Erfolgsnachweis</w:t>
      </w:r>
    </w:p>
    <w:p w14:paraId="4AF214C3" w14:textId="77777777" w:rsidR="00AE40D7" w:rsidRPr="003A55D5" w:rsidRDefault="00AE40D7" w:rsidP="00AE40D7">
      <w:pPr>
        <w:numPr>
          <w:ilvl w:val="0"/>
          <w:numId w:val="31"/>
        </w:numPr>
        <w:overflowPunct w:val="0"/>
        <w:autoSpaceDE w:val="0"/>
        <w:autoSpaceDN w:val="0"/>
        <w:adjustRightInd w:val="0"/>
        <w:spacing w:after="0" w:line="240" w:lineRule="auto"/>
        <w:contextualSpacing/>
        <w:jc w:val="both"/>
        <w:rPr>
          <w:rFonts w:ascii="Calibri" w:hAnsi="Calibri"/>
          <w:i/>
        </w:rPr>
      </w:pPr>
      <w:r w:rsidRPr="003A55D5">
        <w:rPr>
          <w:rFonts w:ascii="Calibri" w:hAnsi="Calibri"/>
          <w:i/>
        </w:rPr>
        <w:t>Diplomstudien</w:t>
      </w:r>
    </w:p>
    <w:p w14:paraId="441364B1" w14:textId="77777777" w:rsidR="00AE40D7" w:rsidRPr="003A55D5" w:rsidRDefault="00AE40D7" w:rsidP="00AE40D7">
      <w:pPr>
        <w:numPr>
          <w:ilvl w:val="0"/>
          <w:numId w:val="29"/>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1.Abschnitt: zu Studienbeginn Inskriptionsbestätigung, ab dem 2. Studienjahr zusätzlich Studienerfolgsnachweis (mindestens 16 ECTS bzw. 8 Semesterwochenstunden)</w:t>
      </w:r>
    </w:p>
    <w:p w14:paraId="370AAAB3" w14:textId="77777777" w:rsidR="00AE40D7" w:rsidRPr="003A55D5" w:rsidRDefault="00AE40D7" w:rsidP="00AE40D7">
      <w:pPr>
        <w:numPr>
          <w:ilvl w:val="0"/>
          <w:numId w:val="29"/>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2. Abschnitt: Nachweis der 1. Diplomprüfung</w:t>
      </w:r>
    </w:p>
    <w:p w14:paraId="2F436B0C" w14:textId="77777777" w:rsidR="00AE40D7" w:rsidRPr="003A55D5" w:rsidRDefault="00AE40D7" w:rsidP="00AE40D7">
      <w:pPr>
        <w:spacing w:line="240" w:lineRule="auto"/>
        <w:ind w:left="1080"/>
        <w:rPr>
          <w:rFonts w:ascii="Calibri" w:hAnsi="Calibri"/>
        </w:rPr>
      </w:pPr>
    </w:p>
    <w:p w14:paraId="486E72EA" w14:textId="77777777" w:rsidR="00AE40D7" w:rsidRPr="003A55D5" w:rsidRDefault="00AE40D7" w:rsidP="00AE40D7">
      <w:pPr>
        <w:numPr>
          <w:ilvl w:val="0"/>
          <w:numId w:val="31"/>
        </w:numPr>
        <w:overflowPunct w:val="0"/>
        <w:autoSpaceDE w:val="0"/>
        <w:autoSpaceDN w:val="0"/>
        <w:adjustRightInd w:val="0"/>
        <w:spacing w:after="0" w:line="240" w:lineRule="auto"/>
        <w:contextualSpacing/>
        <w:jc w:val="both"/>
        <w:rPr>
          <w:rFonts w:ascii="Calibri" w:hAnsi="Calibri"/>
          <w:i/>
        </w:rPr>
      </w:pPr>
      <w:r w:rsidRPr="003A55D5">
        <w:rPr>
          <w:rFonts w:ascii="Calibri" w:hAnsi="Calibri"/>
          <w:i/>
        </w:rPr>
        <w:t>Bachelor-/Masterstudien</w:t>
      </w:r>
    </w:p>
    <w:p w14:paraId="503B66C1" w14:textId="77777777" w:rsidR="00AE40D7" w:rsidRPr="003A55D5" w:rsidRDefault="00AE40D7" w:rsidP="00AE40D7">
      <w:pPr>
        <w:numPr>
          <w:ilvl w:val="0"/>
          <w:numId w:val="29"/>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 xml:space="preserve"> Ersteinschreibung: Inskriptionsbestätigung, ab dem 2. Studienjahr (auch im Masterstudium!) zusätzlich Studienerfolgsnachweis über mindestens 16 ECTS bzw. 8 Semesterwochenstunden</w:t>
      </w:r>
    </w:p>
    <w:p w14:paraId="11E1DB99" w14:textId="77777777" w:rsidR="00AE40D7" w:rsidRPr="003A55D5" w:rsidRDefault="00AE40D7" w:rsidP="00AE40D7">
      <w:pPr>
        <w:spacing w:line="240" w:lineRule="auto"/>
        <w:rPr>
          <w:rFonts w:ascii="Calibri" w:hAnsi="Calibri"/>
        </w:rPr>
      </w:pPr>
    </w:p>
    <w:p w14:paraId="20B23C20" w14:textId="77777777" w:rsidR="00AE40D7" w:rsidRPr="003A55D5" w:rsidRDefault="00AE40D7" w:rsidP="00AE40D7">
      <w:pPr>
        <w:spacing w:line="240" w:lineRule="auto"/>
        <w:rPr>
          <w:rFonts w:ascii="Calibri" w:hAnsi="Calibri"/>
        </w:rPr>
      </w:pPr>
      <w:r w:rsidRPr="003A55D5">
        <w:rPr>
          <w:rFonts w:ascii="Calibri" w:hAnsi="Calibri"/>
        </w:rPr>
        <w:t>Als Nachweis gilt jeweils auch der laufende Familienbeihilfebezug.</w:t>
      </w:r>
      <w:r w:rsidRPr="003A55D5">
        <w:rPr>
          <w:rStyle w:val="Funotenzeichen"/>
          <w:rFonts w:ascii="Calibri" w:hAnsi="Calibri"/>
        </w:rPr>
        <w:footnoteReference w:id="7"/>
      </w:r>
    </w:p>
    <w:p w14:paraId="70B94C4C" w14:textId="77777777" w:rsidR="00AE40D7" w:rsidRPr="003A55D5" w:rsidRDefault="00AE40D7" w:rsidP="00AE40D7">
      <w:pPr>
        <w:spacing w:line="360" w:lineRule="auto"/>
        <w:rPr>
          <w:rFonts w:ascii="Calibri" w:hAnsi="Calibri"/>
        </w:rPr>
      </w:pPr>
    </w:p>
    <w:p w14:paraId="0FB0F40D" w14:textId="77777777" w:rsidR="00AE40D7" w:rsidRDefault="00AE40D7" w:rsidP="00AE40D7">
      <w:pPr>
        <w:spacing w:line="240" w:lineRule="auto"/>
        <w:rPr>
          <w:rFonts w:ascii="Arial monospaced for SAP" w:hAnsi="Arial monospaced for SAP"/>
          <w:b/>
          <w:color w:val="000000"/>
        </w:rPr>
      </w:pPr>
      <w:r w:rsidRPr="00A467D8">
        <w:rPr>
          <w:rFonts w:ascii="Arial monospaced for SAP" w:hAnsi="Arial monospaced for SAP"/>
          <w:b/>
          <w:color w:val="000000"/>
        </w:rPr>
        <w:t>Ein Informationsschreiben bez. notwendiger Unterlagen wird im September verschickt, ein Erinnerungsschreiben Anfang November:</w:t>
      </w:r>
    </w:p>
    <w:p w14:paraId="128F54B1" w14:textId="77777777" w:rsidR="00AE40D7" w:rsidRDefault="00AE40D7" w:rsidP="00AE40D7">
      <w:pPr>
        <w:spacing w:line="240" w:lineRule="auto"/>
        <w:rPr>
          <w:rFonts w:ascii="Arial monospaced for SAP" w:hAnsi="Arial monospaced for SAP"/>
          <w:b/>
          <w:color w:val="000000"/>
        </w:rPr>
      </w:pPr>
    </w:p>
    <w:p w14:paraId="1FB0C619" w14:textId="1A5EF6D6" w:rsidR="00AE40D7" w:rsidRPr="00A467D8" w:rsidRDefault="00AE40D7" w:rsidP="00AE40D7">
      <w:pPr>
        <w:spacing w:line="240" w:lineRule="auto"/>
        <w:jc w:val="center"/>
        <w:rPr>
          <w:rFonts w:ascii="Arial monospaced for SAP" w:hAnsi="Arial monospaced for SAP"/>
          <w:b/>
          <w:color w:val="000000"/>
        </w:rPr>
      </w:pPr>
      <w:r w:rsidRPr="002A375E">
        <w:rPr>
          <w:noProof/>
          <w:lang w:eastAsia="de-AT"/>
        </w:rPr>
        <w:drawing>
          <wp:inline distT="0" distB="0" distL="0" distR="0" wp14:anchorId="1034F4C3" wp14:editId="23A8B61B">
            <wp:extent cx="4895850" cy="3600450"/>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5850" cy="3600450"/>
                    </a:xfrm>
                    <a:prstGeom prst="rect">
                      <a:avLst/>
                    </a:prstGeom>
                    <a:noFill/>
                    <a:ln>
                      <a:noFill/>
                    </a:ln>
                  </pic:spPr>
                </pic:pic>
              </a:graphicData>
            </a:graphic>
          </wp:inline>
        </w:drawing>
      </w:r>
    </w:p>
    <w:p w14:paraId="5BAC5E9C" w14:textId="77777777" w:rsidR="00AE40D7" w:rsidRPr="003A55D5" w:rsidRDefault="00AE40D7" w:rsidP="00AE40D7">
      <w:pPr>
        <w:spacing w:line="360" w:lineRule="auto"/>
        <w:rPr>
          <w:rFonts w:ascii="Calibri" w:hAnsi="Calibri"/>
          <w:b/>
          <w:color w:val="000000"/>
        </w:rPr>
      </w:pPr>
      <w:r w:rsidRPr="003A55D5">
        <w:rPr>
          <w:rFonts w:ascii="Calibri" w:hAnsi="Calibri"/>
          <w:b/>
          <w:color w:val="000000"/>
        </w:rPr>
        <w:t xml:space="preserve"> </w:t>
      </w:r>
    </w:p>
    <w:p w14:paraId="7EB662FB" w14:textId="77777777" w:rsidR="00AE40D7" w:rsidRPr="003A55D5" w:rsidRDefault="00AE40D7" w:rsidP="00AE40D7">
      <w:pPr>
        <w:rPr>
          <w:rFonts w:ascii="Calibri" w:hAnsi="Calibri"/>
          <w:color w:val="000000"/>
        </w:rPr>
      </w:pPr>
      <w:r w:rsidRPr="003A55D5">
        <w:rPr>
          <w:rFonts w:ascii="Calibri" w:hAnsi="Calibri"/>
          <w:color w:val="000000"/>
        </w:rPr>
        <w:t>Erfolgt keine Rückmeldung, entfällt die Kindeseigenschaft per 1.12. des jeweiligen Jahres.</w:t>
      </w:r>
    </w:p>
    <w:p w14:paraId="04A3C221" w14:textId="77777777" w:rsidR="0065752F" w:rsidRDefault="0065752F" w:rsidP="00AE40D7">
      <w:pPr>
        <w:rPr>
          <w:rFonts w:ascii="Arial monospaced for SAP" w:hAnsi="Arial monospaced for SAP"/>
          <w:b/>
          <w:color w:val="000000"/>
        </w:rPr>
      </w:pPr>
    </w:p>
    <w:p w14:paraId="36002EFF" w14:textId="677813FD" w:rsidR="00AE40D7" w:rsidRPr="00D75A67" w:rsidRDefault="00AE40D7" w:rsidP="00AE40D7">
      <w:pPr>
        <w:rPr>
          <w:rFonts w:ascii="Arial monospaced for SAP" w:hAnsi="Arial monospaced for SAP"/>
          <w:b/>
          <w:color w:val="000000"/>
        </w:rPr>
      </w:pPr>
      <w:r w:rsidRPr="002E6F2D">
        <w:rPr>
          <w:rFonts w:ascii="Arial monospaced for SAP" w:hAnsi="Arial monospaced for SAP"/>
          <w:b/>
          <w:color w:val="000000"/>
        </w:rPr>
        <w:t>Die Fristen für die Einreichung der Nachweise sind in A-FRI abrufbar:</w:t>
      </w:r>
      <w:r w:rsidRPr="00D75A67">
        <w:rPr>
          <w:rFonts w:ascii="Arial monospaced for SAP" w:hAnsi="Arial monospaced for SAP"/>
          <w:b/>
          <w:color w:val="000000"/>
        </w:rPr>
        <w:t xml:space="preserve"> </w:t>
      </w:r>
    </w:p>
    <w:p w14:paraId="4017B132" w14:textId="77777777" w:rsidR="00AE40D7" w:rsidRPr="003A55D5" w:rsidRDefault="00AE40D7" w:rsidP="00AE40D7">
      <w:pPr>
        <w:rPr>
          <w:rFonts w:ascii="Calibri" w:hAnsi="Calibri"/>
        </w:rPr>
      </w:pPr>
    </w:p>
    <w:p w14:paraId="67F5ACB8" w14:textId="25A49FA8" w:rsidR="00AE40D7" w:rsidRPr="003A55D5" w:rsidRDefault="00AE40D7" w:rsidP="00AE40D7">
      <w:pPr>
        <w:rPr>
          <w:rFonts w:ascii="Calibri" w:hAnsi="Calibri"/>
        </w:rPr>
      </w:pPr>
      <w:r w:rsidRPr="003A55D5">
        <w:rPr>
          <w:rFonts w:ascii="Calibri" w:hAnsi="Calibri"/>
          <w:noProof/>
          <w:lang w:eastAsia="de-AT"/>
        </w:rPr>
        <mc:AlternateContent>
          <mc:Choice Requires="wps">
            <w:drawing>
              <wp:anchor distT="0" distB="0" distL="114300" distR="114300" simplePos="0" relativeHeight="251699200" behindDoc="0" locked="0" layoutInCell="1" allowOverlap="1" wp14:anchorId="555FA372" wp14:editId="461819DA">
                <wp:simplePos x="0" y="0"/>
                <wp:positionH relativeFrom="column">
                  <wp:posOffset>676275</wp:posOffset>
                </wp:positionH>
                <wp:positionV relativeFrom="paragraph">
                  <wp:posOffset>919480</wp:posOffset>
                </wp:positionV>
                <wp:extent cx="0" cy="3777615"/>
                <wp:effectExtent l="57150" t="13335" r="57150" b="19050"/>
                <wp:wrapNone/>
                <wp:docPr id="119" name="Gerade Verbindung mit Pfeil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7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7653548" id="Gerade Verbindung mit Pfeil 119" o:spid="_x0000_s1026" type="#_x0000_t32" style="position:absolute;margin-left:53.25pt;margin-top:72.4pt;width:0;height:297.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wO7gEAALQDAAAOAAAAZHJzL2Uyb0RvYy54bWysU8Fu2zAMvQ/YPwi6L44zpFmNOD2kay/d&#10;FqDd7opE28IkUaCUOPn7SUqartutqA8CJZKPj4/08uZgDdsDBY2u5fVkyhk4iUq7vuU/n+4+feEs&#10;ROGUMOig5UcI/Gb18cNy9A3McECjgFgCcaEZfcuHGH1TVUEOYEWYoAeXnB2SFTFdqa8UiTGhW1PN&#10;ptOrakRSnlBCCOn19uTkq4LfdSDjj64LEJlpeeIWy0nl3OazWi1F05Pwg5ZnGuINLKzQLhW9QN2K&#10;KNiO9H9QVkvCgF2cSLQVdp2WUHpI3dTTf7p5HISH0ksSJ/iLTOH9YOX3/YaYVml29TVnTtg0pHsg&#10;oYD9Atpqp3auZ1ZHtulAG5bDkmijD03KXbsN5bblwT36B5S/A3O4HoTroZB/OvqEV+eM6lVKvgSf&#10;Sm/Hb6hSjNhFLAoeOrIZMmnDDmVQx8ug4BCZPD3K9Pp5sVhc1fOCLprnRE8h3gNalo2Wh0hC90Nc&#10;o3NpHZDqUkbsH0LMtETznJCrOrzTxpStMI6NLb+ez+YlIaDRKjtzWKB+uzbE9iLvVfnOLF6FEe6c&#10;KmADCPX1bEehTbJZLOJE0kkuAzxXs6A4M5B+pWyd6Bl3Fi/rdVJ+i+q4oezOOqbVKH2c1zjv3t/3&#10;EvXys63+AAAA//8DAFBLAwQUAAYACAAAACEAg1bqIOEAAAALAQAADwAAAGRycy9kb3ducmV2Lnht&#10;bEyPQU/DMAyF70j8h8hI3FgKjG4rTSdgQvQCEtuEOGaNaSMap2qyrePXz+MCNz/76fl7+Xxwrdhh&#10;H6wnBdejBARS5Y2lWsF69Xw1BRGiJqNbT6jggAHmxflZrjPj9/SOu2WsBYdQyLSCJsYukzJUDTod&#10;Rr5D4tuX752OLPtaml7vOdy18iZJUum0Jf7Q6A6fGqy+l1unIC4+D036UT3O7Nvq5TW1P2VZLpS6&#10;vBge7kFEHOKfGU74jA4FM238lkwQLeskvWMrD+Mxdzg5fjcbBZPb2QRkkcv/HYojAAAA//8DAFBL&#10;AQItABQABgAIAAAAIQC2gziS/gAAAOEBAAATAAAAAAAAAAAAAAAAAAAAAABbQ29udGVudF9UeXBl&#10;c10ueG1sUEsBAi0AFAAGAAgAAAAhADj9If/WAAAAlAEAAAsAAAAAAAAAAAAAAAAALwEAAF9yZWxz&#10;Ly5yZWxzUEsBAi0AFAAGAAgAAAAhALuEHA7uAQAAtAMAAA4AAAAAAAAAAAAAAAAALgIAAGRycy9l&#10;Mm9Eb2MueG1sUEsBAi0AFAAGAAgAAAAhAINW6iDhAAAACwEAAA8AAAAAAAAAAAAAAAAASAQAAGRy&#10;cy9kb3ducmV2LnhtbFBLBQYAAAAABAAEAPMAAABWBQAAAAA=&#10;">
                <v:stroke endarrow="block"/>
              </v:shape>
            </w:pict>
          </mc:Fallback>
        </mc:AlternateContent>
      </w:r>
      <w:r w:rsidRPr="003A55D5">
        <w:rPr>
          <w:rFonts w:ascii="Calibri" w:hAnsi="Calibri"/>
          <w:noProof/>
          <w:lang w:eastAsia="de-AT"/>
        </w:rPr>
        <mc:AlternateContent>
          <mc:Choice Requires="wps">
            <w:drawing>
              <wp:anchor distT="0" distB="0" distL="114300" distR="114300" simplePos="0" relativeHeight="251701248" behindDoc="0" locked="0" layoutInCell="1" allowOverlap="1" wp14:anchorId="510E3769" wp14:editId="0E18CE95">
                <wp:simplePos x="0" y="0"/>
                <wp:positionH relativeFrom="column">
                  <wp:posOffset>4262755</wp:posOffset>
                </wp:positionH>
                <wp:positionV relativeFrom="paragraph">
                  <wp:posOffset>1067435</wp:posOffset>
                </wp:positionV>
                <wp:extent cx="15240" cy="4956175"/>
                <wp:effectExtent l="43180" t="8890" r="55880" b="16510"/>
                <wp:wrapNone/>
                <wp:docPr id="118" name="Gerade Verbindung mit Pfeil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4956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4C711DB" id="Gerade Verbindung mit Pfeil 118" o:spid="_x0000_s1026" type="#_x0000_t32" style="position:absolute;margin-left:335.65pt;margin-top:84.05pt;width:1.2pt;height:39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wZ8wEAALgDAAAOAAAAZHJzL2Uyb0RvYy54bWysU8Fu2zAMvQ/YPwi6L46DpluNOj2kay/d&#10;FqDd7opE28JkUaCUOPn7UUrartttmA8CZZKPj4/U9c1hdGIPFC36VtazuRTgNRrr+1Z+f7r78EmK&#10;mJQ3yqGHVh4hypvV+3fXU2hggQM6AyQYxMdmCq0cUgpNVUU9wKjiDAN4dnZIo0p8pb4ypCZGH121&#10;mM8vqwnJBEINMfLf25NTrgp+14FO37ouQhKulcwtlZPKuc1ntbpWTU8qDFafaah/YDEq67noC9St&#10;SkrsyP4FNVpNGLFLM41jhV1nNZQeuJt6/kc3j4MKUHphcWJ4kSn+P1j9db8hYQ3PruZReTXykO6B&#10;lAHxA2hrvdn5Xow2iU0H1okcxqJNITacu/Ybym3rg38MD6h/RuFxPSjfQyH/dAyMV+eM6k1KvsTA&#10;pbfTFzQco3YJi4KHjsYMydqIQxnU8WVQcEhC8896ubjgaWr2XFwtL+uPy1JBNc/JgWK6BxxFNloZ&#10;EynbD2mN3vNKINWllNo/xJSpqeY5IVf2eGedK5vhvJhaebVcLEtCRGdNduawSP127UjsVd6t8p1Z&#10;vAkj3HlTwAZQ5vPZTso6tkUqAiWyLJkDmauNYKRwwM8pWyd6zp8FzJqd1N+iOW4ou7OWvB6lj/Mq&#10;5/37/V6iXh/c6hcAAAD//wMAUEsDBBQABgAIAAAAIQDV4Z0D4gAAAAsBAAAPAAAAZHJzL2Rvd25y&#10;ZXYueG1sTI/BTsMwEETvSPyDtUjcqBOKnDTEqYAKkQtItKjq0Y1NYhGvo9htU76e5QTH1TzNvC2X&#10;k+vZ0YzBepSQzhJgBhuvLbYSPjbPNzmwEBVq1Xs0Es4mwLK6vChVof0J381xHVtGJRgKJaGLcSg4&#10;D01nnAozPxik7NOPTkU6x5brUZ2o3PX8NkkEd8oiLXRqME+dab7WBychrnbnTmybx4V927y8Cvtd&#10;1/VKyuur6eEeWDRT/IPhV5/UoSKnvT+gDqyXILJ0TigFIk+BESGyeQZsL2FxlwvgVcn//1D9AAAA&#10;//8DAFBLAQItABQABgAIAAAAIQC2gziS/gAAAOEBAAATAAAAAAAAAAAAAAAAAAAAAABbQ29udGVu&#10;dF9UeXBlc10ueG1sUEsBAi0AFAAGAAgAAAAhADj9If/WAAAAlAEAAAsAAAAAAAAAAAAAAAAALwEA&#10;AF9yZWxzLy5yZWxzUEsBAi0AFAAGAAgAAAAhANsnfBnzAQAAuAMAAA4AAAAAAAAAAAAAAAAALgIA&#10;AGRycy9lMm9Eb2MueG1sUEsBAi0AFAAGAAgAAAAhANXhnQPiAAAACwEAAA8AAAAAAAAAAAAAAAAA&#10;TQQAAGRycy9kb3ducmV2LnhtbFBLBQYAAAAABAAEAPMAAABcBQAAAAA=&#10;">
                <v:stroke endarrow="block"/>
              </v:shape>
            </w:pict>
          </mc:Fallback>
        </mc:AlternateContent>
      </w:r>
      <w:r w:rsidRPr="003A55D5">
        <w:rPr>
          <w:rFonts w:ascii="Calibri" w:hAnsi="Calibri"/>
          <w:noProof/>
          <w:lang w:eastAsia="de-AT"/>
        </w:rPr>
        <mc:AlternateContent>
          <mc:Choice Requires="wps">
            <w:drawing>
              <wp:anchor distT="0" distB="0" distL="114300" distR="114300" simplePos="0" relativeHeight="251697152" behindDoc="0" locked="0" layoutInCell="1" allowOverlap="1" wp14:anchorId="29709FAC" wp14:editId="67586D16">
                <wp:simplePos x="0" y="0"/>
                <wp:positionH relativeFrom="column">
                  <wp:posOffset>330835</wp:posOffset>
                </wp:positionH>
                <wp:positionV relativeFrom="paragraph">
                  <wp:posOffset>1356360</wp:posOffset>
                </wp:positionV>
                <wp:extent cx="20955" cy="6120765"/>
                <wp:effectExtent l="54610" t="12065" r="38735" b="20320"/>
                <wp:wrapNone/>
                <wp:docPr id="117" name="Gerade Verbindung mit Pfeil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6120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27F438F" id="Gerade Verbindung mit Pfeil 117" o:spid="_x0000_s1026" type="#_x0000_t32" style="position:absolute;margin-left:26.05pt;margin-top:106.8pt;width:1.65pt;height:481.9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Vy+AEAAMIDAAAOAAAAZHJzL2Uyb0RvYy54bWysU8Fu2zAMvQ/YPwi6L04CJF2NOD2ka3fo&#10;tgDtdlck2hYmiwKlxMnfj1KCdN1uw3wQKJN8fHykVnfHwYkDULToGzmbTKUAr9FY3zXy+8vDh49S&#10;xKS8UQ49NPIEUd6t379bjaGGOfboDJBgEB/rMTSyTynUVRV1D4OKEwzg2dkiDSrxlbrKkBoZfXDV&#10;fDpdViOSCYQaYuS/92enXBf8tgWdvrVthCRcI5lbKieVc5fPar1SdUcq9FZfaKh/YDEo67noFepe&#10;JSX2ZP+CGqwmjNimicahwra1GkoP3M1s+kc3z70KUHphcWK4yhT/H6z+etiSsIZnN7uRwquBh/QI&#10;pAyIH0A7683ed2KwSWxbsE7kMBZtDLHm3I3fUm5bH/1zeEL9MwqPm175Dgr5l1NgvFnOqN6k5EsM&#10;XHo3fkHDMWqfsCh4bGkQrbPhc07M4KySOJaRna4jg2MSmn/Op7eLhRSaPcvZfHqzXJRaqs4wOTlQ&#10;TI+Ag8hGI2MiZbs+bdB7Xg6kcwl1eIopk3xNyMkeH6xzZUecF2MjbxfzReEU0VmTnTksUrfbOBIH&#10;lbesfBcWb8II994UsB6U+XSxk7KObZGKVIksi+dA5moDGCkc8MPK1pme8xcps3rnOezQnLaU3VlV&#10;XpTSx2Wp8yb+fi9Rr09v/QsAAP//AwBQSwMEFAAGAAgAAAAhABRtTuXgAAAACgEAAA8AAABkcnMv&#10;ZG93bnJldi54bWxMj0FPg0AQhe8m/ofNmHgxdgGlbShLY9TqyTRie9+yI5Cys4TdtvDvHU96nLwv&#10;732Tr0fbiTMOvnWkIJ5FIJAqZ1qqFey+NvdLED5oMrpzhAom9LAurq9ynRl3oU88l6EWXEI+0wqa&#10;EPpMSl81aLWfuR6Js283WB34HGppBn3hctvJJIrm0uqWeKHRPT43WB3Lk1XwUm7Tzf5uNyZT9f5R&#10;vi2PW5pelbq9GZ9WIAKO4Q+GX31Wh4KdDu5ExotOQZrETCpI4oc5CAbS9BHEgcF4sUhBFrn8/0Lx&#10;AwAA//8DAFBLAQItABQABgAIAAAAIQC2gziS/gAAAOEBAAATAAAAAAAAAAAAAAAAAAAAAABbQ29u&#10;dGVudF9UeXBlc10ueG1sUEsBAi0AFAAGAAgAAAAhADj9If/WAAAAlAEAAAsAAAAAAAAAAAAAAAAA&#10;LwEAAF9yZWxzLy5yZWxzUEsBAi0AFAAGAAgAAAAhAMh0NXL4AQAAwgMAAA4AAAAAAAAAAAAAAAAA&#10;LgIAAGRycy9lMm9Eb2MueG1sUEsBAi0AFAAGAAgAAAAhABRtTuXgAAAACgEAAA8AAAAAAAAAAAAA&#10;AAAAUgQAAGRycy9kb3ducmV2LnhtbFBLBQYAAAAABAAEAPMAAABfBQAAAAA=&#10;">
                <v:stroke endarrow="block"/>
              </v:shape>
            </w:pict>
          </mc:Fallback>
        </mc:AlternateContent>
      </w:r>
      <w:r w:rsidRPr="002A375E">
        <w:rPr>
          <w:noProof/>
          <w:lang w:eastAsia="de-AT"/>
        </w:rPr>
        <w:drawing>
          <wp:inline distT="0" distB="0" distL="0" distR="0" wp14:anchorId="5A9E866C" wp14:editId="2144BD4C">
            <wp:extent cx="5200650" cy="4457700"/>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0650" cy="4457700"/>
                    </a:xfrm>
                    <a:prstGeom prst="rect">
                      <a:avLst/>
                    </a:prstGeom>
                    <a:noFill/>
                    <a:ln>
                      <a:noFill/>
                    </a:ln>
                  </pic:spPr>
                </pic:pic>
              </a:graphicData>
            </a:graphic>
          </wp:inline>
        </w:drawing>
      </w:r>
    </w:p>
    <w:p w14:paraId="56EFFBB7" w14:textId="77777777" w:rsidR="00AE40D7" w:rsidRPr="003A55D5" w:rsidRDefault="00AE40D7" w:rsidP="00AE40D7">
      <w:pPr>
        <w:rPr>
          <w:rFonts w:ascii="Calibri" w:hAnsi="Calibri"/>
        </w:rPr>
      </w:pPr>
    </w:p>
    <w:p w14:paraId="4F987266" w14:textId="5AED78BF" w:rsidR="00AE40D7" w:rsidRPr="003A55D5" w:rsidRDefault="00AE40D7" w:rsidP="00AE40D7">
      <w:pPr>
        <w:rPr>
          <w:rFonts w:ascii="Calibri" w:hAnsi="Calibri"/>
        </w:rPr>
      </w:pPr>
      <w:r w:rsidRPr="003A55D5">
        <w:rPr>
          <w:rFonts w:ascii="Calibri" w:hAnsi="Calibri"/>
          <w:noProof/>
          <w:lang w:eastAsia="de-AT"/>
        </w:rPr>
        <mc:AlternateContent>
          <mc:Choice Requires="wps">
            <w:drawing>
              <wp:anchor distT="0" distB="0" distL="114300" distR="114300" simplePos="0" relativeHeight="251700224" behindDoc="0" locked="0" layoutInCell="1" allowOverlap="1" wp14:anchorId="60AA4BDF" wp14:editId="1716A610">
                <wp:simplePos x="0" y="0"/>
                <wp:positionH relativeFrom="column">
                  <wp:posOffset>542290</wp:posOffset>
                </wp:positionH>
                <wp:positionV relativeFrom="paragraph">
                  <wp:posOffset>121920</wp:posOffset>
                </wp:positionV>
                <wp:extent cx="3490595" cy="881380"/>
                <wp:effectExtent l="8890" t="12065" r="5715" b="11430"/>
                <wp:wrapNone/>
                <wp:docPr id="110" name="Rechteck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0595" cy="881380"/>
                        </a:xfrm>
                        <a:prstGeom prst="rect">
                          <a:avLst/>
                        </a:prstGeom>
                        <a:solidFill>
                          <a:srgbClr val="FFFFFF"/>
                        </a:solidFill>
                        <a:ln w="9525">
                          <a:solidFill>
                            <a:srgbClr val="000000"/>
                          </a:solidFill>
                          <a:miter lim="800000"/>
                          <a:headEnd/>
                          <a:tailEnd/>
                        </a:ln>
                      </wps:spPr>
                      <wps:txbx>
                        <w:txbxContent>
                          <w:p w14:paraId="0E97D62C" w14:textId="77777777" w:rsidR="00E539DC" w:rsidRPr="003A55D5" w:rsidRDefault="00E539DC" w:rsidP="00AE40D7">
                            <w:pPr>
                              <w:rPr>
                                <w:rFonts w:ascii="Calibri" w:hAnsi="Calibri"/>
                              </w:rPr>
                            </w:pPr>
                            <w:r w:rsidRPr="003A55D5">
                              <w:rPr>
                                <w:rFonts w:ascii="Calibri" w:hAnsi="Calibri"/>
                              </w:rPr>
                              <w:t xml:space="preserve">Erfolgt keine Rückmeldung auf die Anforderung vom September, ergeht zu dem o.a. Zeitpunkt ein </w:t>
                            </w:r>
                            <w:proofErr w:type="spellStart"/>
                            <w:r w:rsidRPr="003A55D5">
                              <w:rPr>
                                <w:rFonts w:ascii="Calibri" w:hAnsi="Calibri"/>
                              </w:rPr>
                              <w:t>Urgenzschreiben</w:t>
                            </w:r>
                            <w:proofErr w:type="spellEnd"/>
                            <w:r w:rsidRPr="003A55D5">
                              <w:rPr>
                                <w:rFonts w:ascii="Calibri" w:hAnsi="Calibr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A4BDF" id="Rechteck 110" o:spid="_x0000_s1036" style="position:absolute;margin-left:42.7pt;margin-top:9.6pt;width:274.85pt;height:6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wCLAIAAFIEAAAOAAAAZHJzL2Uyb0RvYy54bWysVNuO0zAQfUfiHyy/0yTdFtqo6WrVpQhp&#10;gRULH+A4TmKtb4zdpuXrd+x0Sxd4QuTB8njGxzPnzGR1fdCK7AV4aU1Fi0lOiTDcNtJ0Ff3+bftm&#10;QYkPzDRMWSMqehSeXq9fv1oNrhRT21vVCCAIYnw5uIr2IbgyyzzvhWZ+Yp0w6GwtaBbQhC5rgA2I&#10;rlU2zfO32WChcWC58B5Pb0cnXSf8thU8fGlbLwJRFcXcQlohrXVcs/WKlR0w10t+SoP9QxaaSYOP&#10;nqFuWWBkB/IPKC05WG/bMOFWZ7ZtJRepBqymyH+r5qFnTqRakBzvzjT5/wfLP+/vgcgGtSuQH8M0&#10;ivRV8D4I/kjiGTI0OF9i4IO7h1ijd3eWP3pi7KZnphM3AHboBWswryLGZy8uRMPjVVIPn2yD8GwX&#10;bCLr0IKOgEgDOSRNjmdNxCEQjodXs2U+X84p4ehbLIqrRUopY+XzbQc+fBBWk7ipKKDmCZ3t73yI&#10;2bDyOSRlb5VstlKpZEBXbxSQPcP+2KYvFYBFXoYpQ4aKLufTeUJ+4fOXEHn6/gahZcBGV1JjFecg&#10;Vkba3psmtWFgUo17TFmZE4+RulGCcKgPo1RnVWrbHJFZsGNj4yDiprfwk5IBm7qi/seOgaBEfTSo&#10;zrKYzeIUJGM2fzdFAy499aWHGY5QFQ2UjNtNGCdn50B2Pb5UJDqMvUFFW5nIjmqPWZ3yx8ZNGpyG&#10;LE7GpZ2ifv0K1k8AAAD//wMAUEsDBBQABgAIAAAAIQCIWaBw3gAAAAkBAAAPAAAAZHJzL2Rvd25y&#10;ZXYueG1sTI9BT4NAEIXvJv6HzZh4s7ul0lDK0hhNTTy29OJtgRGo7Cxhlxb99Y4nPc57L2++l+1m&#10;24sLjr5zpGG5UCCQKld31Gg4FfuHBIQPhmrTO0INX+hhl9/eZCat3ZUOeDmGRnAJ+dRoaEMYUil9&#10;1aI1fuEGJPY+3GhN4HNsZD2aK5fbXkZKraU1HfGH1gz43GL1eZyshrKLTub7ULwqu9mvwttcnKf3&#10;F63v7+anLYiAc/gLwy8+o0POTKWbqPai15DEj5xkfROBYH+9ipcgShbiRIHMM/l/Qf4DAAD//wMA&#10;UEsBAi0AFAAGAAgAAAAhALaDOJL+AAAA4QEAABMAAAAAAAAAAAAAAAAAAAAAAFtDb250ZW50X1R5&#10;cGVzXS54bWxQSwECLQAUAAYACAAAACEAOP0h/9YAAACUAQAACwAAAAAAAAAAAAAAAAAvAQAAX3Jl&#10;bHMvLnJlbHNQSwECLQAUAAYACAAAACEA2DVMAiwCAABSBAAADgAAAAAAAAAAAAAAAAAuAgAAZHJz&#10;L2Uyb0RvYy54bWxQSwECLQAUAAYACAAAACEAiFmgcN4AAAAJAQAADwAAAAAAAAAAAAAAAACGBAAA&#10;ZHJzL2Rvd25yZXYueG1sUEsFBgAAAAAEAAQA8wAAAJEFAAAAAA==&#10;">
                <v:textbox>
                  <w:txbxContent>
                    <w:p w14:paraId="0E97D62C" w14:textId="77777777" w:rsidR="00E539DC" w:rsidRPr="003A55D5" w:rsidRDefault="00E539DC" w:rsidP="00AE40D7">
                      <w:pPr>
                        <w:rPr>
                          <w:rFonts w:ascii="Calibri" w:hAnsi="Calibri"/>
                        </w:rPr>
                      </w:pPr>
                      <w:r w:rsidRPr="003A55D5">
                        <w:rPr>
                          <w:rFonts w:ascii="Calibri" w:hAnsi="Calibri"/>
                        </w:rPr>
                        <w:t xml:space="preserve">Erfolgt keine Rückmeldung auf die Anforderung vom September, ergeht zu dem o.a. Zeitpunkt ein </w:t>
                      </w:r>
                      <w:proofErr w:type="spellStart"/>
                      <w:r w:rsidRPr="003A55D5">
                        <w:rPr>
                          <w:rFonts w:ascii="Calibri" w:hAnsi="Calibri"/>
                        </w:rPr>
                        <w:t>Urgenzschreiben</w:t>
                      </w:r>
                      <w:proofErr w:type="spellEnd"/>
                      <w:r w:rsidRPr="003A55D5">
                        <w:rPr>
                          <w:rFonts w:ascii="Calibri" w:hAnsi="Calibri"/>
                        </w:rPr>
                        <w:t xml:space="preserve">. </w:t>
                      </w:r>
                    </w:p>
                  </w:txbxContent>
                </v:textbox>
              </v:rect>
            </w:pict>
          </mc:Fallback>
        </mc:AlternateContent>
      </w:r>
    </w:p>
    <w:p w14:paraId="26698182" w14:textId="77777777" w:rsidR="00AE40D7" w:rsidRPr="003A55D5" w:rsidRDefault="00AE40D7" w:rsidP="00AE40D7">
      <w:pPr>
        <w:rPr>
          <w:rFonts w:ascii="Calibri" w:hAnsi="Calibri"/>
        </w:rPr>
      </w:pPr>
    </w:p>
    <w:p w14:paraId="389A1286" w14:textId="77777777" w:rsidR="00AE40D7" w:rsidRPr="003A55D5" w:rsidRDefault="00AE40D7" w:rsidP="00AE40D7">
      <w:pPr>
        <w:rPr>
          <w:rFonts w:ascii="Calibri" w:hAnsi="Calibri"/>
        </w:rPr>
      </w:pPr>
    </w:p>
    <w:p w14:paraId="09C55E4C" w14:textId="77777777" w:rsidR="00AE40D7" w:rsidRPr="003A55D5" w:rsidRDefault="00AE40D7" w:rsidP="00AE40D7">
      <w:pPr>
        <w:rPr>
          <w:rFonts w:ascii="Calibri" w:hAnsi="Calibri"/>
        </w:rPr>
      </w:pPr>
    </w:p>
    <w:p w14:paraId="73BF4540" w14:textId="77777777" w:rsidR="00AE40D7" w:rsidRPr="003A55D5" w:rsidRDefault="00AE40D7" w:rsidP="00AE40D7">
      <w:pPr>
        <w:rPr>
          <w:rFonts w:ascii="Calibri" w:hAnsi="Calibri"/>
        </w:rPr>
      </w:pPr>
    </w:p>
    <w:p w14:paraId="0BD09892" w14:textId="77777777" w:rsidR="00AE40D7" w:rsidRPr="003A55D5" w:rsidRDefault="00AE40D7" w:rsidP="00AE40D7">
      <w:pPr>
        <w:rPr>
          <w:rFonts w:ascii="Calibri" w:hAnsi="Calibri"/>
        </w:rPr>
      </w:pPr>
    </w:p>
    <w:p w14:paraId="5C79D74E" w14:textId="7E6AA806" w:rsidR="00AE40D7" w:rsidRPr="003A55D5" w:rsidRDefault="00AE40D7" w:rsidP="00AE40D7">
      <w:pPr>
        <w:rPr>
          <w:rFonts w:ascii="Calibri" w:hAnsi="Calibri"/>
        </w:rPr>
      </w:pPr>
      <w:r w:rsidRPr="003A55D5">
        <w:rPr>
          <w:rFonts w:ascii="Calibri" w:hAnsi="Calibri"/>
          <w:noProof/>
          <w:lang w:eastAsia="de-AT"/>
        </w:rPr>
        <mc:AlternateContent>
          <mc:Choice Requires="wps">
            <w:drawing>
              <wp:anchor distT="0" distB="0" distL="114300" distR="114300" simplePos="0" relativeHeight="251702272" behindDoc="0" locked="0" layoutInCell="1" allowOverlap="1" wp14:anchorId="002D814F" wp14:editId="27E45A58">
                <wp:simplePos x="0" y="0"/>
                <wp:positionH relativeFrom="column">
                  <wp:posOffset>2343150</wp:posOffset>
                </wp:positionH>
                <wp:positionV relativeFrom="paragraph">
                  <wp:posOffset>28575</wp:posOffset>
                </wp:positionV>
                <wp:extent cx="4070350" cy="1231265"/>
                <wp:effectExtent l="9525" t="13970" r="6350" b="12065"/>
                <wp:wrapNone/>
                <wp:docPr id="109" name="Rechteck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0" cy="1231265"/>
                        </a:xfrm>
                        <a:prstGeom prst="rect">
                          <a:avLst/>
                        </a:prstGeom>
                        <a:solidFill>
                          <a:srgbClr val="FFFFFF"/>
                        </a:solidFill>
                        <a:ln w="9525">
                          <a:solidFill>
                            <a:srgbClr val="000000"/>
                          </a:solidFill>
                          <a:miter lim="800000"/>
                          <a:headEnd/>
                          <a:tailEnd/>
                        </a:ln>
                      </wps:spPr>
                      <wps:txbx>
                        <w:txbxContent>
                          <w:p w14:paraId="076EFA6C" w14:textId="77777777" w:rsidR="00E539DC" w:rsidRPr="003A55D5" w:rsidRDefault="00E539DC" w:rsidP="00AE40D7">
                            <w:pPr>
                              <w:rPr>
                                <w:rFonts w:ascii="Calibri" w:hAnsi="Calibri"/>
                              </w:rPr>
                            </w:pPr>
                            <w:r w:rsidRPr="003A55D5">
                              <w:rPr>
                                <w:rFonts w:ascii="Calibri" w:hAnsi="Calibri"/>
                              </w:rPr>
                              <w:t xml:space="preserve">Wird auch auf das </w:t>
                            </w:r>
                            <w:proofErr w:type="spellStart"/>
                            <w:r w:rsidRPr="003A55D5">
                              <w:rPr>
                                <w:rFonts w:ascii="Calibri" w:hAnsi="Calibri"/>
                              </w:rPr>
                              <w:t>Urgenzschreiben</w:t>
                            </w:r>
                            <w:proofErr w:type="spellEnd"/>
                            <w:r w:rsidRPr="003A55D5">
                              <w:rPr>
                                <w:rFonts w:ascii="Calibri" w:hAnsi="Calibri"/>
                              </w:rPr>
                              <w:t xml:space="preserve"> nicht reagiert, entfällt die Kindeseigenschaft und somit auch der der Kinderzuschuss mit 1.12. </w:t>
                            </w:r>
                            <w:r>
                              <w:rPr>
                                <w:rFonts w:ascii="Calibri" w:hAnsi="Calibri"/>
                              </w:rPr>
                              <w:t xml:space="preserve">Im Anschluss wird geprüft, ob man den bereits gewährten Kinderzuschuss infolge Nichterfüllung der Anspruchsvoraussetzung rückwirkend entziehen muss.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D814F" id="Rechteck 109" o:spid="_x0000_s1037" style="position:absolute;margin-left:184.5pt;margin-top:2.25pt;width:320.5pt;height:9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zyLQIAAFMEAAAOAAAAZHJzL2Uyb0RvYy54bWysVNtu2zAMfR+wfxD0vvjSpG2MOEWRLsOA&#10;bivW7QNkWbaFypJGKbGzrx8lp2m67WmYHwRRpI7Ic0ivbsZekb0AJ40uaTZLKRGam1rqtqTfv23f&#10;XVPiPNM1U0aLkh6Eozfrt29Wgy1EbjqjagEEQbQrBlvSzntbJInjneiZmxkrNDobAz3zaEKb1MAG&#10;RO9VkqfpZTIYqC0YLpzD07vJSdcRv2kE91+axglPVEkxNx9XiGsV1mS9YkULzHaSH9Ng/5BFz6TG&#10;R09Qd8wzsgP5B1QvORhnGj/jpk9M00guYg1YTZb+Vs1jx6yItSA5zp5ocv8Pln/ePwCRNWqXLinR&#10;rEeRvgreecGfSDhDhgbrCgx8tA8QanT23vAnR7TZdEy34hbADJ1gNeaVhfjk1YVgOLxKquGTqRGe&#10;7byJZI0N9AEQaSBj1ORw0kSMnnA8nKdX6cUCpePoy/KLLL9cxDdY8XzdgvMfhOlJ2JQUUPQIz/b3&#10;zod0WPEcEtM3StZbqVQ0oK02CsieYYNs43dEd+dhSpOhpMtFvojIr3zuHCKN398geumx05XsS3p9&#10;CmJF4O29rmMfeibVtMeUlT4SGbibNPBjNU5aRZoDsZWpD0gtmKmzcRJx0xn4ScmAXV1S92PHQFCi&#10;PmqUZ5nN52EMojFfXOVowLmnOvcwzRGqpJ6Sabvx0+jsLMi2w5eySIc2tyhpIyPZL1kd88fOjRoc&#10;pyyMxrkdo17+BetfAAAA//8DAFBLAwQUAAYACAAAACEAPRwNEt8AAAAKAQAADwAAAGRycy9kb3du&#10;cmV2LnhtbEyPzU7DMBCE70i8g7VI3KjdH6omxKkQqEgc2/TCbRObJBCvo9hpA0/P9lRuuzuj2W+y&#10;7eQ6cbJDaD1pmM8UCEuVNy3VGo7F7mEDIkQkg50nq+HHBtjmtzcZpsafaW9Ph1gLDqGQooYmxj6V&#10;MlSNdRhmvrfE2qcfHEZeh1qaAc8c7jq5UGotHbbEHxrs7Utjq+/D6DSU7eKIv/viTblkt4zvU/E1&#10;frxqfX83PT+BiHaKVzNc8BkdcmYq/UgmiE7Dcp1wl6hh9Qjioqu54kPJU7JZgcwz+b9C/gcAAP//&#10;AwBQSwECLQAUAAYACAAAACEAtoM4kv4AAADhAQAAEwAAAAAAAAAAAAAAAAAAAAAAW0NvbnRlbnRf&#10;VHlwZXNdLnhtbFBLAQItABQABgAIAAAAIQA4/SH/1gAAAJQBAAALAAAAAAAAAAAAAAAAAC8BAABf&#10;cmVscy8ucmVsc1BLAQItABQABgAIAAAAIQDXyuzyLQIAAFMEAAAOAAAAAAAAAAAAAAAAAC4CAABk&#10;cnMvZTJvRG9jLnhtbFBLAQItABQABgAIAAAAIQA9HA0S3wAAAAoBAAAPAAAAAAAAAAAAAAAAAIcE&#10;AABkcnMvZG93bnJldi54bWxQSwUGAAAAAAQABADzAAAAkwUAAAAA&#10;">
                <v:textbox>
                  <w:txbxContent>
                    <w:p w14:paraId="076EFA6C" w14:textId="77777777" w:rsidR="00E539DC" w:rsidRPr="003A55D5" w:rsidRDefault="00E539DC" w:rsidP="00AE40D7">
                      <w:pPr>
                        <w:rPr>
                          <w:rFonts w:ascii="Calibri" w:hAnsi="Calibri"/>
                        </w:rPr>
                      </w:pPr>
                      <w:r w:rsidRPr="003A55D5">
                        <w:rPr>
                          <w:rFonts w:ascii="Calibri" w:hAnsi="Calibri"/>
                        </w:rPr>
                        <w:t xml:space="preserve">Wird auch auf das </w:t>
                      </w:r>
                      <w:proofErr w:type="spellStart"/>
                      <w:r w:rsidRPr="003A55D5">
                        <w:rPr>
                          <w:rFonts w:ascii="Calibri" w:hAnsi="Calibri"/>
                        </w:rPr>
                        <w:t>Urgenzschreiben</w:t>
                      </w:r>
                      <w:proofErr w:type="spellEnd"/>
                      <w:r w:rsidRPr="003A55D5">
                        <w:rPr>
                          <w:rFonts w:ascii="Calibri" w:hAnsi="Calibri"/>
                        </w:rPr>
                        <w:t xml:space="preserve"> nicht reagiert, entfällt die Kindeseigenschaft und somit auch der der Kinderzuschuss mit 1.12. </w:t>
                      </w:r>
                      <w:r>
                        <w:rPr>
                          <w:rFonts w:ascii="Calibri" w:hAnsi="Calibri"/>
                        </w:rPr>
                        <w:t xml:space="preserve">Im Anschluss wird geprüft, ob man den bereits gewährten Kinderzuschuss infolge Nichterfüllung der Anspruchsvoraussetzung rückwirkend entziehen muss. </w:t>
                      </w:r>
                    </w:p>
                  </w:txbxContent>
                </v:textbox>
              </v:rect>
            </w:pict>
          </mc:Fallback>
        </mc:AlternateContent>
      </w:r>
    </w:p>
    <w:p w14:paraId="4945A300" w14:textId="77777777" w:rsidR="00AE40D7" w:rsidRPr="003A55D5" w:rsidRDefault="00AE40D7" w:rsidP="00AE40D7">
      <w:pPr>
        <w:rPr>
          <w:rFonts w:ascii="Calibri" w:hAnsi="Calibri"/>
        </w:rPr>
      </w:pPr>
    </w:p>
    <w:p w14:paraId="0F8B24C6" w14:textId="0D63CA50" w:rsidR="00AE40D7" w:rsidRPr="003A55D5" w:rsidRDefault="00824073" w:rsidP="00AE40D7">
      <w:pPr>
        <w:rPr>
          <w:rFonts w:ascii="Calibri" w:hAnsi="Calibri"/>
        </w:rPr>
      </w:pPr>
      <w:r w:rsidRPr="003A55D5">
        <w:rPr>
          <w:rFonts w:ascii="Calibri" w:hAnsi="Calibri"/>
          <w:noProof/>
          <w:lang w:eastAsia="de-AT"/>
        </w:rPr>
        <mc:AlternateContent>
          <mc:Choice Requires="wps">
            <w:drawing>
              <wp:anchor distT="0" distB="0" distL="114300" distR="114300" simplePos="0" relativeHeight="251698176" behindDoc="0" locked="0" layoutInCell="1" allowOverlap="1" wp14:anchorId="6CC65843" wp14:editId="36C031BE">
                <wp:simplePos x="0" y="0"/>
                <wp:positionH relativeFrom="column">
                  <wp:posOffset>-672465</wp:posOffset>
                </wp:positionH>
                <wp:positionV relativeFrom="paragraph">
                  <wp:posOffset>236855</wp:posOffset>
                </wp:positionV>
                <wp:extent cx="2976880" cy="1099185"/>
                <wp:effectExtent l="8255" t="5715" r="5715" b="9525"/>
                <wp:wrapNone/>
                <wp:docPr id="108" name="Rechteck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880" cy="1099185"/>
                        </a:xfrm>
                        <a:prstGeom prst="rect">
                          <a:avLst/>
                        </a:prstGeom>
                        <a:solidFill>
                          <a:srgbClr val="FFFFFF"/>
                        </a:solidFill>
                        <a:ln w="9525">
                          <a:solidFill>
                            <a:srgbClr val="000000"/>
                          </a:solidFill>
                          <a:miter lim="800000"/>
                          <a:headEnd/>
                          <a:tailEnd/>
                        </a:ln>
                      </wps:spPr>
                      <wps:txbx>
                        <w:txbxContent>
                          <w:p w14:paraId="07768C59" w14:textId="77777777" w:rsidR="00E539DC" w:rsidRPr="003A55D5" w:rsidRDefault="00E539DC" w:rsidP="00AE40D7">
                            <w:pPr>
                              <w:rPr>
                                <w:rFonts w:ascii="Calibri" w:hAnsi="Calibri"/>
                              </w:rPr>
                            </w:pPr>
                            <w:proofErr w:type="spellStart"/>
                            <w:r w:rsidRPr="003A55D5">
                              <w:rPr>
                                <w:rFonts w:ascii="Calibri" w:hAnsi="Calibri"/>
                              </w:rPr>
                              <w:t>Spätestmögliches</w:t>
                            </w:r>
                            <w:proofErr w:type="spellEnd"/>
                            <w:r w:rsidRPr="003A55D5">
                              <w:rPr>
                                <w:rFonts w:ascii="Calibri" w:hAnsi="Calibri"/>
                              </w:rPr>
                              <w:t xml:space="preserve"> Wegfalldatum des Kinderzuschusses: 1. Tag des Monats, der auf die Vollendung des 27. Lebensjahres des Kindes folgt.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65843" id="Rechteck 108" o:spid="_x0000_s1038" style="position:absolute;margin-left:-52.95pt;margin-top:18.65pt;width:234.4pt;height:86.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CsLQIAAFMEAAAOAAAAZHJzL2Uyb0RvYy54bWysVNtu2zAMfR+wfxD0vviCpE2MOEWRLsOA&#10;bivW7QNkWbaFypJGKbGzrx8lp2m67WmYHwRRpI7Ic0ivb8ZekYMAJ40uaTZLKRGam1rqtqTfv+3e&#10;LSlxnumaKaNFSY/C0ZvN2zfrwRYiN51RtQCCINoVgy1p570tksTxTvTMzYwVGp2NgZ55NKFNamAD&#10;ovcqydP0KhkM1BYMF87h6d3kpJuI3zSC+y9N44QnqqSYm48rxLUKa7JZs6IFZjvJT2mwf8iiZ1Lj&#10;o2eoO+YZ2YP8A6qXHIwzjZ9x0yemaSQXsQasJkt/q+axY1bEWpAcZ880uf8Hyz8fHoDIGrVLUSrN&#10;ehTpq+CdF/yJhDNkaLCuwMBH+wChRmfvDX9yRJttx3QrbgHM0AlWY15ZiE9eXQiGw6ukGj6ZGuHZ&#10;3ptI1thAHwCRBjJGTY5nTcToCcfDfHV9tVyidBx9WbpaZctFfIMVz9ctOP9BmJ6ETUkBRY/w7HDv&#10;fEiHFc8hMX2jZL2TSkUD2mqrgBwYNsgufid0dxmmNBlKulrki4j8yucuIdL4/Q2ilx47Xcm+pMtz&#10;ECsCb+91HfvQM6mmPaas9InIwN2kgR+rcdIqDy8EYitTH5FaMFNn4yTipjPwk5IBu7qk7seegaBE&#10;fdQozyqbz8MYRGO+uM7RgEtPdelhmiNUST0l03brp9HZW5Bthy9lkQ5tblHSRkayX7I65Y+dGzU4&#10;TVkYjUs7Rr38Cza/AAAA//8DAFBLAwQUAAYACAAAACEAMZMEmeAAAAALAQAADwAAAGRycy9kb3du&#10;cmV2LnhtbEyPwU6DQBCG7ya+w2ZMvLW7gFaLDI3RtInHll68DTACyu4SdmnRp3d70uPMfPnn+7PN&#10;rHtx4tF11iBESwWCTWXrzjQIx2K7eAThPJmaemsY4ZsdbPLrq4zS2p7Nnk8H34gQYlxKCK33Qyql&#10;q1rW5JZ2YBNuH3bU5MM4NrIe6RzCdS9jpVZSU2fCh5YGfmm5+jpMGqHs4iP97Iud0utt4t/m4nN6&#10;f0W8vZmfn0B4nv0fDBf9oA55cCrtZGoneoRFpO7XgUVIHhIQgUhWcViUCHGk7kDmmfzfIf8FAAD/&#10;/wMAUEsBAi0AFAAGAAgAAAAhALaDOJL+AAAA4QEAABMAAAAAAAAAAAAAAAAAAAAAAFtDb250ZW50&#10;X1R5cGVzXS54bWxQSwECLQAUAAYACAAAACEAOP0h/9YAAACUAQAACwAAAAAAAAAAAAAAAAAvAQAA&#10;X3JlbHMvLnJlbHNQSwECLQAUAAYACAAAACEAwmYwrC0CAABTBAAADgAAAAAAAAAAAAAAAAAuAgAA&#10;ZHJzL2Uyb0RvYy54bWxQSwECLQAUAAYACAAAACEAMZMEmeAAAAALAQAADwAAAAAAAAAAAAAAAACH&#10;BAAAZHJzL2Rvd25yZXYueG1sUEsFBgAAAAAEAAQA8wAAAJQFAAAAAA==&#10;">
                <v:textbox>
                  <w:txbxContent>
                    <w:p w14:paraId="07768C59" w14:textId="77777777" w:rsidR="00E539DC" w:rsidRPr="003A55D5" w:rsidRDefault="00E539DC" w:rsidP="00AE40D7">
                      <w:pPr>
                        <w:rPr>
                          <w:rFonts w:ascii="Calibri" w:hAnsi="Calibri"/>
                        </w:rPr>
                      </w:pPr>
                      <w:proofErr w:type="spellStart"/>
                      <w:r w:rsidRPr="003A55D5">
                        <w:rPr>
                          <w:rFonts w:ascii="Calibri" w:hAnsi="Calibri"/>
                        </w:rPr>
                        <w:t>Spätestmögliches</w:t>
                      </w:r>
                      <w:proofErr w:type="spellEnd"/>
                      <w:r w:rsidRPr="003A55D5">
                        <w:rPr>
                          <w:rFonts w:ascii="Calibri" w:hAnsi="Calibri"/>
                        </w:rPr>
                        <w:t xml:space="preserve"> Wegfalldatum des Kinderzuschusses: 1. Tag des Monats, der auf die Vollendung des 27. Lebensjahres des Kindes folgt. </w:t>
                      </w:r>
                    </w:p>
                  </w:txbxContent>
                </v:textbox>
              </v:rect>
            </w:pict>
          </mc:Fallback>
        </mc:AlternateContent>
      </w:r>
    </w:p>
    <w:p w14:paraId="680E7760" w14:textId="7C65C72A" w:rsidR="00AE40D7" w:rsidRPr="003A55D5" w:rsidRDefault="00AE40D7" w:rsidP="00AE40D7">
      <w:pPr>
        <w:rPr>
          <w:rFonts w:ascii="Calibri" w:hAnsi="Calibri"/>
        </w:rPr>
      </w:pPr>
    </w:p>
    <w:p w14:paraId="0E06879A" w14:textId="7E544181" w:rsidR="00AE40D7" w:rsidRPr="003A55D5" w:rsidRDefault="00AE40D7" w:rsidP="00AE40D7">
      <w:pPr>
        <w:rPr>
          <w:rFonts w:ascii="Calibri" w:hAnsi="Calibri"/>
        </w:rPr>
      </w:pPr>
    </w:p>
    <w:p w14:paraId="2B8CDDBD" w14:textId="2461815E" w:rsidR="00AE40D7" w:rsidRPr="003A55D5" w:rsidRDefault="00AE40D7" w:rsidP="00AE40D7">
      <w:pPr>
        <w:rPr>
          <w:rFonts w:ascii="Calibri" w:hAnsi="Calibri"/>
        </w:rPr>
      </w:pPr>
    </w:p>
    <w:p w14:paraId="3EFB89DD" w14:textId="77777777" w:rsidR="00AE40D7" w:rsidRPr="003A55D5" w:rsidRDefault="00AE40D7" w:rsidP="00AE40D7">
      <w:pPr>
        <w:rPr>
          <w:rFonts w:ascii="Calibri" w:hAnsi="Calibri"/>
          <w:u w:val="single"/>
        </w:rPr>
      </w:pPr>
      <w:r w:rsidRPr="003A55D5">
        <w:rPr>
          <w:rFonts w:ascii="Calibri" w:hAnsi="Calibri"/>
          <w:u w:val="single"/>
        </w:rPr>
        <w:t xml:space="preserve">Zusammenfassung der Grundvoraussetzungen: </w:t>
      </w:r>
    </w:p>
    <w:p w14:paraId="52E4AC1D" w14:textId="77777777" w:rsidR="00AE40D7" w:rsidRPr="003A55D5" w:rsidRDefault="00AE40D7" w:rsidP="00AE40D7">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ook w:val="04A0" w:firstRow="1" w:lastRow="0" w:firstColumn="1" w:lastColumn="0" w:noHBand="0" w:noVBand="1"/>
      </w:tblPr>
      <w:tblGrid>
        <w:gridCol w:w="4585"/>
        <w:gridCol w:w="4477"/>
      </w:tblGrid>
      <w:tr w:rsidR="00AE40D7" w:rsidRPr="003A55D5" w14:paraId="1D1ACF33" w14:textId="77777777" w:rsidTr="001A5FD7">
        <w:trPr>
          <w:trHeight w:val="548"/>
        </w:trPr>
        <w:tc>
          <w:tcPr>
            <w:tcW w:w="5223" w:type="dxa"/>
            <w:shd w:val="clear" w:color="auto" w:fill="D9D9D9"/>
          </w:tcPr>
          <w:p w14:paraId="29ABC3A8" w14:textId="77777777" w:rsidR="00AE40D7" w:rsidRPr="003A55D5" w:rsidRDefault="00AE40D7" w:rsidP="001A5FD7">
            <w:pPr>
              <w:tabs>
                <w:tab w:val="left" w:pos="3040"/>
              </w:tabs>
              <w:spacing w:line="240" w:lineRule="auto"/>
              <w:jc w:val="center"/>
              <w:rPr>
                <w:rFonts w:ascii="Calibri" w:hAnsi="Calibri"/>
                <w:b/>
                <w:sz w:val="26"/>
                <w:szCs w:val="26"/>
              </w:rPr>
            </w:pPr>
            <w:r w:rsidRPr="003A55D5">
              <w:rPr>
                <w:rFonts w:ascii="Calibri" w:hAnsi="Calibri"/>
                <w:b/>
                <w:sz w:val="26"/>
                <w:szCs w:val="26"/>
              </w:rPr>
              <w:t>Kinderzuschuss</w:t>
            </w:r>
          </w:p>
        </w:tc>
        <w:tc>
          <w:tcPr>
            <w:tcW w:w="5224" w:type="dxa"/>
            <w:shd w:val="clear" w:color="auto" w:fill="D9D9D9"/>
          </w:tcPr>
          <w:p w14:paraId="3D7DC5D2" w14:textId="77777777" w:rsidR="00AE40D7" w:rsidRPr="003A55D5" w:rsidRDefault="00AE40D7" w:rsidP="001A5FD7">
            <w:pPr>
              <w:spacing w:line="240" w:lineRule="auto"/>
              <w:jc w:val="center"/>
              <w:rPr>
                <w:rFonts w:ascii="Calibri" w:hAnsi="Calibri"/>
                <w:b/>
                <w:sz w:val="26"/>
                <w:szCs w:val="26"/>
              </w:rPr>
            </w:pPr>
            <w:r w:rsidRPr="003A55D5">
              <w:rPr>
                <w:rFonts w:ascii="Calibri" w:hAnsi="Calibri"/>
                <w:b/>
                <w:sz w:val="26"/>
                <w:szCs w:val="26"/>
              </w:rPr>
              <w:t>Waisenpension</w:t>
            </w:r>
          </w:p>
        </w:tc>
      </w:tr>
      <w:tr w:rsidR="00AE40D7" w:rsidRPr="003A55D5" w14:paraId="1A074A01" w14:textId="77777777" w:rsidTr="001A5FD7">
        <w:tc>
          <w:tcPr>
            <w:tcW w:w="5223" w:type="dxa"/>
            <w:shd w:val="clear" w:color="auto" w:fill="FFFFFF"/>
          </w:tcPr>
          <w:p w14:paraId="288B9D10" w14:textId="77777777" w:rsidR="00AE40D7" w:rsidRPr="003A55D5" w:rsidRDefault="00AE40D7" w:rsidP="001A5FD7">
            <w:pPr>
              <w:spacing w:line="240" w:lineRule="auto"/>
              <w:rPr>
                <w:rFonts w:ascii="Calibri" w:hAnsi="Calibri"/>
              </w:rPr>
            </w:pPr>
          </w:p>
          <w:p w14:paraId="0F1537DF" w14:textId="77777777" w:rsidR="00AE40D7" w:rsidRPr="003A55D5" w:rsidRDefault="00AE40D7" w:rsidP="001A5FD7">
            <w:pPr>
              <w:spacing w:line="240" w:lineRule="auto"/>
              <w:rPr>
                <w:rFonts w:ascii="Calibri" w:hAnsi="Calibri"/>
              </w:rPr>
            </w:pPr>
            <w:r w:rsidRPr="003A55D5">
              <w:rPr>
                <w:rFonts w:ascii="Calibri" w:hAnsi="Calibri"/>
              </w:rPr>
              <w:t>Kinder</w:t>
            </w:r>
          </w:p>
          <w:p w14:paraId="3C0D1D4F" w14:textId="77777777" w:rsidR="00AE40D7" w:rsidRPr="003A55D5" w:rsidRDefault="00AE40D7" w:rsidP="001A5FD7">
            <w:pPr>
              <w:spacing w:line="240" w:lineRule="auto"/>
              <w:rPr>
                <w:rFonts w:ascii="Calibri" w:hAnsi="Calibri"/>
              </w:rPr>
            </w:pPr>
            <w:r w:rsidRPr="003A55D5">
              <w:rPr>
                <w:rFonts w:ascii="Calibri" w:hAnsi="Calibri"/>
              </w:rPr>
              <w:t>Wahlkinder</w:t>
            </w:r>
          </w:p>
          <w:p w14:paraId="5E2A3B7C" w14:textId="77777777" w:rsidR="00AE40D7" w:rsidRPr="003A55D5" w:rsidRDefault="00AE40D7" w:rsidP="001A5FD7">
            <w:pPr>
              <w:spacing w:line="240" w:lineRule="auto"/>
              <w:rPr>
                <w:rFonts w:ascii="Calibri" w:hAnsi="Calibri"/>
                <w:u w:val="single"/>
              </w:rPr>
            </w:pPr>
          </w:p>
          <w:p w14:paraId="1538F172" w14:textId="77777777" w:rsidR="00AE40D7" w:rsidRPr="003A55D5" w:rsidRDefault="00AE40D7" w:rsidP="001A5FD7">
            <w:pPr>
              <w:spacing w:line="240" w:lineRule="auto"/>
              <w:rPr>
                <w:rFonts w:ascii="Calibri" w:hAnsi="Calibri"/>
                <w:u w:val="single"/>
              </w:rPr>
            </w:pPr>
            <w:r w:rsidRPr="003A55D5">
              <w:rPr>
                <w:rFonts w:ascii="Calibri" w:hAnsi="Calibri"/>
                <w:u w:val="single"/>
              </w:rPr>
              <w:t>bei Hausgemeinschaft:</w:t>
            </w:r>
          </w:p>
          <w:p w14:paraId="44935D62" w14:textId="77777777" w:rsidR="00AE40D7" w:rsidRPr="003A55D5" w:rsidRDefault="00AE40D7" w:rsidP="001A5FD7">
            <w:pPr>
              <w:spacing w:line="240" w:lineRule="auto"/>
              <w:rPr>
                <w:rFonts w:ascii="Calibri" w:hAnsi="Calibri"/>
                <w:u w:val="single"/>
              </w:rPr>
            </w:pPr>
          </w:p>
          <w:p w14:paraId="64725091" w14:textId="77777777" w:rsidR="00AE40D7" w:rsidRPr="003A55D5" w:rsidRDefault="00AE40D7" w:rsidP="001A5FD7">
            <w:pPr>
              <w:spacing w:line="240" w:lineRule="auto"/>
              <w:rPr>
                <w:rFonts w:ascii="Calibri" w:hAnsi="Calibri"/>
              </w:rPr>
            </w:pPr>
            <w:r w:rsidRPr="003A55D5">
              <w:rPr>
                <w:rFonts w:ascii="Calibri" w:hAnsi="Calibri"/>
              </w:rPr>
              <w:t>Stiefkinder</w:t>
            </w:r>
          </w:p>
          <w:p w14:paraId="1089ADF6" w14:textId="77777777" w:rsidR="00AE40D7" w:rsidRPr="003A55D5" w:rsidRDefault="00AE40D7" w:rsidP="001A5FD7">
            <w:pPr>
              <w:spacing w:line="240" w:lineRule="auto"/>
              <w:rPr>
                <w:rFonts w:ascii="Calibri" w:hAnsi="Calibri"/>
              </w:rPr>
            </w:pPr>
          </w:p>
          <w:p w14:paraId="0CE35D55" w14:textId="77777777" w:rsidR="00AE40D7" w:rsidRPr="003A55D5" w:rsidRDefault="00AE40D7" w:rsidP="001A5FD7">
            <w:pPr>
              <w:spacing w:line="240" w:lineRule="auto"/>
              <w:rPr>
                <w:rFonts w:ascii="Calibri" w:hAnsi="Calibri"/>
                <w:u w:val="single"/>
              </w:rPr>
            </w:pPr>
            <w:r w:rsidRPr="003A55D5">
              <w:rPr>
                <w:rFonts w:ascii="Calibri" w:hAnsi="Calibri"/>
                <w:u w:val="single"/>
              </w:rPr>
              <w:t>Hausgemeinschaft, Unterhaltsberechtigung. Gewöhnlicher Aufenthalt im Inland:</w:t>
            </w:r>
          </w:p>
          <w:p w14:paraId="09804ABE" w14:textId="77777777" w:rsidR="00AE40D7" w:rsidRPr="003A55D5" w:rsidRDefault="00AE40D7" w:rsidP="001A5FD7">
            <w:pPr>
              <w:spacing w:line="240" w:lineRule="auto"/>
              <w:rPr>
                <w:rFonts w:ascii="Calibri" w:hAnsi="Calibri"/>
                <w:u w:val="single"/>
              </w:rPr>
            </w:pPr>
          </w:p>
          <w:p w14:paraId="19C00BBB" w14:textId="77777777" w:rsidR="00AE40D7" w:rsidRPr="003A55D5" w:rsidRDefault="00AE40D7" w:rsidP="001A5FD7">
            <w:pPr>
              <w:spacing w:line="240" w:lineRule="auto"/>
              <w:rPr>
                <w:rFonts w:ascii="Calibri" w:hAnsi="Calibri"/>
              </w:rPr>
            </w:pPr>
            <w:r w:rsidRPr="003A55D5">
              <w:rPr>
                <w:rFonts w:ascii="Calibri" w:hAnsi="Calibri"/>
              </w:rPr>
              <w:t>Enkelkinder</w:t>
            </w:r>
          </w:p>
          <w:p w14:paraId="778EBAF4" w14:textId="77777777" w:rsidR="00AE40D7" w:rsidRPr="003A55D5" w:rsidRDefault="00AE40D7" w:rsidP="001A5FD7">
            <w:pPr>
              <w:spacing w:line="240" w:lineRule="auto"/>
              <w:rPr>
                <w:rFonts w:ascii="Calibri" w:hAnsi="Calibri"/>
              </w:rPr>
            </w:pPr>
          </w:p>
        </w:tc>
        <w:tc>
          <w:tcPr>
            <w:tcW w:w="5224" w:type="dxa"/>
            <w:shd w:val="clear" w:color="auto" w:fill="FFFFFF"/>
          </w:tcPr>
          <w:p w14:paraId="39A7216C" w14:textId="77777777" w:rsidR="00AE40D7" w:rsidRPr="003A55D5" w:rsidRDefault="00AE40D7" w:rsidP="001A5FD7">
            <w:pPr>
              <w:spacing w:line="240" w:lineRule="auto"/>
              <w:rPr>
                <w:rFonts w:ascii="Calibri" w:hAnsi="Calibri"/>
              </w:rPr>
            </w:pPr>
          </w:p>
          <w:p w14:paraId="5BB9EC99" w14:textId="77777777" w:rsidR="00AE40D7" w:rsidRPr="003A55D5" w:rsidRDefault="00AE40D7" w:rsidP="001A5FD7">
            <w:pPr>
              <w:spacing w:line="240" w:lineRule="auto"/>
              <w:rPr>
                <w:rFonts w:ascii="Calibri" w:hAnsi="Calibri"/>
              </w:rPr>
            </w:pPr>
            <w:r w:rsidRPr="003A55D5">
              <w:rPr>
                <w:rFonts w:ascii="Calibri" w:hAnsi="Calibri"/>
              </w:rPr>
              <w:t>Kinder</w:t>
            </w:r>
          </w:p>
          <w:p w14:paraId="06B6848C" w14:textId="77777777" w:rsidR="00AE40D7" w:rsidRPr="003A55D5" w:rsidRDefault="00AE40D7" w:rsidP="001A5FD7">
            <w:pPr>
              <w:spacing w:line="240" w:lineRule="auto"/>
              <w:rPr>
                <w:rFonts w:ascii="Calibri" w:hAnsi="Calibri"/>
              </w:rPr>
            </w:pPr>
            <w:r w:rsidRPr="003A55D5">
              <w:rPr>
                <w:rFonts w:ascii="Calibri" w:hAnsi="Calibri"/>
              </w:rPr>
              <w:t>Wahlkinder</w:t>
            </w:r>
          </w:p>
          <w:p w14:paraId="2307B5F8" w14:textId="77777777" w:rsidR="00AE40D7" w:rsidRPr="003A55D5" w:rsidRDefault="00AE40D7" w:rsidP="001A5FD7">
            <w:pPr>
              <w:spacing w:line="240" w:lineRule="auto"/>
              <w:rPr>
                <w:rFonts w:ascii="Calibri" w:hAnsi="Calibri"/>
              </w:rPr>
            </w:pPr>
          </w:p>
          <w:p w14:paraId="79DCAD07" w14:textId="77777777" w:rsidR="00AE40D7" w:rsidRPr="003A55D5" w:rsidRDefault="00AE40D7" w:rsidP="001A5FD7">
            <w:pPr>
              <w:spacing w:line="240" w:lineRule="auto"/>
              <w:rPr>
                <w:rFonts w:ascii="Calibri" w:hAnsi="Calibri"/>
                <w:u w:val="single"/>
              </w:rPr>
            </w:pPr>
            <w:r w:rsidRPr="003A55D5">
              <w:rPr>
                <w:rFonts w:ascii="Calibri" w:hAnsi="Calibri"/>
                <w:u w:val="single"/>
              </w:rPr>
              <w:t>bei Hausgemeinschaft:</w:t>
            </w:r>
          </w:p>
          <w:p w14:paraId="21E6DFC1" w14:textId="77777777" w:rsidR="00AE40D7" w:rsidRPr="003A55D5" w:rsidRDefault="00AE40D7" w:rsidP="001A5FD7">
            <w:pPr>
              <w:spacing w:line="240" w:lineRule="auto"/>
              <w:rPr>
                <w:rFonts w:ascii="Calibri" w:hAnsi="Calibri"/>
              </w:rPr>
            </w:pPr>
          </w:p>
          <w:p w14:paraId="3122AC7B" w14:textId="77777777" w:rsidR="00AE40D7" w:rsidRPr="003A55D5" w:rsidRDefault="00AE40D7" w:rsidP="001A5FD7">
            <w:pPr>
              <w:spacing w:line="240" w:lineRule="auto"/>
              <w:rPr>
                <w:rFonts w:ascii="Calibri" w:hAnsi="Calibri"/>
              </w:rPr>
            </w:pPr>
            <w:r w:rsidRPr="003A55D5">
              <w:rPr>
                <w:rFonts w:ascii="Calibri" w:hAnsi="Calibri"/>
              </w:rPr>
              <w:t>Stiefkinder</w:t>
            </w:r>
          </w:p>
          <w:p w14:paraId="1A3FBB75" w14:textId="77777777" w:rsidR="00AE40D7" w:rsidRPr="003A55D5" w:rsidRDefault="00AE40D7" w:rsidP="001A5FD7">
            <w:pPr>
              <w:spacing w:line="240" w:lineRule="auto"/>
              <w:rPr>
                <w:rFonts w:ascii="Calibri" w:hAnsi="Calibri"/>
              </w:rPr>
            </w:pPr>
          </w:p>
        </w:tc>
      </w:tr>
    </w:tbl>
    <w:p w14:paraId="672558E1" w14:textId="52944C23" w:rsidR="00AE40D7" w:rsidRDefault="00AE40D7" w:rsidP="00AE40D7"/>
    <w:p w14:paraId="1E39C3C4" w14:textId="0697A3AE" w:rsidR="00AE40D7" w:rsidRDefault="00AE40D7" w:rsidP="00AE40D7">
      <w:pPr>
        <w:pStyle w:val="berschrift4"/>
      </w:pPr>
      <w:bookmarkStart w:id="62" w:name="_Toc42451390"/>
      <w:r>
        <w:t>5.1.3. Beispiele Kindeseigenschaft bei Erwerbsunfähigkeit</w:t>
      </w:r>
      <w:bookmarkEnd w:id="62"/>
      <w:r>
        <w:t xml:space="preserve"> </w:t>
      </w:r>
    </w:p>
    <w:p w14:paraId="026F0123" w14:textId="778B54A8" w:rsidR="00AE40D7" w:rsidRDefault="00AE40D7" w:rsidP="00AE40D7"/>
    <w:p w14:paraId="304E086D" w14:textId="77777777" w:rsidR="00AE40D7" w:rsidRPr="003A55D5" w:rsidRDefault="00AE40D7" w:rsidP="00AE40D7">
      <w:pPr>
        <w:spacing w:after="0" w:line="240" w:lineRule="auto"/>
        <w:rPr>
          <w:rFonts w:ascii="Calibri" w:hAnsi="Calibri"/>
          <w:u w:val="single"/>
        </w:rPr>
      </w:pPr>
      <w:r w:rsidRPr="003A55D5">
        <w:rPr>
          <w:rFonts w:ascii="Calibri" w:hAnsi="Calibri"/>
          <w:u w:val="single"/>
        </w:rPr>
        <w:t>Beispiel 1</w:t>
      </w:r>
    </w:p>
    <w:p w14:paraId="3CA5FE90" w14:textId="77777777" w:rsidR="00AE40D7" w:rsidRPr="003A55D5" w:rsidRDefault="00AE40D7" w:rsidP="00AE40D7">
      <w:pPr>
        <w:spacing w:after="0" w:line="240" w:lineRule="auto"/>
        <w:rPr>
          <w:rFonts w:ascii="Calibri" w:hAnsi="Calibri"/>
          <w:u w:val="single"/>
        </w:rPr>
      </w:pPr>
    </w:p>
    <w:p w14:paraId="4723A04C" w14:textId="77777777" w:rsidR="00AE40D7" w:rsidRPr="003A55D5" w:rsidRDefault="00AE40D7" w:rsidP="00AE40D7">
      <w:pPr>
        <w:spacing w:after="0" w:line="240" w:lineRule="auto"/>
        <w:rPr>
          <w:rFonts w:ascii="Calibri" w:hAnsi="Calibri"/>
          <w:i/>
        </w:rPr>
      </w:pPr>
      <w:r w:rsidRPr="003A55D5">
        <w:rPr>
          <w:rFonts w:ascii="Calibri" w:hAnsi="Calibri"/>
          <w:i/>
        </w:rPr>
        <w:t>Kind wird vor dem vollendeten 18. Lebensjahr erwerbsunfähig</w:t>
      </w:r>
    </w:p>
    <w:p w14:paraId="3CC9501D" w14:textId="77777777" w:rsidR="00AE40D7" w:rsidRPr="003A55D5" w:rsidRDefault="00AE40D7" w:rsidP="00AE40D7">
      <w:pPr>
        <w:spacing w:after="0" w:line="240" w:lineRule="auto"/>
        <w:rPr>
          <w:rFonts w:ascii="Calibri" w:hAnsi="Calibri"/>
          <w:i/>
        </w:rPr>
      </w:pPr>
    </w:p>
    <w:p w14:paraId="12132D79" w14:textId="77777777" w:rsidR="00AE40D7" w:rsidRPr="003A55D5" w:rsidRDefault="00AE40D7" w:rsidP="00AE40D7">
      <w:pPr>
        <w:numPr>
          <w:ilvl w:val="0"/>
          <w:numId w:val="32"/>
        </w:numPr>
        <w:overflowPunct w:val="0"/>
        <w:autoSpaceDE w:val="0"/>
        <w:autoSpaceDN w:val="0"/>
        <w:adjustRightInd w:val="0"/>
        <w:spacing w:after="0" w:line="240" w:lineRule="auto"/>
        <w:contextualSpacing/>
        <w:jc w:val="both"/>
        <w:rPr>
          <w:rFonts w:ascii="Calibri" w:hAnsi="Calibri"/>
          <w:i/>
        </w:rPr>
      </w:pPr>
      <w:r w:rsidRPr="003A55D5">
        <w:rPr>
          <w:rFonts w:ascii="Calibri" w:hAnsi="Calibri"/>
          <w:i/>
        </w:rPr>
        <w:t>Kindeseigenschaft besteht für die Dauer der Erwerbsunfähigkeit</w:t>
      </w:r>
    </w:p>
    <w:p w14:paraId="04C432A2" w14:textId="77777777" w:rsidR="00AE40D7" w:rsidRPr="003A55D5" w:rsidRDefault="00AE40D7" w:rsidP="00AE40D7">
      <w:pPr>
        <w:spacing w:after="0" w:line="240" w:lineRule="auto"/>
        <w:rPr>
          <w:rFonts w:ascii="Calibri" w:hAnsi="Calibri"/>
          <w:u w:val="single"/>
        </w:rPr>
      </w:pPr>
    </w:p>
    <w:p w14:paraId="75D722C0" w14:textId="77777777" w:rsidR="00AE40D7" w:rsidRPr="003A55D5" w:rsidRDefault="00AE40D7" w:rsidP="00AE40D7">
      <w:pPr>
        <w:spacing w:after="0" w:line="240" w:lineRule="auto"/>
        <w:rPr>
          <w:rFonts w:ascii="Calibri" w:hAnsi="Calibri"/>
          <w:u w:val="single"/>
        </w:rPr>
      </w:pPr>
      <w:r w:rsidRPr="003A55D5">
        <w:rPr>
          <w:rFonts w:ascii="Calibri" w:hAnsi="Calibri"/>
          <w:u w:val="single"/>
        </w:rPr>
        <w:t>Beispiel 2</w:t>
      </w:r>
    </w:p>
    <w:p w14:paraId="595D1EE7" w14:textId="77777777" w:rsidR="00AE40D7" w:rsidRPr="003A55D5" w:rsidRDefault="00AE40D7" w:rsidP="00AE40D7">
      <w:pPr>
        <w:spacing w:after="0" w:line="240" w:lineRule="auto"/>
        <w:rPr>
          <w:rFonts w:ascii="Calibri" w:hAnsi="Calibri"/>
          <w:u w:val="single"/>
        </w:rPr>
      </w:pPr>
    </w:p>
    <w:p w14:paraId="64776732" w14:textId="77777777" w:rsidR="00AE40D7" w:rsidRPr="003A55D5" w:rsidRDefault="00AE40D7" w:rsidP="00AE40D7">
      <w:pPr>
        <w:spacing w:after="0" w:line="240" w:lineRule="auto"/>
        <w:rPr>
          <w:rFonts w:ascii="Calibri" w:hAnsi="Calibri"/>
          <w:i/>
        </w:rPr>
      </w:pPr>
      <w:r w:rsidRPr="003A55D5">
        <w:rPr>
          <w:rFonts w:ascii="Calibri" w:hAnsi="Calibri"/>
          <w:i/>
        </w:rPr>
        <w:t>Kind über 18 Jahre. Kindeseigenschaft besteht aufgrund Schul-/Berufsausbildung. Erwerbsunfähigkeit tritt bei aufrechter Kindeseigenschaft ein.</w:t>
      </w:r>
    </w:p>
    <w:p w14:paraId="53BEDCDA" w14:textId="77777777" w:rsidR="00AE40D7" w:rsidRPr="003A55D5" w:rsidRDefault="00AE40D7" w:rsidP="00AE40D7">
      <w:pPr>
        <w:spacing w:after="0" w:line="240" w:lineRule="auto"/>
        <w:rPr>
          <w:rFonts w:ascii="Calibri" w:hAnsi="Calibri"/>
          <w:i/>
        </w:rPr>
      </w:pPr>
    </w:p>
    <w:p w14:paraId="5C2B826B" w14:textId="77777777" w:rsidR="00AE40D7" w:rsidRPr="003A55D5" w:rsidRDefault="00AE40D7" w:rsidP="00AE40D7">
      <w:pPr>
        <w:numPr>
          <w:ilvl w:val="0"/>
          <w:numId w:val="32"/>
        </w:numPr>
        <w:overflowPunct w:val="0"/>
        <w:autoSpaceDE w:val="0"/>
        <w:autoSpaceDN w:val="0"/>
        <w:adjustRightInd w:val="0"/>
        <w:spacing w:after="0" w:line="240" w:lineRule="auto"/>
        <w:contextualSpacing/>
        <w:jc w:val="both"/>
        <w:rPr>
          <w:rFonts w:ascii="Calibri" w:hAnsi="Calibri"/>
          <w:i/>
        </w:rPr>
      </w:pPr>
      <w:r w:rsidRPr="003A55D5">
        <w:rPr>
          <w:rFonts w:ascii="Calibri" w:hAnsi="Calibri"/>
          <w:i/>
        </w:rPr>
        <w:t>Kindeseigenschaft besteht für die Dauer der Erwerbsunfähigkeit</w:t>
      </w:r>
    </w:p>
    <w:p w14:paraId="0C3719F1" w14:textId="77777777" w:rsidR="00AE40D7" w:rsidRPr="003A55D5" w:rsidRDefault="00AE40D7" w:rsidP="00AE40D7">
      <w:pPr>
        <w:spacing w:after="0" w:line="240" w:lineRule="auto"/>
        <w:rPr>
          <w:rFonts w:ascii="Calibri" w:hAnsi="Calibri"/>
          <w:u w:val="single"/>
        </w:rPr>
      </w:pPr>
    </w:p>
    <w:p w14:paraId="38EAE893" w14:textId="77777777" w:rsidR="00AE40D7" w:rsidRPr="003A55D5" w:rsidRDefault="00AE40D7" w:rsidP="00AE40D7">
      <w:pPr>
        <w:spacing w:after="0" w:line="240" w:lineRule="auto"/>
        <w:rPr>
          <w:rFonts w:ascii="Calibri" w:hAnsi="Calibri"/>
          <w:u w:val="single"/>
        </w:rPr>
      </w:pPr>
      <w:r w:rsidRPr="003A55D5">
        <w:rPr>
          <w:rFonts w:ascii="Calibri" w:hAnsi="Calibri"/>
          <w:u w:val="single"/>
        </w:rPr>
        <w:t>Beispiel 3</w:t>
      </w:r>
    </w:p>
    <w:p w14:paraId="26E927D2" w14:textId="77777777" w:rsidR="00AE40D7" w:rsidRPr="003A55D5" w:rsidRDefault="00AE40D7" w:rsidP="00AE40D7">
      <w:pPr>
        <w:spacing w:after="0" w:line="240" w:lineRule="auto"/>
        <w:rPr>
          <w:rFonts w:ascii="Calibri" w:hAnsi="Calibri"/>
          <w:u w:val="single"/>
        </w:rPr>
      </w:pPr>
    </w:p>
    <w:p w14:paraId="59A963A7" w14:textId="77777777" w:rsidR="00AE40D7" w:rsidRPr="003A55D5" w:rsidRDefault="00AE40D7" w:rsidP="00AE40D7">
      <w:pPr>
        <w:spacing w:after="0" w:line="240" w:lineRule="auto"/>
        <w:rPr>
          <w:rFonts w:ascii="Calibri" w:hAnsi="Calibri"/>
          <w:i/>
        </w:rPr>
      </w:pPr>
      <w:r w:rsidRPr="003A55D5">
        <w:rPr>
          <w:rFonts w:ascii="Calibri" w:hAnsi="Calibri"/>
          <w:i/>
        </w:rPr>
        <w:t>Kind über 18 Jahre. Ausbildung bereits beendet. Zum Zeitpunkt des Eintritts der Erwerbsunfähigkeit besteht keine Kindeseigenschaft.</w:t>
      </w:r>
    </w:p>
    <w:p w14:paraId="5260D8A1" w14:textId="77777777" w:rsidR="00AE40D7" w:rsidRPr="003A55D5" w:rsidRDefault="00AE40D7" w:rsidP="00AE40D7">
      <w:pPr>
        <w:spacing w:after="0" w:line="240" w:lineRule="auto"/>
        <w:rPr>
          <w:rFonts w:ascii="Calibri" w:hAnsi="Calibri"/>
          <w:i/>
        </w:rPr>
      </w:pPr>
    </w:p>
    <w:p w14:paraId="686385F5" w14:textId="6A207E0C" w:rsidR="00AE40D7" w:rsidRDefault="00AE40D7" w:rsidP="00AE40D7">
      <w:pPr>
        <w:numPr>
          <w:ilvl w:val="0"/>
          <w:numId w:val="32"/>
        </w:numPr>
        <w:overflowPunct w:val="0"/>
        <w:autoSpaceDE w:val="0"/>
        <w:autoSpaceDN w:val="0"/>
        <w:adjustRightInd w:val="0"/>
        <w:spacing w:after="0" w:line="240" w:lineRule="auto"/>
        <w:contextualSpacing/>
        <w:jc w:val="both"/>
        <w:rPr>
          <w:rFonts w:ascii="Calibri" w:hAnsi="Calibri"/>
          <w:i/>
        </w:rPr>
      </w:pPr>
      <w:r w:rsidRPr="003A55D5">
        <w:rPr>
          <w:rFonts w:ascii="Calibri" w:hAnsi="Calibri"/>
          <w:i/>
        </w:rPr>
        <w:t>KEINE Kindeseigenschaft aufgrund Erwerbsunfähigkeit</w:t>
      </w:r>
    </w:p>
    <w:p w14:paraId="7B9079D5" w14:textId="709EDAA9" w:rsidR="00AE40D7" w:rsidRDefault="00AE40D7" w:rsidP="00AE40D7">
      <w:pPr>
        <w:overflowPunct w:val="0"/>
        <w:autoSpaceDE w:val="0"/>
        <w:autoSpaceDN w:val="0"/>
        <w:adjustRightInd w:val="0"/>
        <w:spacing w:after="0" w:line="240" w:lineRule="auto"/>
        <w:contextualSpacing/>
        <w:jc w:val="both"/>
        <w:rPr>
          <w:rFonts w:ascii="Calibri" w:hAnsi="Calibri"/>
          <w:i/>
        </w:rPr>
      </w:pPr>
    </w:p>
    <w:p w14:paraId="19377005" w14:textId="7ED13592" w:rsidR="00AE40D7" w:rsidRDefault="00AE40D7" w:rsidP="00AE40D7">
      <w:pPr>
        <w:overflowPunct w:val="0"/>
        <w:autoSpaceDE w:val="0"/>
        <w:autoSpaceDN w:val="0"/>
        <w:adjustRightInd w:val="0"/>
        <w:spacing w:after="0" w:line="240" w:lineRule="auto"/>
        <w:contextualSpacing/>
        <w:jc w:val="both"/>
        <w:rPr>
          <w:rFonts w:ascii="Calibri" w:hAnsi="Calibri"/>
          <w:i/>
        </w:rPr>
      </w:pPr>
    </w:p>
    <w:p w14:paraId="3B01265D" w14:textId="36298F3C" w:rsidR="00AE40D7" w:rsidRDefault="00AE40D7" w:rsidP="00AE40D7">
      <w:pPr>
        <w:overflowPunct w:val="0"/>
        <w:autoSpaceDE w:val="0"/>
        <w:autoSpaceDN w:val="0"/>
        <w:adjustRightInd w:val="0"/>
        <w:spacing w:after="0" w:line="240" w:lineRule="auto"/>
        <w:contextualSpacing/>
        <w:jc w:val="both"/>
        <w:rPr>
          <w:rFonts w:ascii="Calibri" w:hAnsi="Calibri"/>
          <w:i/>
        </w:rPr>
      </w:pPr>
    </w:p>
    <w:p w14:paraId="7368B547" w14:textId="3595CF44" w:rsidR="00AE40D7" w:rsidRDefault="00AE40D7" w:rsidP="00AE40D7">
      <w:pPr>
        <w:pStyle w:val="berschrift3"/>
      </w:pPr>
      <w:bookmarkStart w:id="63" w:name="_Toc42451391"/>
      <w:r>
        <w:t>5.2. Kinderzuschuss</w:t>
      </w:r>
      <w:bookmarkEnd w:id="63"/>
    </w:p>
    <w:p w14:paraId="4F3D2318" w14:textId="77781CD1" w:rsidR="00AE40D7" w:rsidRDefault="00AE40D7" w:rsidP="00AE40D7"/>
    <w:p w14:paraId="6F4BE4E5" w14:textId="77777777" w:rsidR="00AE40D7" w:rsidRPr="003A55D5" w:rsidRDefault="00AE40D7" w:rsidP="00AE40D7">
      <w:pPr>
        <w:spacing w:line="240" w:lineRule="auto"/>
        <w:jc w:val="both"/>
        <w:rPr>
          <w:rFonts w:ascii="Calibri" w:hAnsi="Calibri"/>
        </w:rPr>
      </w:pPr>
      <w:r w:rsidRPr="003A55D5">
        <w:rPr>
          <w:rFonts w:ascii="Calibri" w:hAnsi="Calibri"/>
        </w:rPr>
        <w:t xml:space="preserve">Zu allen Eigenpensionen gebührt für jedes Kind ein Kinderzuschuss. Für die Dauer des Anspruches auf Kinderzuschuss gebührt für ein- und dasselbe Kind kein weiterer Kinderzuschuss (d.h. er kann für ein Kind nur von einem Elternteil bezogen werden). </w:t>
      </w:r>
    </w:p>
    <w:p w14:paraId="4D99277E" w14:textId="77777777" w:rsidR="00AE40D7" w:rsidRPr="003A55D5" w:rsidRDefault="00AE40D7" w:rsidP="00AE40D7">
      <w:pPr>
        <w:spacing w:line="240" w:lineRule="auto"/>
        <w:jc w:val="both"/>
        <w:rPr>
          <w:rFonts w:ascii="Calibri" w:hAnsi="Calibri"/>
        </w:rPr>
      </w:pPr>
      <w:r w:rsidRPr="003A55D5">
        <w:rPr>
          <w:rFonts w:ascii="Calibri" w:hAnsi="Calibri"/>
        </w:rPr>
        <w:t>Als Kinder in Bezug auf den Kinderzuschuss gelten auch Enkelkinder, wenn sie mit dem Versicherten ständig in Hausgemeinschaft leben, gegenüber dem Versicherten unterhaltsberechtigt sind und beide ihren Wohnsitz im Inland haben.</w:t>
      </w:r>
    </w:p>
    <w:p w14:paraId="078CE1D2" w14:textId="77777777" w:rsidR="00AE40D7" w:rsidRPr="003A55D5" w:rsidRDefault="00AE40D7" w:rsidP="00AE40D7">
      <w:pPr>
        <w:spacing w:line="240" w:lineRule="auto"/>
        <w:jc w:val="both"/>
        <w:rPr>
          <w:rFonts w:ascii="Calibri" w:hAnsi="Calibri"/>
        </w:rPr>
      </w:pPr>
      <w:r w:rsidRPr="003A55D5">
        <w:rPr>
          <w:rFonts w:ascii="Calibri" w:hAnsi="Calibri"/>
        </w:rPr>
        <w:t xml:space="preserve">Über das vollendete 18. Lebensjahr hinaus wird der Kinderzuschuss nur auf besonderen Antrag gewährt (Voraussetzungen: siehe 5.1.1 – 5.1.3). Der Kinderzuschuss beträgt für </w:t>
      </w:r>
      <w:r>
        <w:rPr>
          <w:rFonts w:ascii="Calibri" w:hAnsi="Calibri"/>
        </w:rPr>
        <w:t>jedes Kind monatlich € 29,07</w:t>
      </w:r>
      <w:r w:rsidRPr="003A55D5">
        <w:rPr>
          <w:rFonts w:ascii="Calibri" w:hAnsi="Calibri"/>
        </w:rPr>
        <w:t xml:space="preserve">, eine jährliche Anpassung dieses Betrages ist nicht vorgesehen. </w:t>
      </w:r>
    </w:p>
    <w:p w14:paraId="13290037" w14:textId="77777777" w:rsidR="0018474D" w:rsidRDefault="0018474D" w:rsidP="0018474D">
      <w:pPr>
        <w:rPr>
          <w:rFonts w:ascii="Arial monospaced for SAP" w:hAnsi="Arial monospaced for SAP"/>
          <w:b/>
        </w:rPr>
      </w:pPr>
      <w:r w:rsidRPr="0002546C">
        <w:rPr>
          <w:rFonts w:ascii="Arial monospaced for SAP" w:hAnsi="Arial monospaced for SAP"/>
          <w:b/>
        </w:rPr>
        <w:t>Wird laufend ein Kinderzuschuss ausbezahlt, ist dies in der Maske A-ALL1 ersichtlich:</w:t>
      </w:r>
    </w:p>
    <w:p w14:paraId="55F67A9B" w14:textId="7DD59DCC" w:rsidR="00AE40D7" w:rsidRDefault="0018474D" w:rsidP="00AE40D7">
      <w:r w:rsidRPr="002A375E">
        <w:rPr>
          <w:noProof/>
          <w:lang w:eastAsia="de-AT"/>
        </w:rPr>
        <w:drawing>
          <wp:inline distT="0" distB="0" distL="0" distR="0" wp14:anchorId="4284A0B9" wp14:editId="36E4AD35">
            <wp:extent cx="5760720" cy="5001260"/>
            <wp:effectExtent l="0" t="0" r="0" b="889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5001260"/>
                    </a:xfrm>
                    <a:prstGeom prst="rect">
                      <a:avLst/>
                    </a:prstGeom>
                    <a:noFill/>
                    <a:ln>
                      <a:noFill/>
                    </a:ln>
                  </pic:spPr>
                </pic:pic>
              </a:graphicData>
            </a:graphic>
          </wp:inline>
        </w:drawing>
      </w:r>
    </w:p>
    <w:p w14:paraId="07138942" w14:textId="13855D0E" w:rsidR="0018474D" w:rsidRDefault="0018474D" w:rsidP="00AE40D7"/>
    <w:p w14:paraId="7E4F9EC6" w14:textId="4F8B1714" w:rsidR="0018474D" w:rsidRDefault="0018474D" w:rsidP="00AE40D7"/>
    <w:p w14:paraId="26012B91" w14:textId="15F1103A" w:rsidR="0018474D" w:rsidRDefault="0018474D" w:rsidP="00AE40D7"/>
    <w:p w14:paraId="5C083D89" w14:textId="432DA103" w:rsidR="0018474D" w:rsidRDefault="0018474D" w:rsidP="00AE40D7"/>
    <w:p w14:paraId="4886CDAD" w14:textId="61CADC52" w:rsidR="0018474D" w:rsidRPr="00AE40D7" w:rsidRDefault="0018474D" w:rsidP="00AE40D7">
      <w:r w:rsidRPr="002E6F2D">
        <w:rPr>
          <w:rFonts w:ascii="Arial monospaced for SAP" w:hAnsi="Arial monospaced for SAP"/>
          <w:b/>
        </w:rPr>
        <w:t>Details sind der Maske A-KI1 (auch A-KI2) zu entnehmen.</w:t>
      </w:r>
    </w:p>
    <w:p w14:paraId="628DFFE8" w14:textId="11CAAC64" w:rsidR="0018474D" w:rsidRPr="003A55D5" w:rsidRDefault="0018474D" w:rsidP="0018474D">
      <w:pPr>
        <w:rPr>
          <w:rFonts w:ascii="Calibri" w:hAnsi="Calibri"/>
        </w:rPr>
      </w:pPr>
      <w:r w:rsidRPr="003A55D5">
        <w:rPr>
          <w:rFonts w:ascii="Calibri" w:hAnsi="Calibri"/>
          <w:noProof/>
          <w:lang w:eastAsia="de-AT"/>
        </w:rPr>
        <mc:AlternateContent>
          <mc:Choice Requires="wps">
            <w:drawing>
              <wp:anchor distT="0" distB="0" distL="114300" distR="114300" simplePos="0" relativeHeight="251706368" behindDoc="0" locked="0" layoutInCell="1" allowOverlap="1" wp14:anchorId="05F1D918" wp14:editId="1C26A668">
                <wp:simplePos x="0" y="0"/>
                <wp:positionH relativeFrom="column">
                  <wp:posOffset>1111885</wp:posOffset>
                </wp:positionH>
                <wp:positionV relativeFrom="paragraph">
                  <wp:posOffset>549275</wp:posOffset>
                </wp:positionV>
                <wp:extent cx="2326640" cy="6388735"/>
                <wp:effectExtent l="6985" t="6350" r="57150" b="34290"/>
                <wp:wrapNone/>
                <wp:docPr id="127" name="Gerade Verbindung mit Pfeil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6640" cy="6388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8C14A95" id="Gerade Verbindung mit Pfeil 127" o:spid="_x0000_s1026" type="#_x0000_t32" style="position:absolute;margin-left:87.55pt;margin-top:43.25pt;width:183.2pt;height:503.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yo9QEAALoDAAAOAAAAZHJzL2Uyb0RvYy54bWysU01v2zAMvQ/YfxB0X5yPJc2MOD2kay/d&#10;FqDd7opE28L0BUqJk38/SkmzdrsN80GgTPLx8ZFa3R6tYQfAqL1r+GQ05gyc9Eq7ruHfn+8/LDmL&#10;STgljHfQ8BNEfrt+/241hBqmvvdGATICcbEeQsP7lEJdVVH2YEUc+QCOnK1HKxJdsasUioHQramm&#10;4/GiGjyqgF5CjPT37uzk64LftiDTt7aNkJhpOHFL5cRy7vJZrVei7lCEXssLDfEPLKzQjopeoe5E&#10;EmyP+i8oqyX66Ns0kt5Wvm21hNIDdTMZ/9HNUy8ClF5InBiuMsX/Byu/HrbItKLZTW84c8LSkB4A&#10;hQL2A3Cnndq7jlmd2LYFbVgOI9GGEGvK3bgt5rbl0T2FRy9/Rub8pheug0L++RQIb5Izqjcp+RID&#10;ld4NX7yiGLFPvih4bNFmSNKGHcugTtdBwTExST+ns+li8ZHmKcm3mC2XN7N5qSHql/SAMT2Atywb&#10;DY8Jhe76tPHO0VJ4nJRi4vAYUyYn6peEXNv5e21M2Q3j2NDwT/PpvCREb7TKzhwWsdttDLKDyNtV&#10;vguLN2Ho904VsB6E+nyxk9CGbJaKRAk1iWaA52oWFGcG6EFl60zPuIuEWbWz/juvTlvM7qwmLUjp&#10;47LMeQNf30vU7ye3/gUAAP//AwBQSwMEFAAGAAgAAAAhAPbMCKLhAAAACwEAAA8AAABkcnMvZG93&#10;bnJldi54bWxMj8FOwzAQRO9I/IO1SNyok4qYNsSpgAqRC0i0CHF0YxNbxOsodtuUr2c5wW1H8zQ7&#10;U60m37ODGaMLKCGfZcAMtkE77CS8bR+vFsBiUqhVH9BIOJkIq/r8rFKlDkd8NYdN6hiFYCyVBJvS&#10;UHIeW2u8irMwGCTvM4xeJZJjx/WojhTuez7PMsG9ckgfrBrMgzXt12bvJaT1x8mK9/Z+6V62T8/C&#10;fTdNs5by8mK6uwWWzJT+YPitT9Whpk67sEcdWU/6psgJlbAQBTACiuucjh052XIugNcV/7+h/gEA&#10;AP//AwBQSwECLQAUAAYACAAAACEAtoM4kv4AAADhAQAAEwAAAAAAAAAAAAAAAAAAAAAAW0NvbnRl&#10;bnRfVHlwZXNdLnhtbFBLAQItABQABgAIAAAAIQA4/SH/1gAAAJQBAAALAAAAAAAAAAAAAAAAAC8B&#10;AABfcmVscy8ucmVsc1BLAQItABQABgAIAAAAIQABluyo9QEAALoDAAAOAAAAAAAAAAAAAAAAAC4C&#10;AABkcnMvZTJvRG9jLnhtbFBLAQItABQABgAIAAAAIQD2zAii4QAAAAsBAAAPAAAAAAAAAAAAAAAA&#10;AE8EAABkcnMvZG93bnJldi54bWxQSwUGAAAAAAQABADzAAAAXQUAAAAA&#10;">
                <v:stroke endarrow="block"/>
              </v:shape>
            </w:pict>
          </mc:Fallback>
        </mc:AlternateContent>
      </w:r>
      <w:r w:rsidRPr="003A55D5">
        <w:rPr>
          <w:rFonts w:ascii="Calibri" w:hAnsi="Calibri"/>
          <w:noProof/>
          <w:lang w:eastAsia="de-AT"/>
        </w:rPr>
        <mc:AlternateContent>
          <mc:Choice Requires="wps">
            <w:drawing>
              <wp:anchor distT="0" distB="0" distL="114300" distR="114300" simplePos="0" relativeHeight="251708416" behindDoc="0" locked="0" layoutInCell="1" allowOverlap="1" wp14:anchorId="2A221967" wp14:editId="7E10EE19">
                <wp:simplePos x="0" y="0"/>
                <wp:positionH relativeFrom="column">
                  <wp:posOffset>2527935</wp:posOffset>
                </wp:positionH>
                <wp:positionV relativeFrom="paragraph">
                  <wp:posOffset>1762760</wp:posOffset>
                </wp:positionV>
                <wp:extent cx="1003300" cy="2800350"/>
                <wp:effectExtent l="13335" t="10160" r="59690" b="37465"/>
                <wp:wrapNone/>
                <wp:docPr id="126" name="Gerade Verbindung mit Pfeil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2800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454BA7E" id="Gerade Verbindung mit Pfeil 126" o:spid="_x0000_s1026" type="#_x0000_t32" style="position:absolute;margin-left:199.05pt;margin-top:138.8pt;width:79pt;height:22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B59AEAALoDAAAOAAAAZHJzL2Uyb0RvYy54bWysU8Fu2zAMvQ/YPwi6L3ZSpOiMOD2kay/d&#10;FqDd7opE28JkUaCUOPn7UWqaddttmA4CKZKP5CO1uj2OThyAokXfyvmslgK8RmN938pvz/cfbqSI&#10;SXmjHHpo5QmivF2/f7eaQgMLHNAZIMEgPjZTaOWQUmiqKuoBRhVnGMCzsUMaVWKV+sqQmhh9dNWi&#10;rq+rCckEQg0x8uvdi1GuC37XgU5fuy5CEq6VXFsqN5V7l+9qvVJNTyoMVp/LUP9Qxais56QXqDuV&#10;lNiT/QtqtJowYpdmGscKu85qKD1wN/P6j26eBhWg9MLkxHChKf4/WP3lsCVhDc9ucS2FVyMP6QFI&#10;GRDfgXbWm73vxWiT2HZgnchuTNoUYsOxG7+l3LY++qfwiPpHFB43g/I9lOKfT4Hx5jmi+i0kKzFw&#10;6t30GQ37qH3CwuCxozFDMjfiWAZ1ugwKjklofpzX9dVVzfPUbFvcsLYso6xU8xoeKKYHwFFkoZUx&#10;kbL9kDboPS8F0rwkU4fHmHJxqnkNyLk93lvnym44L6ZWflwuliUgorMmG7NbpH63cSQOKm9XOaVT&#10;trx1I9x7U8AGUObTWU7KOpZFKhQlskyaA5mzjWCkcMAfKksv5Tl/pjCz9sL/Ds1pS9mc2eQFKX2c&#10;lzlv4Fu9eP36cuufAAAA//8DAFBLAwQUAAYACAAAACEA8H0/4eMAAAALAQAADwAAAGRycy9kb3du&#10;cmV2LnhtbEyPwU7DMAyG70i8Q2Qkbizt0NKuNJ2ACdHLkNgQ4pg1pqlonKrJto6nJ5zgaPvT7+8v&#10;V5Pt2RFH3zmSkM4SYEiN0x21Et52Tzc5MB8UadU7Qgln9LCqLi9KVWh3olc8bkPLYgj5QkkwIQwF&#10;574xaJWfuQEp3j7daFWI49hyPapTDLc9nyeJ4FZ1FD8YNeCjweZre7ASwvrjbMR787DsXnbPG9F9&#10;13W9lvL6arq/AxZwCn8w/OpHdaii094dSHvWS7hd5mlEJcyzTACLxGIh4mYvIUtzAbwq+f8O1Q8A&#10;AAD//wMAUEsBAi0AFAAGAAgAAAAhALaDOJL+AAAA4QEAABMAAAAAAAAAAAAAAAAAAAAAAFtDb250&#10;ZW50X1R5cGVzXS54bWxQSwECLQAUAAYACAAAACEAOP0h/9YAAACUAQAACwAAAAAAAAAAAAAAAAAv&#10;AQAAX3JlbHMvLnJlbHNQSwECLQAUAAYACAAAACEArLuwefQBAAC6AwAADgAAAAAAAAAAAAAAAAAu&#10;AgAAZHJzL2Uyb0RvYy54bWxQSwECLQAUAAYACAAAACEA8H0/4eMAAAALAQAADwAAAAAAAAAAAAAA&#10;AABOBAAAZHJzL2Rvd25yZXYueG1sUEsFBgAAAAAEAAQA8wAAAF4FAAAAAA==&#10;">
                <v:stroke endarrow="block"/>
              </v:shape>
            </w:pict>
          </mc:Fallback>
        </mc:AlternateContent>
      </w:r>
      <w:r w:rsidRPr="003A55D5">
        <w:rPr>
          <w:rFonts w:ascii="Calibri" w:hAnsi="Calibri"/>
          <w:noProof/>
          <w:lang w:eastAsia="de-AT"/>
        </w:rPr>
        <mc:AlternateContent>
          <mc:Choice Requires="wps">
            <w:drawing>
              <wp:anchor distT="0" distB="0" distL="114300" distR="114300" simplePos="0" relativeHeight="251704320" behindDoc="0" locked="0" layoutInCell="1" allowOverlap="1" wp14:anchorId="79355A48" wp14:editId="07A95BC7">
                <wp:simplePos x="0" y="0"/>
                <wp:positionH relativeFrom="column">
                  <wp:posOffset>384810</wp:posOffset>
                </wp:positionH>
                <wp:positionV relativeFrom="paragraph">
                  <wp:posOffset>1370965</wp:posOffset>
                </wp:positionV>
                <wp:extent cx="0" cy="3132455"/>
                <wp:effectExtent l="60960" t="8890" r="53340" b="20955"/>
                <wp:wrapNone/>
                <wp:docPr id="125" name="Gerade Verbindung mit Pfeil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2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049511B" id="Gerade Verbindung mit Pfeil 125" o:spid="_x0000_s1026" type="#_x0000_t32" style="position:absolute;margin-left:30.3pt;margin-top:107.95pt;width:0;height:246.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ht7AEAALQDAAAOAAAAZHJzL2Uyb0RvYy54bWysU8Fu2zAMvQ/YPwi6r07SddiMOj2kay/d&#10;FqDd7opE28IkUaCUOPn7UUqabt1tmA8CKZKPfE/09c3eO7EDShZDJ+cXMykgaDQ2DJ38/nT37qMU&#10;KatglMMAnTxAkjfLt2+up9jCAkd0BkgwSEjtFDs55hzbpkl6BK/SBUYIHOyRvMrs0tAYUhOje9cs&#10;ZrMPzYRkIqGGlPj29hiUy4rf96Dzt75PkIXrJM+W60n13JSzWV6rdiAVR6tPY6h/mMIrG7jpGepW&#10;ZSW2ZP+C8lYTJuzzhUbfYN9bDZUDs5nPXrF5HFWEyoXFSfEsU/p/sPrrbk3CGn67xZUUQXl+pHsg&#10;ZUD8ANrYYLZhEN5mse7BOlHSWLQpppZrV2FNhbbeh8f4gPpnEgFXowoD1OGfDpHx5qWi+aOkOCly&#10;6830BQ3nqG3GquC+J18gWRuxrw91OD8U7LPQx0vNt5fzy8X7qzpPo9rnwkgp3wN6UYxOpkzKDmNe&#10;YQi8Dkjz2kbtHlIuY6n2uaB0DXhnnatb4YKYOvnpigmXSEJnTQlWh4bNypHYqbJX9ascX6URboOp&#10;YCMo8/lkZ2Ud2yJXcTJZlsuBLN08GCkc8K9UrON4LpzEK3odld+gOayphIuOvBqVx2mNy+797tes&#10;l59t+QsAAP//AwBQSwMEFAAGAAgAAAAhACWubsDfAAAACQEAAA8AAABkcnMvZG93bnJldi54bWxM&#10;j8FOwzAMhu9IvENkJG4sWSUCLXUnYEL0MiQ2hDhmjWkjmqRqsq3j6Qm7wNH2p9/fXy4m27M9jcF4&#10;hzCfCWDkGq+NaxHeNk9Xt8BCVE6r3jtCOFKARXV+VqpC+4N7pf06tiyFuFAohC7GoeA8NB1ZFWZ+&#10;IJdun360KqZxbLke1SGF255nQkhulXHpQ6cGeuyo+VrvLEJcfhw7+d485OZl87yS5ruu6yXi5cV0&#10;fwcs0hT/YPjVT+pQJaet3zkdWI8ghUwkQja/zoEl4LTYItyIPANelfx/g+oHAAD//wMAUEsBAi0A&#10;FAAGAAgAAAAhALaDOJL+AAAA4QEAABMAAAAAAAAAAAAAAAAAAAAAAFtDb250ZW50X1R5cGVzXS54&#10;bWxQSwECLQAUAAYACAAAACEAOP0h/9YAAACUAQAACwAAAAAAAAAAAAAAAAAvAQAAX3JlbHMvLnJl&#10;bHNQSwECLQAUAAYACAAAACEAT82YbewBAAC0AwAADgAAAAAAAAAAAAAAAAAuAgAAZHJzL2Uyb0Rv&#10;Yy54bWxQSwECLQAUAAYACAAAACEAJa5uwN8AAAAJAQAADwAAAAAAAAAAAAAAAABGBAAAZHJzL2Rv&#10;d25yZXYueG1sUEsFBgAAAAAEAAQA8wAAAFIFAAAAAA==&#10;">
                <v:stroke endarrow="block"/>
              </v:shape>
            </w:pict>
          </mc:Fallback>
        </mc:AlternateContent>
      </w:r>
      <w:r w:rsidRPr="002A375E">
        <w:rPr>
          <w:noProof/>
          <w:lang w:eastAsia="de-AT"/>
        </w:rPr>
        <w:drawing>
          <wp:inline distT="0" distB="0" distL="0" distR="0" wp14:anchorId="360CA3EA" wp14:editId="02D6F714">
            <wp:extent cx="4752975" cy="4133850"/>
            <wp:effectExtent l="0" t="0" r="9525"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2975" cy="4133850"/>
                    </a:xfrm>
                    <a:prstGeom prst="rect">
                      <a:avLst/>
                    </a:prstGeom>
                    <a:noFill/>
                    <a:ln>
                      <a:noFill/>
                    </a:ln>
                  </pic:spPr>
                </pic:pic>
              </a:graphicData>
            </a:graphic>
          </wp:inline>
        </w:drawing>
      </w:r>
    </w:p>
    <w:p w14:paraId="7C9F49F5" w14:textId="77777777" w:rsidR="0018474D" w:rsidRPr="003A55D5" w:rsidRDefault="0018474D" w:rsidP="0018474D">
      <w:pPr>
        <w:rPr>
          <w:rFonts w:ascii="Calibri" w:hAnsi="Calibri"/>
        </w:rPr>
      </w:pPr>
    </w:p>
    <w:p w14:paraId="05E544AD" w14:textId="3D7B2292" w:rsidR="0018474D" w:rsidRPr="003A55D5" w:rsidRDefault="0018474D" w:rsidP="0018474D">
      <w:pPr>
        <w:rPr>
          <w:rFonts w:ascii="Calibri" w:hAnsi="Calibri"/>
        </w:rPr>
      </w:pPr>
      <w:r w:rsidRPr="003A55D5">
        <w:rPr>
          <w:rFonts w:ascii="Calibri" w:hAnsi="Calibri"/>
          <w:noProof/>
          <w:lang w:eastAsia="de-AT"/>
        </w:rPr>
        <mc:AlternateContent>
          <mc:Choice Requires="wps">
            <w:drawing>
              <wp:anchor distT="0" distB="0" distL="114300" distR="114300" simplePos="0" relativeHeight="251705344" behindDoc="0" locked="0" layoutInCell="1" allowOverlap="1" wp14:anchorId="0ED58282" wp14:editId="3170550A">
                <wp:simplePos x="0" y="0"/>
                <wp:positionH relativeFrom="column">
                  <wp:posOffset>-13335</wp:posOffset>
                </wp:positionH>
                <wp:positionV relativeFrom="paragraph">
                  <wp:posOffset>39370</wp:posOffset>
                </wp:positionV>
                <wp:extent cx="1981200" cy="822960"/>
                <wp:effectExtent l="5715" t="5080" r="13335" b="10160"/>
                <wp:wrapNone/>
                <wp:docPr id="124" name="Rechteck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822960"/>
                        </a:xfrm>
                        <a:prstGeom prst="rect">
                          <a:avLst/>
                        </a:prstGeom>
                        <a:solidFill>
                          <a:srgbClr val="FFFFFF"/>
                        </a:solidFill>
                        <a:ln w="9525">
                          <a:solidFill>
                            <a:srgbClr val="000000"/>
                          </a:solidFill>
                          <a:miter lim="800000"/>
                          <a:headEnd/>
                          <a:tailEnd/>
                        </a:ln>
                      </wps:spPr>
                      <wps:txbx>
                        <w:txbxContent>
                          <w:p w14:paraId="1DF92658" w14:textId="77777777" w:rsidR="00E539DC" w:rsidRPr="003A55D5" w:rsidRDefault="00E539DC" w:rsidP="0018474D">
                            <w:pPr>
                              <w:rPr>
                                <w:rFonts w:ascii="Calibri" w:hAnsi="Calibri"/>
                              </w:rPr>
                            </w:pPr>
                            <w:r w:rsidRPr="003A55D5">
                              <w:rPr>
                                <w:rFonts w:ascii="Calibri" w:hAnsi="Calibri"/>
                              </w:rPr>
                              <w:t xml:space="preserve">Beginn des Kinderzuschusses  </w:t>
                            </w:r>
                            <w:r>
                              <w:rPr>
                                <w:rFonts w:ascii="Calibri" w:hAnsi="Calibri"/>
                              </w:rPr>
                              <w:t>(und zwischenzeitlicher Wegfall)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58282" id="Rechteck 124" o:spid="_x0000_s1039" style="position:absolute;margin-left:-1.05pt;margin-top:3.1pt;width:156pt;height:6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XELAIAAFIEAAAOAAAAZHJzL2Uyb0RvYy54bWysVNuO0zAQfUfiHyy/0zShXdqo6WrVpQhp&#10;gRULH+A4TmKtb4zdpsvX79hpSxd4QuTB8njGxzPnzGR1fdCK7AV4aU1F88mUEmG4baTpKvr92/bN&#10;ghIfmGmYskZU9El4er1+/Wo1uFIUtreqEUAQxPhycBXtQ3BllnneC838xDph0Nla0CygCV3WABsQ&#10;XausmE6vssFC48By4T2e3o5Ouk74bSt4+NK2XgSiKoq5hbRCWuu4ZusVKztgrpf8mAb7hyw0kwYf&#10;PUPdssDIDuQfUFpysN62YcKtzmzbSi5SDVhNPv2tmoeeOZFqQXK8O9Pk/x8s/7y/ByIb1K6YUWKY&#10;RpG+Ct4HwR9JPEOGBudLDHxw9xBr9O7O8kdPjN30zHTiBsAOvWAN5pXH+OzFhWh4vErq4ZNtEJ7t&#10;gk1kHVrQERBpIIekydNZE3EIhONhvlzkKDQlHH2LolheJdEyVp5uO/Dhg7CaxE1FATVP6Gx/50PM&#10;hpWnkJS9VbLZSqWSAV29UUD2DPtjm75UABZ5GaYMGSq6nBfzhPzC5y8hpun7G4SWARtdSY1VnINY&#10;GWl7b5rUhoFJNe4xZWWOPEbqRgnCoT6MUr09qVLb5gmZBTs2Ng4ibnoLPykZsKkr6n/sGAhK1EeD&#10;6izz2SxOQTJm83cFGnDpqS89zHCEqmigZNxuwjg5Owey6/GlPNFh7A0q2spEdlR7zOqYPzZu0uA4&#10;ZHEyLu0U9etXsH4GAAD//wMAUEsDBBQABgAIAAAAIQBJbI5i3gAAAAgBAAAPAAAAZHJzL2Rvd25y&#10;ZXYueG1sTI9BT4NAEIXvJv6HzZh4a5dCbAqyNEZTE48tvXgb2BVQdpawS0v76x1P9jh5X977Jt/O&#10;thcnM/rOkYLVMgJhqHa6o0bBsdwtNiB8QNLYOzIKLsbDtri/yzHT7kx7czqERnAJ+QwVtCEMmZS+&#10;bo1Fv3SDIc6+3Ggx8Dk2Uo945nLbyziK1tJiR7zQ4mBeW1P/HCaroOriI1735Xtk010SPubye/p8&#10;U+rxYX55BhHMHP5h+NNndSjYqXITaS96BYt4xaSCdQyC4yRKUxAVc8nTBmSRy9sHil8AAAD//wMA&#10;UEsBAi0AFAAGAAgAAAAhALaDOJL+AAAA4QEAABMAAAAAAAAAAAAAAAAAAAAAAFtDb250ZW50X1R5&#10;cGVzXS54bWxQSwECLQAUAAYACAAAACEAOP0h/9YAAACUAQAACwAAAAAAAAAAAAAAAAAvAQAAX3Jl&#10;bHMvLnJlbHNQSwECLQAUAAYACAAAACEAraklxCwCAABSBAAADgAAAAAAAAAAAAAAAAAuAgAAZHJz&#10;L2Uyb0RvYy54bWxQSwECLQAUAAYACAAAACEASWyOYt4AAAAIAQAADwAAAAAAAAAAAAAAAACGBAAA&#10;ZHJzL2Rvd25yZXYueG1sUEsFBgAAAAAEAAQA8wAAAJEFAAAAAA==&#10;">
                <v:textbox>
                  <w:txbxContent>
                    <w:p w14:paraId="1DF92658" w14:textId="77777777" w:rsidR="00E539DC" w:rsidRPr="003A55D5" w:rsidRDefault="00E539DC" w:rsidP="0018474D">
                      <w:pPr>
                        <w:rPr>
                          <w:rFonts w:ascii="Calibri" w:hAnsi="Calibri"/>
                        </w:rPr>
                      </w:pPr>
                      <w:r w:rsidRPr="003A55D5">
                        <w:rPr>
                          <w:rFonts w:ascii="Calibri" w:hAnsi="Calibri"/>
                        </w:rPr>
                        <w:t xml:space="preserve">Beginn des Kinderzuschusses  </w:t>
                      </w:r>
                      <w:r>
                        <w:rPr>
                          <w:rFonts w:ascii="Calibri" w:hAnsi="Calibri"/>
                        </w:rPr>
                        <w:t>(und zwischenzeitlicher Wegfall)</w:t>
                      </w:r>
                    </w:p>
                  </w:txbxContent>
                </v:textbox>
              </v:rect>
            </w:pict>
          </mc:Fallback>
        </mc:AlternateContent>
      </w:r>
    </w:p>
    <w:p w14:paraId="47886050" w14:textId="7CCBFD88" w:rsidR="0018474D" w:rsidRPr="003A55D5" w:rsidRDefault="0018474D" w:rsidP="0018474D">
      <w:pPr>
        <w:rPr>
          <w:rFonts w:ascii="Calibri" w:hAnsi="Calibri"/>
        </w:rPr>
      </w:pPr>
      <w:r w:rsidRPr="003A55D5">
        <w:rPr>
          <w:rFonts w:ascii="Calibri" w:hAnsi="Calibri"/>
          <w:noProof/>
          <w:lang w:eastAsia="de-AT"/>
        </w:rPr>
        <mc:AlternateContent>
          <mc:Choice Requires="wps">
            <w:drawing>
              <wp:anchor distT="0" distB="0" distL="114300" distR="114300" simplePos="0" relativeHeight="251709440" behindDoc="0" locked="0" layoutInCell="1" allowOverlap="1" wp14:anchorId="2FFC5C91" wp14:editId="05893BE9">
                <wp:simplePos x="0" y="0"/>
                <wp:positionH relativeFrom="column">
                  <wp:posOffset>3341370</wp:posOffset>
                </wp:positionH>
                <wp:positionV relativeFrom="paragraph">
                  <wp:posOffset>35560</wp:posOffset>
                </wp:positionV>
                <wp:extent cx="3446145" cy="1026160"/>
                <wp:effectExtent l="7620" t="10795" r="13335" b="10795"/>
                <wp:wrapNone/>
                <wp:docPr id="123" name="Rechteck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6145" cy="1026160"/>
                        </a:xfrm>
                        <a:prstGeom prst="rect">
                          <a:avLst/>
                        </a:prstGeom>
                        <a:solidFill>
                          <a:srgbClr val="FFFFFF"/>
                        </a:solidFill>
                        <a:ln w="9525">
                          <a:solidFill>
                            <a:srgbClr val="000000"/>
                          </a:solidFill>
                          <a:miter lim="800000"/>
                          <a:headEnd/>
                          <a:tailEnd/>
                        </a:ln>
                      </wps:spPr>
                      <wps:txbx>
                        <w:txbxContent>
                          <w:p w14:paraId="22D526B2" w14:textId="77777777" w:rsidR="00E539DC" w:rsidRPr="003A55D5" w:rsidRDefault="00E539DC" w:rsidP="0018474D">
                            <w:pPr>
                              <w:rPr>
                                <w:rFonts w:ascii="Calibri" w:hAnsi="Calibri"/>
                              </w:rPr>
                            </w:pPr>
                            <w:proofErr w:type="spellStart"/>
                            <w:r w:rsidRPr="003A55D5">
                              <w:rPr>
                                <w:rFonts w:ascii="Calibri" w:hAnsi="Calibri"/>
                              </w:rPr>
                              <w:t>Spätestmögliches</w:t>
                            </w:r>
                            <w:proofErr w:type="spellEnd"/>
                            <w:r w:rsidRPr="003A55D5">
                              <w:rPr>
                                <w:rFonts w:ascii="Calibri" w:hAnsi="Calibri"/>
                              </w:rPr>
                              <w:t xml:space="preserve"> Auslaufdatum des Kinderzuschusses (Wegfall spätestens mit 1. Tag des Monats, der auf die Vollendung des 27. Lebensjahres des Kindes folgt).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C5C91" id="Rechteck 123" o:spid="_x0000_s1040" style="position:absolute;margin-left:263.1pt;margin-top:2.8pt;width:271.35pt;height:80.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KLwIAAFMEAAAOAAAAZHJzL2Uyb0RvYy54bWysVNuO0zAQfUfiHyy/01w2LbtR09WqSxHS&#10;AisWPsBxnMRaxzZjt2n5esZOW7rAEyIPlsczPp45ZybL2/2gyE6Ak0ZXNJullAjNTSN1V9FvXzdv&#10;rilxnumGKaNFRQ/C0dvV61fL0ZYiN71RjQCCINqVo61o770tk8TxXgzMzYwVGp2tgYF5NKFLGmAj&#10;og8qydN0kYwGGguGC+fw9H5y0lXEb1vB/ee2dcITVVHMzccV4lqHNVktWdkBs73kxzTYP2QxMKnx&#10;0TPUPfOMbEH+ATVIDsaZ1s+4GRLTtpKLWANWk6W/VfPUMytiLUiOs2ea3P+D5Z92j0Bkg9rlV5Ro&#10;NqBIXwTvveDPJJwhQ6N1JQY+2UcINTr7YPizI9qse6Y7cQdgxl6wBvPKQnzy4kIwHF4l9fjRNAjP&#10;tt5EsvYtDAEQaSD7qMnhrInYe8Lx8KooFlkxp4SjL0vzRbaIqiWsPF234Px7YQYSNhUFFD3Cs92D&#10;8yEdVp5CYvpGyWYjlYoGdPVaAdkxbJBN/GIFWOVlmNJkrOjNPJ9H5Bc+dwmRxu9vEIP02OlKDhW9&#10;PgexMvD2TjexDz2TatpjykofiQzcTRr4fb2ftCpOstSmOSC1YKbOxknETW/gByUjdnVF3fctA0GJ&#10;+qBRnpusKMIYRKOYv83RgEtPfelhmiNURT0l03btp9HZWpBdjy9lkQ5t7lDSVkayg9xTVsf8sXOj&#10;BscpC6NxaceoX/+C1U8AAAD//wMAUEsDBBQABgAIAAAAIQDmmREo3gAAAAoBAAAPAAAAZHJzL2Rv&#10;d25yZXYueG1sTI/BTsMwEETvSPyDtUjcqI0Rpk3jVAhUJI5teuHmxNskENtR7LSBr2d7gtusZjT7&#10;Jt/MrmcnHGMXvIb7hQCGvg62842GQ7m9WwKLyXhr+uBRwzdG2BTXV7nJbDj7HZ72qWFU4mNmNLQp&#10;DRnnsW7RmbgIA3ryjmF0JtE5NtyO5kzlrudSCMWd6Tx9aM2ALy3WX/vJaag6eTA/u/JNuNX2Ib3P&#10;5ef08ar17c38vAaWcE5/YbjgEzoUxFSFydvIeg2PUkmKklDALr5QyxWwipR6ksCLnP+fUPwCAAD/&#10;/wMAUEsBAi0AFAAGAAgAAAAhALaDOJL+AAAA4QEAABMAAAAAAAAAAAAAAAAAAAAAAFtDb250ZW50&#10;X1R5cGVzXS54bWxQSwECLQAUAAYACAAAACEAOP0h/9YAAACUAQAACwAAAAAAAAAAAAAAAAAvAQAA&#10;X3JlbHMvLnJlbHNQSwECLQAUAAYACAAAACEAmrtfii8CAABTBAAADgAAAAAAAAAAAAAAAAAuAgAA&#10;ZHJzL2Uyb0RvYy54bWxQSwECLQAUAAYACAAAACEA5pkRKN4AAAAKAQAADwAAAAAAAAAAAAAAAACJ&#10;BAAAZHJzL2Rvd25yZXYueG1sUEsFBgAAAAAEAAQA8wAAAJQFAAAAAA==&#10;">
                <v:textbox>
                  <w:txbxContent>
                    <w:p w14:paraId="22D526B2" w14:textId="77777777" w:rsidR="00E539DC" w:rsidRPr="003A55D5" w:rsidRDefault="00E539DC" w:rsidP="0018474D">
                      <w:pPr>
                        <w:rPr>
                          <w:rFonts w:ascii="Calibri" w:hAnsi="Calibri"/>
                        </w:rPr>
                      </w:pPr>
                      <w:proofErr w:type="spellStart"/>
                      <w:r w:rsidRPr="003A55D5">
                        <w:rPr>
                          <w:rFonts w:ascii="Calibri" w:hAnsi="Calibri"/>
                        </w:rPr>
                        <w:t>Spätestmögliches</w:t>
                      </w:r>
                      <w:proofErr w:type="spellEnd"/>
                      <w:r w:rsidRPr="003A55D5">
                        <w:rPr>
                          <w:rFonts w:ascii="Calibri" w:hAnsi="Calibri"/>
                        </w:rPr>
                        <w:t xml:space="preserve"> Auslaufdatum des Kinderzuschusses (Wegfall spätestens mit 1. Tag des Monats, der auf die Vollendung des 27. Lebensjahres des Kindes folgt). </w:t>
                      </w:r>
                    </w:p>
                  </w:txbxContent>
                </v:textbox>
              </v:rect>
            </w:pict>
          </mc:Fallback>
        </mc:AlternateContent>
      </w:r>
    </w:p>
    <w:p w14:paraId="55E3B122" w14:textId="77777777" w:rsidR="0018474D" w:rsidRPr="003A55D5" w:rsidRDefault="0018474D" w:rsidP="0018474D">
      <w:pPr>
        <w:rPr>
          <w:rFonts w:ascii="Calibri" w:hAnsi="Calibri"/>
        </w:rPr>
      </w:pPr>
    </w:p>
    <w:p w14:paraId="1B0F378D" w14:textId="77777777" w:rsidR="0018474D" w:rsidRPr="003A55D5" w:rsidRDefault="0018474D" w:rsidP="0018474D">
      <w:pPr>
        <w:rPr>
          <w:rFonts w:ascii="Calibri" w:hAnsi="Calibri"/>
        </w:rPr>
      </w:pPr>
    </w:p>
    <w:p w14:paraId="31D2D9AA" w14:textId="77777777" w:rsidR="0018474D" w:rsidRPr="003A55D5" w:rsidRDefault="0018474D" w:rsidP="0018474D">
      <w:pPr>
        <w:rPr>
          <w:rFonts w:ascii="Calibri" w:hAnsi="Calibri"/>
        </w:rPr>
      </w:pPr>
    </w:p>
    <w:p w14:paraId="00F52681" w14:textId="77777777" w:rsidR="0018474D" w:rsidRPr="003A55D5" w:rsidRDefault="0018474D" w:rsidP="0018474D">
      <w:pPr>
        <w:rPr>
          <w:rFonts w:ascii="Calibri" w:hAnsi="Calibri"/>
        </w:rPr>
      </w:pPr>
    </w:p>
    <w:p w14:paraId="57D2CAE0" w14:textId="77777777" w:rsidR="0018474D" w:rsidRPr="003A55D5" w:rsidRDefault="0018474D" w:rsidP="0018474D">
      <w:pPr>
        <w:rPr>
          <w:rFonts w:ascii="Calibri" w:hAnsi="Calibri"/>
        </w:rPr>
      </w:pPr>
    </w:p>
    <w:p w14:paraId="4CBDCD11" w14:textId="77777777" w:rsidR="0018474D" w:rsidRPr="003A55D5" w:rsidRDefault="0018474D" w:rsidP="0018474D">
      <w:pPr>
        <w:rPr>
          <w:rFonts w:ascii="Calibri" w:hAnsi="Calibri"/>
        </w:rPr>
      </w:pPr>
    </w:p>
    <w:p w14:paraId="2870D460" w14:textId="77777777" w:rsidR="0018474D" w:rsidRPr="003A55D5" w:rsidRDefault="0018474D" w:rsidP="0018474D">
      <w:pPr>
        <w:rPr>
          <w:rFonts w:ascii="Calibri" w:hAnsi="Calibri"/>
        </w:rPr>
      </w:pPr>
    </w:p>
    <w:p w14:paraId="0B90407E" w14:textId="59AA6E3B" w:rsidR="0018474D" w:rsidRPr="003A55D5" w:rsidRDefault="00E96B2B" w:rsidP="0018474D">
      <w:pPr>
        <w:rPr>
          <w:rFonts w:ascii="Calibri" w:hAnsi="Calibri"/>
        </w:rPr>
      </w:pPr>
      <w:r w:rsidRPr="003A55D5">
        <w:rPr>
          <w:rFonts w:ascii="Calibri" w:hAnsi="Calibri"/>
          <w:noProof/>
          <w:lang w:eastAsia="de-AT"/>
        </w:rPr>
        <mc:AlternateContent>
          <mc:Choice Requires="wps">
            <w:drawing>
              <wp:anchor distT="0" distB="0" distL="114300" distR="114300" simplePos="0" relativeHeight="251707392" behindDoc="0" locked="0" layoutInCell="1" allowOverlap="1" wp14:anchorId="7F77E802" wp14:editId="6988792B">
                <wp:simplePos x="0" y="0"/>
                <wp:positionH relativeFrom="column">
                  <wp:posOffset>1445260</wp:posOffset>
                </wp:positionH>
                <wp:positionV relativeFrom="paragraph">
                  <wp:posOffset>23495</wp:posOffset>
                </wp:positionV>
                <wp:extent cx="3736340" cy="535305"/>
                <wp:effectExtent l="6985" t="8255" r="9525" b="8890"/>
                <wp:wrapNone/>
                <wp:docPr id="122" name="Rechteck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6340" cy="535305"/>
                        </a:xfrm>
                        <a:prstGeom prst="rect">
                          <a:avLst/>
                        </a:prstGeom>
                        <a:solidFill>
                          <a:srgbClr val="FFFFFF"/>
                        </a:solidFill>
                        <a:ln w="9525">
                          <a:solidFill>
                            <a:srgbClr val="000000"/>
                          </a:solidFill>
                          <a:miter lim="800000"/>
                          <a:headEnd/>
                          <a:tailEnd/>
                        </a:ln>
                      </wps:spPr>
                      <wps:txbx>
                        <w:txbxContent>
                          <w:p w14:paraId="62AC99DE" w14:textId="77777777" w:rsidR="00E539DC" w:rsidRPr="003A55D5" w:rsidRDefault="00E539DC" w:rsidP="0018474D">
                            <w:pPr>
                              <w:rPr>
                                <w:rFonts w:ascii="Calibri" w:hAnsi="Calibri"/>
                              </w:rPr>
                            </w:pPr>
                            <w:r w:rsidRPr="003A55D5">
                              <w:rPr>
                                <w:rFonts w:ascii="Calibri" w:hAnsi="Calibri"/>
                              </w:rPr>
                              <w:t xml:space="preserve">Daten des Kindes, für das der Kinderzuschuss bezogen wird.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7E802" id="Rechteck 122" o:spid="_x0000_s1041" style="position:absolute;margin-left:113.8pt;margin-top:1.85pt;width:294.2pt;height:42.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3b4LAIAAFIEAAAOAAAAZHJzL2Uyb0RvYy54bWysVNtu2zAMfR+wfxD0vthx4l6MOEWRLsOA&#10;bivW7QNkWbaFypJGKbGzrx8lp2m67WmYHwRRpI7Ic0ivbsZekb0AJ40u6XyWUiI0N7XUbUm/f9u+&#10;u6LEeaZrpowWJT0IR2/Wb9+sBluIzHRG1QIIgmhXDLaknfe2SBLHO9EzNzNWaHQ2Bnrm0YQ2qYEN&#10;iN6rJEvTi2QwUFswXDiHp3eTk64jftMI7r80jROeqJJibj6uENcqrMl6xYoWmO0kP6bB/iGLnkmN&#10;j56g7phnZAfyD6hecjDONH7GTZ+YppFcxBqwmnn6WzWPHbMi1oLkOHuiyf0/WP55/wBE1qhdllGi&#10;WY8ifRW884I/kXCGDA3WFRj4aB8g1OjsveFPjmiz6ZhuxS2AGTrBasxrHuKTVxeC4fAqqYZPpkZ4&#10;tvMmkjU20AdApIGMUZPDSRMxesLxcHG5uFgsUTqOvnyRL9I8PsGK59sWnP8gTE/CpqSAmkd0tr93&#10;PmTDiueQmL1Rst5KpaIBbbVRQPYM+2MbvyO6Ow9Tmgwlvc6zPCK/8rlziDR+f4PopcdGV7Iv6dUp&#10;iBWBtve6jm3omVTTHlNW+shjoG6SwI/VOEkVKQi8VqY+ILNgpsbGQcRNZ+AnJQM2dUndjx0DQYn6&#10;qFGd6/kyUOmjscwvMzTg3FOde5jmCFVST8m03fhpcnYWZNvhS/NIhza3qGgjI9kvWR3zx8aNGhyH&#10;LEzGuR2jXn4F618AAAD//wMAUEsDBBQABgAIAAAAIQCA/Zba3QAAAAgBAAAPAAAAZHJzL2Rvd25y&#10;ZXYueG1sTI/BTsMwEETvSPyDtUjcqN1USkOIUyFQkTi26YXbJl6SQGxHsdMGvp7lBLcdzWj2TbFb&#10;7CDONIXeOw3rlQJBrvGmd62GU7W/y0CEiM7g4B1p+KIAu/L6qsDc+Is70PkYW8ElLuSooYtxzKUM&#10;TUcWw8qP5Nh795PFyHJqpZnwwuV2kIlSqbTYO/7Q4UhPHTWfx9lqqPvkhN+H6kXZ+/0mvi7Vx/z2&#10;rPXtzfL4ACLSEv/C8IvP6FAyU+1nZ4IYNCTJNuWohs0WBPvZOuVtNR+ZAlkW8v+A8gcAAP//AwBQ&#10;SwECLQAUAAYACAAAACEAtoM4kv4AAADhAQAAEwAAAAAAAAAAAAAAAAAAAAAAW0NvbnRlbnRfVHlw&#10;ZXNdLnhtbFBLAQItABQABgAIAAAAIQA4/SH/1gAAAJQBAAALAAAAAAAAAAAAAAAAAC8BAABfcmVs&#10;cy8ucmVsc1BLAQItABQABgAIAAAAIQAC23b4LAIAAFIEAAAOAAAAAAAAAAAAAAAAAC4CAABkcnMv&#10;ZTJvRG9jLnhtbFBLAQItABQABgAIAAAAIQCA/Zba3QAAAAgBAAAPAAAAAAAAAAAAAAAAAIYEAABk&#10;cnMvZG93bnJldi54bWxQSwUGAAAAAAQABADzAAAAkAUAAAAA&#10;">
                <v:textbox>
                  <w:txbxContent>
                    <w:p w14:paraId="62AC99DE" w14:textId="77777777" w:rsidR="00E539DC" w:rsidRPr="003A55D5" w:rsidRDefault="00E539DC" w:rsidP="0018474D">
                      <w:pPr>
                        <w:rPr>
                          <w:rFonts w:ascii="Calibri" w:hAnsi="Calibri"/>
                        </w:rPr>
                      </w:pPr>
                      <w:r w:rsidRPr="003A55D5">
                        <w:rPr>
                          <w:rFonts w:ascii="Calibri" w:hAnsi="Calibri"/>
                        </w:rPr>
                        <w:t xml:space="preserve">Daten des Kindes, für das der Kinderzuschuss bezogen wird. </w:t>
                      </w:r>
                    </w:p>
                  </w:txbxContent>
                </v:textbox>
              </v:rect>
            </w:pict>
          </mc:Fallback>
        </mc:AlternateContent>
      </w:r>
    </w:p>
    <w:p w14:paraId="3806DE8B" w14:textId="4141CFF8" w:rsidR="0018474D" w:rsidRPr="003A55D5" w:rsidRDefault="0018474D" w:rsidP="0018474D">
      <w:pPr>
        <w:rPr>
          <w:rFonts w:ascii="Calibri" w:hAnsi="Calibri"/>
        </w:rPr>
      </w:pPr>
    </w:p>
    <w:p w14:paraId="7A9439E2" w14:textId="2D5965FD" w:rsidR="0018474D" w:rsidRPr="003A55D5" w:rsidRDefault="0018474D" w:rsidP="0018474D">
      <w:pPr>
        <w:rPr>
          <w:rFonts w:ascii="Calibri" w:hAnsi="Calibri"/>
        </w:rPr>
      </w:pPr>
    </w:p>
    <w:p w14:paraId="237D8691" w14:textId="77777777" w:rsidR="0018474D" w:rsidRPr="003A55D5" w:rsidRDefault="0018474D" w:rsidP="0018474D">
      <w:pPr>
        <w:rPr>
          <w:rFonts w:ascii="Calibri" w:hAnsi="Calibri"/>
        </w:rPr>
      </w:pPr>
    </w:p>
    <w:p w14:paraId="21A03F12" w14:textId="77777777" w:rsidR="0018474D" w:rsidRPr="003A55D5" w:rsidRDefault="0018474D" w:rsidP="0018474D">
      <w:pPr>
        <w:rPr>
          <w:rFonts w:ascii="Calibri" w:hAnsi="Calibri"/>
        </w:rPr>
      </w:pPr>
    </w:p>
    <w:p w14:paraId="1BA05994" w14:textId="77777777" w:rsidR="0018474D" w:rsidRPr="003A55D5" w:rsidRDefault="0018474D" w:rsidP="0018474D">
      <w:pPr>
        <w:rPr>
          <w:rFonts w:ascii="Calibri" w:hAnsi="Calibri"/>
        </w:rPr>
      </w:pPr>
    </w:p>
    <w:p w14:paraId="7199338B" w14:textId="67B1D33B" w:rsidR="0018474D" w:rsidRDefault="00F81A6A" w:rsidP="00F81A6A">
      <w:pPr>
        <w:pStyle w:val="berschrift2"/>
        <w:numPr>
          <w:ilvl w:val="0"/>
          <w:numId w:val="20"/>
        </w:numPr>
      </w:pPr>
      <w:bookmarkStart w:id="64" w:name="_Toc42451392"/>
      <w:r>
        <w:t>Pension und Erwerbseinkommen</w:t>
      </w:r>
      <w:bookmarkEnd w:id="64"/>
      <w:r>
        <w:t xml:space="preserve"> </w:t>
      </w:r>
    </w:p>
    <w:p w14:paraId="2C01751F" w14:textId="77777777" w:rsidR="004B11B4" w:rsidRPr="004B11B4" w:rsidRDefault="004B11B4" w:rsidP="004B11B4"/>
    <w:p w14:paraId="69D59CAE" w14:textId="261DDD0A" w:rsidR="00F81A6A" w:rsidRPr="00F81A6A" w:rsidRDefault="00F81A6A" w:rsidP="00F81A6A">
      <w:pPr>
        <w:pStyle w:val="berschrift3"/>
      </w:pPr>
      <w:bookmarkStart w:id="65" w:name="_Toc42451393"/>
      <w:r>
        <w:t>6.1. Alterspension und Erwerbseinkommen</w:t>
      </w:r>
      <w:bookmarkEnd w:id="65"/>
      <w:r>
        <w:t xml:space="preserve"> </w:t>
      </w:r>
    </w:p>
    <w:p w14:paraId="1D5B3EDA" w14:textId="77777777" w:rsidR="0018474D" w:rsidRPr="003A55D5" w:rsidRDefault="0018474D" w:rsidP="0018474D">
      <w:pPr>
        <w:rPr>
          <w:rFonts w:ascii="Calibri" w:hAnsi="Calibri"/>
        </w:rPr>
      </w:pPr>
    </w:p>
    <w:p w14:paraId="3253228B" w14:textId="77777777" w:rsidR="00F81A6A" w:rsidRPr="003A55D5" w:rsidRDefault="00F81A6A" w:rsidP="00F81A6A">
      <w:pPr>
        <w:spacing w:after="0" w:line="240" w:lineRule="auto"/>
        <w:jc w:val="both"/>
        <w:rPr>
          <w:rFonts w:ascii="Calibri" w:hAnsi="Calibri"/>
        </w:rPr>
      </w:pPr>
      <w:r>
        <w:rPr>
          <w:rFonts w:ascii="Calibri" w:hAnsi="Calibri"/>
        </w:rPr>
        <w:t>Wird während des Bezugs einer Regela</w:t>
      </w:r>
      <w:r w:rsidRPr="003A55D5">
        <w:rPr>
          <w:rFonts w:ascii="Calibri" w:hAnsi="Calibri"/>
        </w:rPr>
        <w:t>lterspension auch eine Erwerbstätigkeit ausgeübt, hat dies – unabhängig vom erzielten Erwerbseinkommen – keinen Einfluss auf die Pensionshöhe.</w:t>
      </w:r>
    </w:p>
    <w:p w14:paraId="3A60F65A" w14:textId="77777777" w:rsidR="00F81A6A" w:rsidRPr="003A55D5" w:rsidRDefault="00F81A6A" w:rsidP="00F81A6A">
      <w:pPr>
        <w:spacing w:after="0" w:line="240" w:lineRule="auto"/>
        <w:jc w:val="both"/>
        <w:rPr>
          <w:rFonts w:ascii="Calibri" w:hAnsi="Calibri"/>
        </w:rPr>
      </w:pPr>
      <w:r w:rsidRPr="003A55D5">
        <w:rPr>
          <w:rFonts w:ascii="Calibri" w:hAnsi="Calibri"/>
        </w:rPr>
        <w:t xml:space="preserve">Handelt es sich dabei um eine die Pflichtversicherung in der Pensionsversicherung begründende Erwerbstätigkeit, gebührt nach jedem Kalenderjahr zusätzlich zur Alterspension ein besonderer Höherversicherungsbetrag, der jedoch – altersabhängig – relativ gering ausfällt. </w:t>
      </w:r>
    </w:p>
    <w:p w14:paraId="34D7BBF4" w14:textId="77777777" w:rsidR="00F81A6A" w:rsidRPr="003A55D5" w:rsidRDefault="00F81A6A" w:rsidP="00F81A6A">
      <w:pPr>
        <w:spacing w:after="0" w:line="240" w:lineRule="auto"/>
        <w:jc w:val="both"/>
        <w:rPr>
          <w:rFonts w:ascii="Calibri" w:hAnsi="Calibri"/>
        </w:rPr>
      </w:pPr>
      <w:r w:rsidRPr="003A55D5">
        <w:rPr>
          <w:rFonts w:ascii="Calibri" w:hAnsi="Calibri"/>
        </w:rPr>
        <w:t>Dieser besondere Höherversicherungsb</w:t>
      </w:r>
      <w:r>
        <w:rPr>
          <w:rFonts w:ascii="Calibri" w:hAnsi="Calibri"/>
        </w:rPr>
        <w:t>etrag gebührt erstmals nach jen</w:t>
      </w:r>
      <w:r w:rsidRPr="003A55D5">
        <w:rPr>
          <w:rFonts w:ascii="Calibri" w:hAnsi="Calibri"/>
        </w:rPr>
        <w:t xml:space="preserve">em Kalenderjahr, das der Aufnahme der Erwerbstätigkeit folgt. Für jedes weitere Kalenderjahr der Erwerbstätigkeit wird der besondere Höherversicherungsbetrag jeweils ab 1. Jänner des Folgejahres neu festgesetzt. Dies erfolgt </w:t>
      </w:r>
      <w:proofErr w:type="spellStart"/>
      <w:r w:rsidRPr="003A55D5">
        <w:rPr>
          <w:rFonts w:ascii="Calibri" w:hAnsi="Calibri"/>
        </w:rPr>
        <w:t>t.a</w:t>
      </w:r>
      <w:proofErr w:type="spellEnd"/>
      <w:r w:rsidRPr="003A55D5">
        <w:rPr>
          <w:rFonts w:ascii="Calibri" w:hAnsi="Calibri"/>
        </w:rPr>
        <w:t xml:space="preserve">. nach Einlangen des Einkommensteuerbescheides. </w:t>
      </w:r>
    </w:p>
    <w:p w14:paraId="535250A3" w14:textId="77777777" w:rsidR="00F81A6A" w:rsidRPr="003A55D5" w:rsidRDefault="00F81A6A" w:rsidP="00F81A6A">
      <w:pPr>
        <w:spacing w:after="0" w:line="240" w:lineRule="auto"/>
        <w:jc w:val="both"/>
        <w:rPr>
          <w:rFonts w:ascii="Calibri" w:hAnsi="Calibri"/>
        </w:rPr>
      </w:pPr>
    </w:p>
    <w:p w14:paraId="17EC649E" w14:textId="77777777" w:rsidR="00F81A6A" w:rsidRPr="003A55D5" w:rsidRDefault="00F81A6A" w:rsidP="00F81A6A">
      <w:pPr>
        <w:spacing w:after="0" w:line="240" w:lineRule="auto"/>
        <w:jc w:val="both"/>
        <w:rPr>
          <w:rFonts w:ascii="Calibri" w:hAnsi="Calibri"/>
          <w:color w:val="FF0000"/>
        </w:rPr>
      </w:pPr>
    </w:p>
    <w:p w14:paraId="62DCCE59" w14:textId="77777777" w:rsidR="00F81A6A" w:rsidRPr="003A55D5" w:rsidRDefault="00F81A6A" w:rsidP="00F81A6A">
      <w:pPr>
        <w:spacing w:after="0" w:line="240" w:lineRule="auto"/>
        <w:jc w:val="both"/>
        <w:rPr>
          <w:rFonts w:ascii="Calibri" w:hAnsi="Calibri"/>
          <w:color w:val="000000"/>
          <w:u w:val="single"/>
        </w:rPr>
      </w:pPr>
      <w:r w:rsidRPr="003A55D5">
        <w:rPr>
          <w:rFonts w:ascii="Calibri" w:hAnsi="Calibri"/>
          <w:color w:val="000000"/>
          <w:u w:val="single"/>
        </w:rPr>
        <w:t>Beispiel</w:t>
      </w:r>
    </w:p>
    <w:p w14:paraId="4BE51B13" w14:textId="77777777" w:rsidR="00F81A6A" w:rsidRPr="003A55D5" w:rsidRDefault="00F81A6A" w:rsidP="00F81A6A">
      <w:pPr>
        <w:spacing w:after="0" w:line="240" w:lineRule="auto"/>
        <w:jc w:val="both"/>
        <w:rPr>
          <w:rFonts w:ascii="Calibri" w:hAnsi="Calibri"/>
          <w:color w:val="000000"/>
          <w:u w:val="single"/>
        </w:rPr>
      </w:pPr>
    </w:p>
    <w:p w14:paraId="2F4C9393" w14:textId="5F3BB67A" w:rsidR="00F81A6A" w:rsidRPr="003A55D5" w:rsidRDefault="00C85654" w:rsidP="00F81A6A">
      <w:pPr>
        <w:spacing w:after="0" w:line="240" w:lineRule="auto"/>
        <w:jc w:val="both"/>
        <w:rPr>
          <w:rFonts w:ascii="Calibri" w:hAnsi="Calibri"/>
          <w:i/>
          <w:color w:val="000000"/>
        </w:rPr>
      </w:pPr>
      <w:r>
        <w:rPr>
          <w:rFonts w:ascii="Calibri" w:hAnsi="Calibri"/>
          <w:i/>
          <w:color w:val="000000"/>
        </w:rPr>
        <w:t>Alterspension ab 01.05.2020</w:t>
      </w:r>
    </w:p>
    <w:p w14:paraId="27C648EB" w14:textId="77777777" w:rsidR="00F81A6A" w:rsidRPr="003A55D5" w:rsidRDefault="00F81A6A" w:rsidP="00F81A6A">
      <w:pPr>
        <w:spacing w:after="0" w:line="240" w:lineRule="auto"/>
        <w:jc w:val="both"/>
        <w:rPr>
          <w:rFonts w:ascii="Calibri" w:hAnsi="Calibri"/>
          <w:i/>
          <w:color w:val="000000"/>
        </w:rPr>
      </w:pPr>
      <w:r w:rsidRPr="003A55D5">
        <w:rPr>
          <w:rFonts w:ascii="Calibri" w:hAnsi="Calibri"/>
          <w:i/>
          <w:color w:val="000000"/>
        </w:rPr>
        <w:t>Aufrechte Pflichtversicherung neben Alterspension</w:t>
      </w:r>
    </w:p>
    <w:p w14:paraId="7CE82307" w14:textId="77777777" w:rsidR="00F81A6A" w:rsidRPr="003A55D5" w:rsidRDefault="00F81A6A" w:rsidP="00F81A6A">
      <w:pPr>
        <w:spacing w:after="0" w:line="240" w:lineRule="auto"/>
        <w:jc w:val="both"/>
        <w:rPr>
          <w:rFonts w:ascii="Calibri" w:hAnsi="Calibri"/>
          <w:i/>
          <w:color w:val="000000"/>
        </w:rPr>
      </w:pPr>
    </w:p>
    <w:p w14:paraId="7094C491" w14:textId="77777777" w:rsidR="00F81A6A" w:rsidRPr="003A55D5" w:rsidRDefault="00F81A6A" w:rsidP="00F81A6A">
      <w:pPr>
        <w:spacing w:after="0" w:line="240" w:lineRule="auto"/>
        <w:jc w:val="both"/>
        <w:rPr>
          <w:rFonts w:ascii="Calibri" w:hAnsi="Calibri"/>
          <w:i/>
          <w:color w:val="000000"/>
        </w:rPr>
      </w:pPr>
      <w:r w:rsidRPr="003A55D5">
        <w:rPr>
          <w:rFonts w:ascii="Calibri" w:hAnsi="Calibri"/>
          <w:i/>
          <w:color w:val="000000"/>
        </w:rPr>
        <w:t xml:space="preserve">Erhöhung der Pension nach versicherungsmathematischer Berechnung </w:t>
      </w:r>
    </w:p>
    <w:p w14:paraId="1645E6CA" w14:textId="376ED5DF" w:rsidR="00F81A6A" w:rsidRPr="003A55D5" w:rsidRDefault="00F81A6A" w:rsidP="00F81A6A">
      <w:pPr>
        <w:spacing w:after="0" w:line="240" w:lineRule="auto"/>
        <w:jc w:val="both"/>
        <w:rPr>
          <w:rFonts w:ascii="Calibri" w:hAnsi="Calibri"/>
          <w:i/>
          <w:color w:val="000000"/>
        </w:rPr>
      </w:pPr>
      <w:r w:rsidRPr="003A55D5">
        <w:rPr>
          <w:rFonts w:ascii="Calibri" w:hAnsi="Calibri"/>
          <w:i/>
          <w:color w:val="000000"/>
        </w:rPr>
        <w:t>für die Beiträge 05/</w:t>
      </w:r>
      <w:r w:rsidR="00C85654">
        <w:rPr>
          <w:rFonts w:ascii="Calibri" w:hAnsi="Calibri"/>
          <w:i/>
          <w:color w:val="000000"/>
        </w:rPr>
        <w:t>20</w:t>
      </w:r>
      <w:r w:rsidRPr="003A55D5">
        <w:rPr>
          <w:rFonts w:ascii="Calibri" w:hAnsi="Calibri"/>
          <w:i/>
          <w:color w:val="000000"/>
        </w:rPr>
        <w:t xml:space="preserve"> – 12/</w:t>
      </w:r>
      <w:r w:rsidR="00C85654">
        <w:rPr>
          <w:rFonts w:ascii="Calibri" w:hAnsi="Calibri"/>
          <w:i/>
          <w:color w:val="000000"/>
        </w:rPr>
        <w:t>20</w:t>
      </w:r>
      <w:r w:rsidRPr="003A55D5">
        <w:rPr>
          <w:rFonts w:ascii="Calibri" w:hAnsi="Calibri"/>
          <w:i/>
          <w:color w:val="000000"/>
        </w:rPr>
        <w:t xml:space="preserve"> mit 1.1.2</w:t>
      </w:r>
      <w:r w:rsidR="00C85654">
        <w:rPr>
          <w:rFonts w:ascii="Calibri" w:hAnsi="Calibri"/>
          <w:i/>
          <w:color w:val="000000"/>
        </w:rPr>
        <w:t>021</w:t>
      </w:r>
    </w:p>
    <w:p w14:paraId="12B38D75" w14:textId="5ED7CE15" w:rsidR="00F81A6A" w:rsidRPr="003A55D5" w:rsidRDefault="00F81A6A" w:rsidP="00F81A6A">
      <w:pPr>
        <w:spacing w:after="0" w:line="240" w:lineRule="auto"/>
        <w:jc w:val="both"/>
        <w:rPr>
          <w:rFonts w:ascii="Calibri" w:hAnsi="Calibri"/>
          <w:i/>
          <w:color w:val="000000"/>
        </w:rPr>
      </w:pPr>
      <w:r w:rsidRPr="003A55D5">
        <w:rPr>
          <w:rFonts w:ascii="Calibri" w:hAnsi="Calibri"/>
          <w:i/>
          <w:color w:val="000000"/>
        </w:rPr>
        <w:t>für die Beiträge 01/</w:t>
      </w:r>
      <w:r w:rsidR="00C85654">
        <w:rPr>
          <w:rFonts w:ascii="Calibri" w:hAnsi="Calibri"/>
          <w:i/>
          <w:color w:val="000000"/>
        </w:rPr>
        <w:t>21</w:t>
      </w:r>
      <w:r w:rsidRPr="003A55D5">
        <w:rPr>
          <w:rFonts w:ascii="Calibri" w:hAnsi="Calibri"/>
          <w:i/>
          <w:color w:val="000000"/>
        </w:rPr>
        <w:t xml:space="preserve"> – 12/</w:t>
      </w:r>
      <w:r w:rsidR="00C85654">
        <w:rPr>
          <w:rFonts w:ascii="Calibri" w:hAnsi="Calibri"/>
          <w:i/>
          <w:color w:val="000000"/>
        </w:rPr>
        <w:t>21</w:t>
      </w:r>
      <w:r w:rsidRPr="003A55D5">
        <w:rPr>
          <w:rFonts w:ascii="Calibri" w:hAnsi="Calibri"/>
          <w:i/>
          <w:color w:val="000000"/>
        </w:rPr>
        <w:t xml:space="preserve"> mit 01.01.20</w:t>
      </w:r>
      <w:r w:rsidR="00C85654">
        <w:rPr>
          <w:rFonts w:ascii="Calibri" w:hAnsi="Calibri"/>
          <w:i/>
          <w:color w:val="000000"/>
        </w:rPr>
        <w:t>22</w:t>
      </w:r>
    </w:p>
    <w:p w14:paraId="0D466C37" w14:textId="77777777" w:rsidR="00F81A6A" w:rsidRPr="003A55D5" w:rsidRDefault="00F81A6A" w:rsidP="00F81A6A">
      <w:pPr>
        <w:spacing w:after="0" w:line="240" w:lineRule="auto"/>
        <w:jc w:val="both"/>
        <w:rPr>
          <w:rFonts w:ascii="Calibri" w:hAnsi="Calibri"/>
          <w:i/>
          <w:color w:val="000000"/>
        </w:rPr>
      </w:pPr>
    </w:p>
    <w:p w14:paraId="61B241FC" w14:textId="1A175B7F" w:rsidR="00F81A6A" w:rsidRPr="003A55D5" w:rsidRDefault="00F81A6A" w:rsidP="00F81A6A">
      <w:pPr>
        <w:spacing w:after="0" w:line="240" w:lineRule="auto"/>
        <w:jc w:val="both"/>
        <w:rPr>
          <w:rFonts w:ascii="Calibri" w:hAnsi="Calibri"/>
          <w:color w:val="000000"/>
        </w:rPr>
      </w:pPr>
      <w:r w:rsidRPr="003A55D5">
        <w:rPr>
          <w:rFonts w:ascii="Calibri" w:hAnsi="Calibri"/>
          <w:color w:val="000000"/>
        </w:rPr>
        <w:t xml:space="preserve">Die besondere Höherversicherung wird </w:t>
      </w:r>
      <w:proofErr w:type="spellStart"/>
      <w:r w:rsidRPr="003A55D5">
        <w:rPr>
          <w:rFonts w:ascii="Calibri" w:hAnsi="Calibri"/>
          <w:color w:val="000000"/>
        </w:rPr>
        <w:t>amtswegig</w:t>
      </w:r>
      <w:proofErr w:type="spellEnd"/>
      <w:r w:rsidRPr="003A55D5">
        <w:rPr>
          <w:rFonts w:ascii="Calibri" w:hAnsi="Calibri"/>
          <w:color w:val="000000"/>
        </w:rPr>
        <w:t xml:space="preserve"> festgestellt, es ist kein separater Antrag erforderlich. Bei einer</w:t>
      </w:r>
      <w:r w:rsidRPr="003A55D5">
        <w:rPr>
          <w:rFonts w:ascii="Calibri" w:hAnsi="Calibri"/>
          <w:i/>
          <w:color w:val="000000"/>
        </w:rPr>
        <w:t xml:space="preserve"> </w:t>
      </w:r>
      <w:r w:rsidRPr="003A55D5">
        <w:rPr>
          <w:rFonts w:ascii="Calibri" w:hAnsi="Calibri"/>
          <w:color w:val="000000"/>
        </w:rPr>
        <w:t>ASVG</w:t>
      </w:r>
      <w:r w:rsidR="00A564E7">
        <w:rPr>
          <w:rFonts w:ascii="Calibri" w:hAnsi="Calibri"/>
          <w:color w:val="000000"/>
        </w:rPr>
        <w:t>-</w:t>
      </w:r>
      <w:r w:rsidRPr="003A55D5">
        <w:rPr>
          <w:rFonts w:ascii="Calibri" w:hAnsi="Calibri"/>
          <w:color w:val="000000"/>
        </w:rPr>
        <w:t xml:space="preserve">Pflichtversicherung wird die Beitragsgrundlage durch die </w:t>
      </w:r>
      <w:r w:rsidR="00A564E7" w:rsidRPr="00A564E7">
        <w:rPr>
          <w:rFonts w:ascii="Calibri" w:hAnsi="Calibri"/>
          <w:color w:val="000000"/>
        </w:rPr>
        <w:t>Ö</w:t>
      </w:r>
      <w:r w:rsidRPr="00A564E7">
        <w:rPr>
          <w:rFonts w:ascii="Calibri" w:hAnsi="Calibri"/>
          <w:color w:val="000000"/>
        </w:rPr>
        <w:t>GK</w:t>
      </w:r>
      <w:r w:rsidR="00A564E7">
        <w:rPr>
          <w:rFonts w:ascii="Calibri" w:hAnsi="Calibri"/>
          <w:color w:val="000000"/>
        </w:rPr>
        <w:t xml:space="preserve"> gemeldet</w:t>
      </w:r>
      <w:r w:rsidRPr="00A564E7">
        <w:rPr>
          <w:rFonts w:ascii="Calibri" w:hAnsi="Calibri"/>
          <w:color w:val="000000"/>
        </w:rPr>
        <w:t xml:space="preserve"> </w:t>
      </w:r>
      <w:r w:rsidRPr="003A55D5">
        <w:rPr>
          <w:rFonts w:ascii="Calibri" w:hAnsi="Calibri"/>
          <w:color w:val="000000"/>
        </w:rPr>
        <w:sym w:font="Wingdings" w:char="F0E0"/>
      </w:r>
      <w:r w:rsidRPr="003A55D5">
        <w:rPr>
          <w:rFonts w:ascii="Calibri" w:hAnsi="Calibri"/>
          <w:color w:val="000000"/>
        </w:rPr>
        <w:t xml:space="preserve"> </w:t>
      </w:r>
      <w:proofErr w:type="spellStart"/>
      <w:r w:rsidRPr="003A55D5">
        <w:rPr>
          <w:rFonts w:ascii="Calibri" w:hAnsi="Calibri"/>
          <w:color w:val="000000"/>
        </w:rPr>
        <w:t>t.a</w:t>
      </w:r>
      <w:proofErr w:type="spellEnd"/>
      <w:r w:rsidRPr="003A55D5">
        <w:rPr>
          <w:rFonts w:ascii="Calibri" w:hAnsi="Calibri"/>
          <w:color w:val="000000"/>
        </w:rPr>
        <w:t>. Feststellung der besonderen Höherversicherung. Die Durchführung erfolgt im Oktober des Folgejahres.</w:t>
      </w:r>
    </w:p>
    <w:p w14:paraId="0E9A4FBE" w14:textId="77777777" w:rsidR="00F81A6A" w:rsidRPr="003A55D5" w:rsidRDefault="00F81A6A" w:rsidP="00F81A6A">
      <w:pPr>
        <w:spacing w:after="0" w:line="240" w:lineRule="auto"/>
        <w:jc w:val="both"/>
        <w:rPr>
          <w:rFonts w:ascii="Calibri" w:hAnsi="Calibri"/>
          <w:color w:val="000000"/>
        </w:rPr>
      </w:pPr>
    </w:p>
    <w:p w14:paraId="50F1F4C7" w14:textId="77777777" w:rsidR="00F81A6A" w:rsidRPr="003A55D5" w:rsidRDefault="00F81A6A" w:rsidP="00F81A6A">
      <w:pPr>
        <w:spacing w:after="0" w:line="240" w:lineRule="auto"/>
        <w:jc w:val="both"/>
        <w:rPr>
          <w:rFonts w:ascii="Calibri" w:hAnsi="Calibri"/>
          <w:color w:val="000000"/>
        </w:rPr>
      </w:pPr>
      <w:r w:rsidRPr="003A55D5">
        <w:rPr>
          <w:rFonts w:ascii="Calibri" w:hAnsi="Calibri"/>
          <w:color w:val="000000"/>
        </w:rPr>
        <w:t xml:space="preserve">Bei </w:t>
      </w:r>
      <w:r w:rsidRPr="00A564E7">
        <w:rPr>
          <w:rFonts w:ascii="Calibri" w:hAnsi="Calibri"/>
          <w:color w:val="000000"/>
        </w:rPr>
        <w:t>GSVG-Pflichtversicherung muss das Eintreffen des Steuerbescheides abgewartet werden</w:t>
      </w:r>
      <w:r w:rsidRPr="003A55D5">
        <w:rPr>
          <w:rFonts w:ascii="Calibri" w:hAnsi="Calibri"/>
          <w:color w:val="000000"/>
        </w:rPr>
        <w:t>. Wenn die Beitragsgrundlage des Vorjahres zu diesem Zeitpunkt bereits endgültig gemeldet ist, erf</w:t>
      </w:r>
      <w:r>
        <w:rPr>
          <w:rFonts w:ascii="Calibri" w:hAnsi="Calibri"/>
          <w:color w:val="000000"/>
        </w:rPr>
        <w:t>o</w:t>
      </w:r>
      <w:r w:rsidRPr="003A55D5">
        <w:rPr>
          <w:rFonts w:ascii="Calibri" w:hAnsi="Calibri"/>
          <w:color w:val="000000"/>
        </w:rPr>
        <w:t xml:space="preserve">lgt die </w:t>
      </w:r>
      <w:proofErr w:type="spellStart"/>
      <w:r w:rsidRPr="003A55D5">
        <w:rPr>
          <w:rFonts w:ascii="Calibri" w:hAnsi="Calibri"/>
          <w:color w:val="000000"/>
        </w:rPr>
        <w:t>t.a</w:t>
      </w:r>
      <w:proofErr w:type="spellEnd"/>
      <w:r w:rsidRPr="003A55D5">
        <w:rPr>
          <w:rFonts w:ascii="Calibri" w:hAnsi="Calibri"/>
          <w:color w:val="000000"/>
        </w:rPr>
        <w:t xml:space="preserve">. Berechnung des besonderen Höherversicherungsbetrages im Oktober, ansonsten mit dem Einlangen des Einkommensteuerbescheides. </w:t>
      </w:r>
    </w:p>
    <w:p w14:paraId="6D485E71" w14:textId="5C7582C9" w:rsidR="00F81A6A" w:rsidRDefault="00F81A6A" w:rsidP="00F81A6A">
      <w:pPr>
        <w:spacing w:line="240" w:lineRule="auto"/>
        <w:rPr>
          <w:rFonts w:ascii="Calibri" w:hAnsi="Calibri"/>
          <w:i/>
          <w:color w:val="000000"/>
        </w:rPr>
      </w:pPr>
    </w:p>
    <w:p w14:paraId="232749DD" w14:textId="35496BE4" w:rsidR="001A09DC" w:rsidRDefault="001A09DC" w:rsidP="00F81A6A">
      <w:pPr>
        <w:spacing w:line="240" w:lineRule="auto"/>
        <w:rPr>
          <w:rFonts w:ascii="Calibri" w:hAnsi="Calibri"/>
          <w:i/>
          <w:color w:val="000000"/>
        </w:rPr>
      </w:pPr>
    </w:p>
    <w:p w14:paraId="5CBCE40A" w14:textId="55854825" w:rsidR="001A09DC" w:rsidRDefault="001A09DC" w:rsidP="00F81A6A">
      <w:pPr>
        <w:spacing w:line="240" w:lineRule="auto"/>
        <w:rPr>
          <w:rFonts w:ascii="Calibri" w:hAnsi="Calibri"/>
          <w:i/>
          <w:color w:val="000000"/>
        </w:rPr>
      </w:pPr>
    </w:p>
    <w:p w14:paraId="752D9E96" w14:textId="7229D6F3" w:rsidR="001A09DC" w:rsidRDefault="001A09DC" w:rsidP="00F81A6A">
      <w:pPr>
        <w:spacing w:line="240" w:lineRule="auto"/>
        <w:rPr>
          <w:rFonts w:ascii="Calibri" w:hAnsi="Calibri"/>
          <w:i/>
          <w:color w:val="000000"/>
        </w:rPr>
      </w:pPr>
    </w:p>
    <w:p w14:paraId="4A282F39" w14:textId="02A87CCC" w:rsidR="001A09DC" w:rsidRDefault="001A09DC" w:rsidP="00F81A6A">
      <w:pPr>
        <w:spacing w:line="240" w:lineRule="auto"/>
        <w:rPr>
          <w:rFonts w:ascii="Calibri" w:hAnsi="Calibri"/>
          <w:i/>
          <w:color w:val="000000"/>
        </w:rPr>
      </w:pPr>
    </w:p>
    <w:p w14:paraId="14C83E7B" w14:textId="6111BA25" w:rsidR="001A09DC" w:rsidRDefault="001A09DC" w:rsidP="00F81A6A">
      <w:pPr>
        <w:spacing w:line="240" w:lineRule="auto"/>
        <w:rPr>
          <w:rFonts w:ascii="Calibri" w:hAnsi="Calibri"/>
          <w:i/>
          <w:color w:val="000000"/>
        </w:rPr>
      </w:pPr>
    </w:p>
    <w:p w14:paraId="001EF689" w14:textId="3EE4981F" w:rsidR="001A09DC" w:rsidRDefault="001A09DC" w:rsidP="00F81A6A">
      <w:pPr>
        <w:spacing w:line="240" w:lineRule="auto"/>
        <w:rPr>
          <w:rFonts w:ascii="Calibri" w:hAnsi="Calibri"/>
          <w:i/>
          <w:color w:val="000000"/>
        </w:rPr>
      </w:pPr>
    </w:p>
    <w:p w14:paraId="62ACB980" w14:textId="17553C5E" w:rsidR="001A09DC" w:rsidRDefault="001A09DC" w:rsidP="00F81A6A">
      <w:pPr>
        <w:spacing w:line="240" w:lineRule="auto"/>
        <w:rPr>
          <w:rFonts w:ascii="Calibri" w:hAnsi="Calibri"/>
          <w:i/>
          <w:color w:val="000000"/>
        </w:rPr>
      </w:pPr>
    </w:p>
    <w:p w14:paraId="3BF9A5F6" w14:textId="7360909A" w:rsidR="001A09DC" w:rsidRDefault="001A09DC" w:rsidP="00F81A6A">
      <w:pPr>
        <w:spacing w:line="240" w:lineRule="auto"/>
        <w:rPr>
          <w:rFonts w:ascii="Calibri" w:hAnsi="Calibri"/>
          <w:i/>
          <w:color w:val="000000"/>
        </w:rPr>
      </w:pPr>
    </w:p>
    <w:p w14:paraId="5A9853A9" w14:textId="20CE7401" w:rsidR="001A09DC" w:rsidRDefault="001A09DC" w:rsidP="00F81A6A">
      <w:pPr>
        <w:spacing w:line="240" w:lineRule="auto"/>
        <w:rPr>
          <w:rFonts w:ascii="Calibri" w:hAnsi="Calibri"/>
          <w:i/>
          <w:color w:val="000000"/>
        </w:rPr>
      </w:pPr>
    </w:p>
    <w:p w14:paraId="2B451CA3" w14:textId="15685DA1" w:rsidR="001A09DC" w:rsidRDefault="001A09DC" w:rsidP="00F81A6A">
      <w:pPr>
        <w:spacing w:line="240" w:lineRule="auto"/>
        <w:rPr>
          <w:rFonts w:ascii="Calibri" w:hAnsi="Calibri"/>
          <w:i/>
          <w:color w:val="000000"/>
        </w:rPr>
      </w:pPr>
    </w:p>
    <w:p w14:paraId="5FDC96BE" w14:textId="77777777" w:rsidR="001A09DC" w:rsidRDefault="001A09DC" w:rsidP="00F81A6A">
      <w:pPr>
        <w:spacing w:line="240" w:lineRule="auto"/>
        <w:rPr>
          <w:rFonts w:ascii="Calibri" w:hAnsi="Calibri"/>
          <w:i/>
          <w:color w:val="000000"/>
        </w:rPr>
      </w:pPr>
    </w:p>
    <w:p w14:paraId="2304E115" w14:textId="77777777" w:rsidR="00F81A6A" w:rsidRPr="003A55D5" w:rsidRDefault="00F81A6A" w:rsidP="00F81A6A">
      <w:pPr>
        <w:spacing w:line="240" w:lineRule="auto"/>
        <w:rPr>
          <w:rFonts w:ascii="Calibri" w:hAnsi="Calibri"/>
          <w:u w:val="single"/>
        </w:rPr>
      </w:pPr>
      <w:r w:rsidRPr="003A55D5">
        <w:rPr>
          <w:rFonts w:ascii="Calibri" w:hAnsi="Calibri"/>
          <w:u w:val="single"/>
        </w:rPr>
        <w:t xml:space="preserve">Ansicht im System: </w:t>
      </w:r>
    </w:p>
    <w:p w14:paraId="36825390" w14:textId="77777777" w:rsidR="00F81A6A" w:rsidRPr="0036254A" w:rsidRDefault="00F81A6A" w:rsidP="00F81A6A">
      <w:pPr>
        <w:spacing w:line="240" w:lineRule="auto"/>
        <w:rPr>
          <w:rFonts w:ascii="Arial monospaced for SAP" w:hAnsi="Arial monospaced for SAP"/>
          <w:b/>
        </w:rPr>
      </w:pPr>
      <w:r>
        <w:rPr>
          <w:rFonts w:ascii="Arial monospaced for SAP" w:hAnsi="Arial monospaced for SAP"/>
          <w:b/>
        </w:rPr>
        <w:t>Pensionsstichtag 1.4.2012 (frühestmöglicher Stichtag für Alterspension)</w:t>
      </w:r>
    </w:p>
    <w:p w14:paraId="40CC83C5" w14:textId="77777777" w:rsidR="00F81A6A" w:rsidRPr="003A55D5" w:rsidRDefault="00F81A6A" w:rsidP="00F81A6A">
      <w:pPr>
        <w:spacing w:line="240" w:lineRule="auto"/>
        <w:rPr>
          <w:rFonts w:ascii="Calibri" w:hAnsi="Calibri"/>
        </w:rPr>
      </w:pPr>
    </w:p>
    <w:p w14:paraId="00E7E8D9" w14:textId="77777777" w:rsidR="00F81A6A" w:rsidRPr="003A55D5" w:rsidRDefault="00F81A6A" w:rsidP="00F81A6A">
      <w:pPr>
        <w:spacing w:line="240" w:lineRule="auto"/>
        <w:rPr>
          <w:rFonts w:ascii="Calibri" w:hAnsi="Calibri"/>
        </w:rPr>
      </w:pPr>
    </w:p>
    <w:p w14:paraId="5BDC7CDC" w14:textId="34FFF8A5" w:rsidR="00F81A6A" w:rsidRPr="003A55D5" w:rsidRDefault="00C85654" w:rsidP="00F81A6A">
      <w:pPr>
        <w:rPr>
          <w:rFonts w:ascii="Calibri" w:hAnsi="Calibri"/>
          <w:u w:val="single"/>
        </w:rPr>
      </w:pPr>
      <w:r>
        <w:rPr>
          <w:rFonts w:ascii="Calibri" w:hAnsi="Calibri"/>
          <w:noProof/>
          <w:u w:val="single"/>
          <w:lang w:eastAsia="de-AT"/>
        </w:rPr>
        <mc:AlternateContent>
          <mc:Choice Requires="wps">
            <w:drawing>
              <wp:anchor distT="0" distB="0" distL="114300" distR="114300" simplePos="0" relativeHeight="251793408" behindDoc="0" locked="0" layoutInCell="1" allowOverlap="1" wp14:anchorId="5AF2912E" wp14:editId="6BE6ED9C">
                <wp:simplePos x="0" y="0"/>
                <wp:positionH relativeFrom="column">
                  <wp:posOffset>2544445</wp:posOffset>
                </wp:positionH>
                <wp:positionV relativeFrom="paragraph">
                  <wp:posOffset>2028825</wp:posOffset>
                </wp:positionV>
                <wp:extent cx="1010920" cy="391160"/>
                <wp:effectExtent l="0" t="0" r="17780" b="27940"/>
                <wp:wrapNone/>
                <wp:docPr id="264" name="Abgerundetes Rechteck 264"/>
                <wp:cNvGraphicFramePr/>
                <a:graphic xmlns:a="http://schemas.openxmlformats.org/drawingml/2006/main">
                  <a:graphicData uri="http://schemas.microsoft.com/office/word/2010/wordprocessingShape">
                    <wps:wsp>
                      <wps:cNvSpPr/>
                      <wps:spPr>
                        <a:xfrm>
                          <a:off x="0" y="0"/>
                          <a:ext cx="1010920" cy="3911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298DD7" id="Abgerundetes Rechteck 264" o:spid="_x0000_s1026" style="position:absolute;margin-left:200.35pt;margin-top:159.75pt;width:79.6pt;height:30.8pt;z-index:251793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tFiAIAAFkFAAAOAAAAZHJzL2Uyb0RvYy54bWysVFFP2zAQfp+0/2D5faTpChsVKapATJMQ&#10;IGDi2XXOTTTb59lu0+7X7+ykAQHaw7Q+pLbv7ru7z9/57HxnNNuCDy3aipdHE87ASqxbu674j8er&#10;T185C1HYWmi0UPE9BH6++PjhrHNzmGKDugbPCMSGeecq3sTo5kURZANGhCN0YMmo0BsRaevXRe1F&#10;R+hGF9PJ5KTo0NfOo4QQ6PSyN/JFxlcKZLxVKkBkuuJUW8xfn7+r9C0WZ2K+9sI1rRzKEP9QhRGt&#10;paQj1KWIgm18+wbKtNJjQBWPJJoClWol5B6om3LyqpuHRjjIvRA5wY00hf8HK2+2d561dcWnJzPO&#10;rDB0ScvVGvzG1hAhsHuQTQT5kyUHoqtzYU5RD+7OD7tAy9T7TnmT/qkrtssU70eKYReZpMOSujyd&#10;0k1Isn0+LcuTfAfFc7TzIX4DNCwtKu6RCqEaYqZXbK9DpLTkf/BLGS1etVqn81RdX09exb2G5KDt&#10;PShqkyqYZqAsMLjQnm0FSUNICTaWvakRNfTHxxP6paYp3xiRdxkwIStKPGIPAEm8b7F7mME/hULW&#10;5xg8+VthffAYkTOjjWOwaS369wA0dTVk7v0PJPXUJJZWWO9JBB776QhOXrXE/bUI8U54Gge6Lhrx&#10;eEsfpbGrOA4rzhr0v987T/6kUrJy1tF4VTz82ggPnOnvlvR7Ws5maR7zZnb8JUnCv7SsXlrsxlwg&#10;XVNJj4mTeZn8oz4slUfzRC/BMmUlk7CScldcRn/YXMR+7OktkbBcZjeaQSfitX1wMoEnVpOsHndP&#10;wrtBgJGke4OHURTzVxLsfVOkxeUmomqzPp95Hfim+c3CGd6a9EC83Gev5xdx8QcAAP//AwBQSwME&#10;FAAGAAgAAAAhAPDAw/TjAAAACwEAAA8AAABkcnMvZG93bnJldi54bWxMj8FOwzAMhu9IvENkJG4s&#10;LazQlqYTAiE2EIdtHOCWNV5b0SRVkq7t22NOcLT96ff3F6tJd+yEzrfWCIgXETA0lVWtqQV87J+v&#10;UmA+SKNkZw0KmNHDqjw/K2Su7Gi2eNqFmlGI8bkU0ITQ55z7qkEt/cL2aOh2tE7LQKOruXJypHDd&#10;8esouuVatoY+NLLHxwar792gBaT1+7wc15th/eLmz7ensT++fm2EuLyYHu6BBZzCHwy/+qQOJTkd&#10;7GCUZ52AZRTdESrgJs4SYEQkSZYBO9AmjWPgZcH/dyh/AAAA//8DAFBLAQItABQABgAIAAAAIQC2&#10;gziS/gAAAOEBAAATAAAAAAAAAAAAAAAAAAAAAABbQ29udGVudF9UeXBlc10ueG1sUEsBAi0AFAAG&#10;AAgAAAAhADj9If/WAAAAlAEAAAsAAAAAAAAAAAAAAAAALwEAAF9yZWxzLy5yZWxzUEsBAi0AFAAG&#10;AAgAAAAhANiCu0WIAgAAWQUAAA4AAAAAAAAAAAAAAAAALgIAAGRycy9lMm9Eb2MueG1sUEsBAi0A&#10;FAAGAAgAAAAhAPDAw/TjAAAACwEAAA8AAAAAAAAAAAAAAAAA4gQAAGRycy9kb3ducmV2LnhtbFBL&#10;BQYAAAAABAAEAPMAAADyBQAAAAA=&#10;" filled="f" strokecolor="#1f3763 [1604]" strokeweight="1pt">
                <v:stroke joinstyle="miter"/>
              </v:roundrect>
            </w:pict>
          </mc:Fallback>
        </mc:AlternateContent>
      </w:r>
      <w:r w:rsidRPr="00C85654">
        <w:rPr>
          <w:rFonts w:ascii="Calibri" w:hAnsi="Calibri"/>
          <w:noProof/>
          <w:u w:val="single"/>
          <w:lang w:eastAsia="de-AT"/>
        </w:rPr>
        <w:drawing>
          <wp:inline distT="0" distB="0" distL="0" distR="0" wp14:anchorId="281163EC" wp14:editId="14715A56">
            <wp:extent cx="5760720" cy="5703570"/>
            <wp:effectExtent l="0" t="0" r="0" b="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5703570"/>
                    </a:xfrm>
                    <a:prstGeom prst="rect">
                      <a:avLst/>
                    </a:prstGeom>
                  </pic:spPr>
                </pic:pic>
              </a:graphicData>
            </a:graphic>
          </wp:inline>
        </w:drawing>
      </w:r>
    </w:p>
    <w:p w14:paraId="34AEEE52" w14:textId="77777777" w:rsidR="00F81A6A" w:rsidRPr="003A55D5" w:rsidRDefault="00F81A6A" w:rsidP="00F81A6A">
      <w:pPr>
        <w:rPr>
          <w:rFonts w:ascii="Calibri" w:hAnsi="Calibri"/>
          <w:color w:val="000000"/>
        </w:rPr>
      </w:pPr>
    </w:p>
    <w:p w14:paraId="35F9A265" w14:textId="77777777" w:rsidR="00F81A6A" w:rsidRPr="003A55D5" w:rsidRDefault="00F81A6A" w:rsidP="00F81A6A">
      <w:pPr>
        <w:rPr>
          <w:rFonts w:ascii="Calibri" w:hAnsi="Calibri"/>
          <w:color w:val="000000"/>
        </w:rPr>
      </w:pPr>
    </w:p>
    <w:p w14:paraId="44D7D807" w14:textId="77777777" w:rsidR="00F81A6A" w:rsidRPr="003A55D5" w:rsidRDefault="00F81A6A" w:rsidP="00F81A6A">
      <w:pPr>
        <w:rPr>
          <w:rFonts w:ascii="Calibri" w:hAnsi="Calibri"/>
          <w:color w:val="000000"/>
        </w:rPr>
      </w:pPr>
    </w:p>
    <w:p w14:paraId="27876E7E" w14:textId="77777777" w:rsidR="00F81A6A" w:rsidRPr="003A55D5" w:rsidRDefault="00F81A6A" w:rsidP="00F81A6A">
      <w:pPr>
        <w:rPr>
          <w:rFonts w:ascii="Calibri" w:hAnsi="Calibri"/>
          <w:color w:val="000000"/>
        </w:rPr>
      </w:pPr>
    </w:p>
    <w:p w14:paraId="11A6AB79" w14:textId="77777777" w:rsidR="00F81A6A" w:rsidRPr="003A55D5" w:rsidRDefault="00F81A6A" w:rsidP="00F81A6A">
      <w:pPr>
        <w:rPr>
          <w:rFonts w:ascii="Calibri" w:hAnsi="Calibri"/>
          <w:color w:val="000000"/>
        </w:rPr>
      </w:pPr>
    </w:p>
    <w:p w14:paraId="420CF050" w14:textId="77777777" w:rsidR="00F81A6A" w:rsidRPr="003A55D5" w:rsidRDefault="00F81A6A" w:rsidP="00F81A6A">
      <w:pPr>
        <w:rPr>
          <w:rFonts w:ascii="Calibri" w:hAnsi="Calibri"/>
          <w:color w:val="000000"/>
        </w:rPr>
      </w:pPr>
    </w:p>
    <w:p w14:paraId="056BFF1D" w14:textId="77777777" w:rsidR="00F81A6A" w:rsidRPr="003A55D5" w:rsidRDefault="00F81A6A" w:rsidP="00F81A6A">
      <w:pPr>
        <w:rPr>
          <w:rFonts w:ascii="Calibri" w:hAnsi="Calibri"/>
          <w:color w:val="000000"/>
        </w:rPr>
      </w:pPr>
    </w:p>
    <w:p w14:paraId="1B26AB0B" w14:textId="77777777" w:rsidR="00F81A6A" w:rsidRDefault="00F81A6A" w:rsidP="00F81A6A">
      <w:pPr>
        <w:rPr>
          <w:rFonts w:ascii="Calibri" w:hAnsi="Calibri"/>
          <w:color w:val="000000"/>
        </w:rPr>
      </w:pPr>
    </w:p>
    <w:p w14:paraId="357C7E9E" w14:textId="77777777" w:rsidR="00F81A6A" w:rsidRDefault="00F81A6A" w:rsidP="00F81A6A">
      <w:pPr>
        <w:rPr>
          <w:rFonts w:ascii="Calibri" w:hAnsi="Calibri"/>
          <w:color w:val="000000"/>
        </w:rPr>
      </w:pPr>
    </w:p>
    <w:p w14:paraId="4B5563E9" w14:textId="77777777" w:rsidR="00F81A6A" w:rsidRDefault="00F81A6A" w:rsidP="00F81A6A">
      <w:pPr>
        <w:rPr>
          <w:rFonts w:ascii="Calibri" w:hAnsi="Calibri"/>
          <w:color w:val="000000"/>
        </w:rPr>
      </w:pPr>
    </w:p>
    <w:p w14:paraId="25E6CE98" w14:textId="77777777" w:rsidR="00F81A6A" w:rsidRPr="003A55D5" w:rsidRDefault="00F81A6A" w:rsidP="00F81A6A">
      <w:pPr>
        <w:rPr>
          <w:rFonts w:ascii="Calibri" w:hAnsi="Calibri"/>
          <w:color w:val="000000"/>
        </w:rPr>
      </w:pPr>
    </w:p>
    <w:p w14:paraId="229054BE" w14:textId="77777777" w:rsidR="00F81A6A" w:rsidRPr="004F02BA" w:rsidRDefault="00F81A6A" w:rsidP="00F81A6A">
      <w:pPr>
        <w:rPr>
          <w:rFonts w:ascii="Arial monospaced for SAP" w:hAnsi="Arial monospaced for SAP"/>
          <w:b/>
          <w:color w:val="000000"/>
        </w:rPr>
      </w:pPr>
      <w:r>
        <w:rPr>
          <w:rFonts w:ascii="Arial monospaced for SAP" w:hAnsi="Arial monospaced for SAP"/>
          <w:b/>
          <w:color w:val="000000"/>
        </w:rPr>
        <w:t>Weiterführen der selbständigen Erwerbstätigkeit neben dem Pensionsbezug</w:t>
      </w:r>
    </w:p>
    <w:p w14:paraId="160FC75B" w14:textId="77777777" w:rsidR="00F81A6A" w:rsidRPr="003A55D5" w:rsidRDefault="00F81A6A" w:rsidP="00F81A6A">
      <w:pPr>
        <w:rPr>
          <w:rFonts w:ascii="Calibri" w:hAnsi="Calibri"/>
          <w:color w:val="000000"/>
        </w:rPr>
      </w:pPr>
    </w:p>
    <w:p w14:paraId="765FA8B9" w14:textId="77777777" w:rsidR="00F81A6A" w:rsidRPr="003A55D5" w:rsidRDefault="00F81A6A" w:rsidP="00F81A6A">
      <w:pPr>
        <w:rPr>
          <w:rFonts w:ascii="Calibri" w:hAnsi="Calibri"/>
          <w:color w:val="000000"/>
        </w:rPr>
      </w:pPr>
    </w:p>
    <w:p w14:paraId="4ED8CA07" w14:textId="613F057B" w:rsidR="00F81A6A" w:rsidRPr="003A55D5" w:rsidRDefault="005F31CD" w:rsidP="00F81A6A">
      <w:pPr>
        <w:rPr>
          <w:rFonts w:ascii="Calibri" w:hAnsi="Calibri"/>
          <w:i/>
          <w:color w:val="000000"/>
        </w:rPr>
      </w:pPr>
      <w:r w:rsidRPr="003A55D5">
        <w:rPr>
          <w:rFonts w:ascii="Calibri" w:hAnsi="Calibri"/>
          <w:noProof/>
          <w:lang w:eastAsia="de-AT"/>
        </w:rPr>
        <mc:AlternateContent>
          <mc:Choice Requires="wps">
            <w:drawing>
              <wp:anchor distT="0" distB="0" distL="114300" distR="114300" simplePos="0" relativeHeight="251726848" behindDoc="0" locked="0" layoutInCell="1" allowOverlap="1" wp14:anchorId="3C5910DA" wp14:editId="6DF16AED">
                <wp:simplePos x="0" y="0"/>
                <wp:positionH relativeFrom="column">
                  <wp:posOffset>1863725</wp:posOffset>
                </wp:positionH>
                <wp:positionV relativeFrom="paragraph">
                  <wp:posOffset>2403475</wp:posOffset>
                </wp:positionV>
                <wp:extent cx="259080" cy="2215515"/>
                <wp:effectExtent l="0" t="0" r="83820" b="51435"/>
                <wp:wrapNone/>
                <wp:docPr id="153" name="Gerade Verbindung mit Pfeil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2215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9823C" id="Gerade Verbindung mit Pfeil 153" o:spid="_x0000_s1026" type="#_x0000_t32" style="position:absolute;margin-left:146.75pt;margin-top:189.25pt;width:20.4pt;height:174.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qxSQIAAHgEAAAOAAAAZHJzL2Uyb0RvYy54bWysVE2P2yAQvVfqf0DcE39snCbWOqvKTvay&#10;bSPttncC2EbFgIDEiar+9w7ko932UlX1AQ9m5s2bmYfvH46DRAdundCqwtk0xYgrqplQXYU/v2wm&#10;C4ycJ4oRqRWv8Ik7/LB6++Z+NCXPda8l4xYBiHLlaCrce2/KJHG05wNxU224gsNW24F42NouYZaM&#10;gD7IJE/TeTJqy4zVlDsHX5vzIV5F/Lbl1H9qW8c9khUGbj6uNq67sCare1J2lphe0AsN8g8sBiIU&#10;JL1BNcQTtLfiD6hBUKudbv2U6iHRbSsojzVANVn6WzXPPTE81gLNcebWJvf/YOnHw9YiwWB2xR1G&#10;igwwpEduCePoC7c7odhedWgQHm1bLiQKbtC00bgSYmu1taFselTP5knTrw4pXfdEdTySfzkZwMtC&#10;RPIqJGycgdS78YNm4EP2XscOHls7BEjoDTrGQZ1ug+JHjyh8zItluoBxUjjK86wosiKmIOU12ljn&#10;H7keUDAq7Lwlout9rZUCTWibxVzk8OR84EbKa0BIrfRGSBmlIRUaK7ws8iIGOC0FC4fBzdluV0uL&#10;DiSIKz4XFq/crN4rFsF6Ttj6YnsiJNjIxw55K6BnkuOQbeAMI8nhPgXrTE+qkBHqB8IX66yvb8t0&#10;uV6sF7PJLJ+vJ7O0aSbvN/VsMt9k74rmrqnrJvseyGezsheMcRX4X7Wezf5OS5dbd1bpTe23RiWv&#10;0WNHgez1HUlHAYSZn9Wz0+y0taG6oAWQd3S+XMVwf37dR6+fP4zVDwAAAP//AwBQSwMEFAAGAAgA&#10;AAAhAOFezkHjAAAACwEAAA8AAABkcnMvZG93bnJldi54bWxMj8FOwzAMhu9IvENkJG4spR3tVupO&#10;wIToBSQ2hDhmTWgiGqdqsq3j6QknuNnyp9/fX60m27ODGr1xhHA9S4Apap001CG8bR+vFsB8ECRF&#10;70ghnJSHVX1+VolSuiO9qsMmdCyGkC8Fgg5hKDn3rVZW+JkbFMXbpxutCHEdOy5HcYzhtudpkuTc&#10;CkPxgxaDetCq/drsLUJYf5x0/t7eL83L9uk5N99N06wRLy+mu1tgQU3hD4Zf/agOdXTauT1Jz3qE&#10;dJndRBQhKxZxiESWzTNgO4QiLebA64r/71D/AAAA//8DAFBLAQItABQABgAIAAAAIQC2gziS/gAA&#10;AOEBAAATAAAAAAAAAAAAAAAAAAAAAABbQ29udGVudF9UeXBlc10ueG1sUEsBAi0AFAAGAAgAAAAh&#10;ADj9If/WAAAAlAEAAAsAAAAAAAAAAAAAAAAALwEAAF9yZWxzLy5yZWxzUEsBAi0AFAAGAAgAAAAh&#10;AFUgyrFJAgAAeAQAAA4AAAAAAAAAAAAAAAAALgIAAGRycy9lMm9Eb2MueG1sUEsBAi0AFAAGAAgA&#10;AAAhAOFezkHjAAAACwEAAA8AAAAAAAAAAAAAAAAAowQAAGRycy9kb3ducmV2LnhtbFBLBQYAAAAA&#10;BAAEAPMAAACzBQAAAAA=&#10;">
                <v:stroke endarrow="block"/>
              </v:shape>
            </w:pict>
          </mc:Fallback>
        </mc:AlternateContent>
      </w:r>
      <w:r w:rsidRPr="005F31CD">
        <w:rPr>
          <w:rFonts w:ascii="Calibri" w:hAnsi="Calibri"/>
          <w:i/>
          <w:noProof/>
          <w:color w:val="000000"/>
          <w:lang w:eastAsia="de-AT"/>
        </w:rPr>
        <w:drawing>
          <wp:inline distT="0" distB="0" distL="0" distR="0" wp14:anchorId="2E417B43" wp14:editId="4C178643">
            <wp:extent cx="5760720" cy="2447925"/>
            <wp:effectExtent l="0" t="0" r="0" b="9525"/>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447925"/>
                    </a:xfrm>
                    <a:prstGeom prst="rect">
                      <a:avLst/>
                    </a:prstGeom>
                  </pic:spPr>
                </pic:pic>
              </a:graphicData>
            </a:graphic>
          </wp:inline>
        </w:drawing>
      </w:r>
    </w:p>
    <w:p w14:paraId="6DCB3C17" w14:textId="69E3BFB9" w:rsidR="00F81A6A" w:rsidRPr="003A55D5" w:rsidRDefault="00F81A6A" w:rsidP="00F81A6A">
      <w:pPr>
        <w:rPr>
          <w:rFonts w:ascii="Calibri" w:hAnsi="Calibri"/>
        </w:rPr>
      </w:pPr>
    </w:p>
    <w:p w14:paraId="28CD3E7C" w14:textId="5E727C2F" w:rsidR="00F81A6A" w:rsidRPr="003A55D5" w:rsidRDefault="00F81A6A" w:rsidP="00F81A6A">
      <w:pPr>
        <w:rPr>
          <w:rFonts w:ascii="Calibri" w:hAnsi="Calibri"/>
        </w:rPr>
      </w:pPr>
    </w:p>
    <w:p w14:paraId="64E2E5E6" w14:textId="77777777" w:rsidR="00F81A6A" w:rsidRPr="003A55D5" w:rsidRDefault="00F81A6A" w:rsidP="00F81A6A">
      <w:pPr>
        <w:rPr>
          <w:rFonts w:ascii="Calibri" w:hAnsi="Calibri"/>
        </w:rPr>
      </w:pPr>
    </w:p>
    <w:p w14:paraId="6F9A9400" w14:textId="77777777" w:rsidR="00F81A6A" w:rsidRPr="003A55D5" w:rsidRDefault="00F81A6A" w:rsidP="00F81A6A">
      <w:pPr>
        <w:rPr>
          <w:rFonts w:ascii="Calibri" w:hAnsi="Calibri"/>
        </w:rPr>
      </w:pPr>
    </w:p>
    <w:p w14:paraId="182CAFF9" w14:textId="55B523AB" w:rsidR="00F81A6A" w:rsidRPr="003A55D5" w:rsidRDefault="00F81A6A" w:rsidP="00F81A6A">
      <w:pPr>
        <w:rPr>
          <w:rFonts w:ascii="Calibri" w:hAnsi="Calibri"/>
        </w:rPr>
      </w:pPr>
      <w:r w:rsidRPr="003A55D5">
        <w:rPr>
          <w:rFonts w:ascii="Calibri" w:hAnsi="Calibri"/>
          <w:noProof/>
          <w:lang w:eastAsia="de-AT"/>
        </w:rPr>
        <mc:AlternateContent>
          <mc:Choice Requires="wps">
            <w:drawing>
              <wp:anchor distT="0" distB="0" distL="114300" distR="114300" simplePos="0" relativeHeight="251727872" behindDoc="0" locked="0" layoutInCell="1" allowOverlap="1" wp14:anchorId="3FE83D48" wp14:editId="087D9B22">
                <wp:simplePos x="0" y="0"/>
                <wp:positionH relativeFrom="column">
                  <wp:posOffset>252095</wp:posOffset>
                </wp:positionH>
                <wp:positionV relativeFrom="paragraph">
                  <wp:posOffset>8890</wp:posOffset>
                </wp:positionV>
                <wp:extent cx="4014470" cy="1170305"/>
                <wp:effectExtent l="13970" t="11430" r="10160" b="8890"/>
                <wp:wrapNone/>
                <wp:docPr id="152" name="Rechteck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4470" cy="1170305"/>
                        </a:xfrm>
                        <a:prstGeom prst="rect">
                          <a:avLst/>
                        </a:prstGeom>
                        <a:solidFill>
                          <a:srgbClr val="FFFFFF"/>
                        </a:solidFill>
                        <a:ln w="9525">
                          <a:solidFill>
                            <a:srgbClr val="000000"/>
                          </a:solidFill>
                          <a:miter lim="800000"/>
                          <a:headEnd/>
                          <a:tailEnd/>
                        </a:ln>
                      </wps:spPr>
                      <wps:txbx>
                        <w:txbxContent>
                          <w:p w14:paraId="43EA9EFC" w14:textId="77777777" w:rsidR="00E539DC" w:rsidRPr="003A55D5" w:rsidRDefault="00E539DC" w:rsidP="00F81A6A">
                            <w:pPr>
                              <w:rPr>
                                <w:rFonts w:ascii="Calibri" w:hAnsi="Calibri"/>
                              </w:rPr>
                            </w:pPr>
                            <w:r>
                              <w:rPr>
                                <w:rFonts w:ascii="Calibri" w:hAnsi="Calibri"/>
                              </w:rPr>
                              <w:t xml:space="preserve">Laufende </w:t>
                            </w:r>
                            <w:r w:rsidRPr="003A55D5">
                              <w:rPr>
                                <w:rFonts w:ascii="Calibri" w:hAnsi="Calibri"/>
                              </w:rPr>
                              <w:t>Pflichtversicherun</w:t>
                            </w:r>
                            <w:r>
                              <w:rPr>
                                <w:rFonts w:ascii="Calibri" w:hAnsi="Calibri"/>
                              </w:rPr>
                              <w:t>g in der Pensionsversicherung, auch nach dem Pensionsstichtag</w:t>
                            </w:r>
                            <w:r w:rsidRPr="003A55D5">
                              <w:rPr>
                                <w:rFonts w:ascii="Calibri" w:hAnsi="Calibri"/>
                              </w:rPr>
                              <w:t xml:space="preserve">. Für diese Pflichtversicherung sind Pensionsversicherungsbeiträge zu entrichten. In der Folge entsteht ein Anspruch auf den besonderen Höherversicherungsbetrag.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83D48" id="Rechteck 152" o:spid="_x0000_s1042" style="position:absolute;margin-left:19.85pt;margin-top:.7pt;width:316.1pt;height:92.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liWLAIAAFMEAAAOAAAAZHJzL2Uyb0RvYy54bWysVNtu2zAMfR+wfxD0vtjOkqY14hRFugwD&#10;uq1Ytw+QZdkWqtsoJU729aXkNE23PQ3zgyCK1BF5Dunl9V4rshPgpTUVLSY5JcJw20jTVfTH9827&#10;S0p8YKZhyhpR0YPw9Hr19s1ycKWY2t6qRgBBEOPLwVW0D8GVWeZ5LzTzE+uEQWdrQbOAJnRZA2xA&#10;dK2yaZ5fZIOFxoHlwns8vR2ddJXw21bw8LVtvQhEVRRzC2mFtNZxzVZLVnbAXC/5MQ32D1loJg0+&#10;eoK6ZYGRLcg/oLTkYL1tw4Rbndm2lVykGrCaIv+tmoeeOZFqQXK8O9Hk/x8s/7K7ByIb1G4+pcQw&#10;jSJ9E7wPgj+SeIYMDc6XGPjg7iHW6N2d5Y+eGLvumenEDYAdesEazKuI8dmrC9HweJXUw2fbIDzb&#10;BpvI2regIyDSQPZJk8NJE7EPhOPhLC9mswVKx9FXFIv8fT5Pb7Dy+boDHz4Kq0ncVBRQ9ATPdnc+&#10;xHRY+RyS0rdKNhupVDKgq9cKyI5hg2zSd0T352HKkKGiV/PpPCG/8vlziDx9f4PQMmCnK6krenkK&#10;YmXk7YNpUh8GJtW4x5SVORIZuRs1CPt6P2p1EV+IxNa2OSC1YMfOxknETW/hFyUDdnVF/c8tA0GJ&#10;+mRQniskM45BMmbzxRQNOPfU5x5mOEJVNFAybtdhHJ2tA9n1+FKR6DD2BiVtZSL7Jatj/ti5SYPj&#10;lMXROLdT1Mu/YPUEAAD//wMAUEsDBBQABgAIAAAAIQCKRAsu3gAAAAgBAAAPAAAAZHJzL2Rvd25y&#10;ZXYueG1sTI/BTsMwEETvSPyDtUjcqNMWmiaNUyFQkTi26YXbJjZJSryOYqcNfD3bExxnZzT7JttO&#10;thNnM/jWkYL5LAJhqHK6pVrBsdg9rEH4gKSxc2QUfBsP2/z2JsNUuwvtzfkQasEl5FNU0ITQp1L6&#10;qjEW/cz1htj7dIPFwHKopR7wwuW2k4soWkmLLfGHBnvz0pjq6zBaBWW7OOLPvniLbLJbhvepOI0f&#10;r0rd303PGxDBTOEvDFd8RoecmUo3kvaiU7BMYk7y/REE26t4noAoWa+fYpB5Jv8PyH8BAAD//wMA&#10;UEsBAi0AFAAGAAgAAAAhALaDOJL+AAAA4QEAABMAAAAAAAAAAAAAAAAAAAAAAFtDb250ZW50X1R5&#10;cGVzXS54bWxQSwECLQAUAAYACAAAACEAOP0h/9YAAACUAQAACwAAAAAAAAAAAAAAAAAvAQAAX3Jl&#10;bHMvLnJlbHNQSwECLQAUAAYACAAAACEAvcJYliwCAABTBAAADgAAAAAAAAAAAAAAAAAuAgAAZHJz&#10;L2Uyb0RvYy54bWxQSwECLQAUAAYACAAAACEAikQLLt4AAAAIAQAADwAAAAAAAAAAAAAAAACGBAAA&#10;ZHJzL2Rvd25yZXYueG1sUEsFBgAAAAAEAAQA8wAAAJEFAAAAAA==&#10;">
                <v:textbox>
                  <w:txbxContent>
                    <w:p w14:paraId="43EA9EFC" w14:textId="77777777" w:rsidR="00E539DC" w:rsidRPr="003A55D5" w:rsidRDefault="00E539DC" w:rsidP="00F81A6A">
                      <w:pPr>
                        <w:rPr>
                          <w:rFonts w:ascii="Calibri" w:hAnsi="Calibri"/>
                        </w:rPr>
                      </w:pPr>
                      <w:r>
                        <w:rPr>
                          <w:rFonts w:ascii="Calibri" w:hAnsi="Calibri"/>
                        </w:rPr>
                        <w:t xml:space="preserve">Laufende </w:t>
                      </w:r>
                      <w:r w:rsidRPr="003A55D5">
                        <w:rPr>
                          <w:rFonts w:ascii="Calibri" w:hAnsi="Calibri"/>
                        </w:rPr>
                        <w:t>Pflichtversicherun</w:t>
                      </w:r>
                      <w:r>
                        <w:rPr>
                          <w:rFonts w:ascii="Calibri" w:hAnsi="Calibri"/>
                        </w:rPr>
                        <w:t>g in der Pensionsversicherung, auch nach dem Pensionsstichtag</w:t>
                      </w:r>
                      <w:r w:rsidRPr="003A55D5">
                        <w:rPr>
                          <w:rFonts w:ascii="Calibri" w:hAnsi="Calibri"/>
                        </w:rPr>
                        <w:t xml:space="preserve">. Für diese Pflichtversicherung sind Pensionsversicherungsbeiträge zu entrichten. In der Folge entsteht ein Anspruch auf den besonderen Höherversicherungsbetrag. </w:t>
                      </w:r>
                    </w:p>
                  </w:txbxContent>
                </v:textbox>
              </v:rect>
            </w:pict>
          </mc:Fallback>
        </mc:AlternateContent>
      </w:r>
    </w:p>
    <w:p w14:paraId="0567B38F" w14:textId="77777777" w:rsidR="00F81A6A" w:rsidRPr="003A55D5" w:rsidRDefault="00F81A6A" w:rsidP="00F81A6A">
      <w:pPr>
        <w:rPr>
          <w:rFonts w:ascii="Calibri" w:hAnsi="Calibri"/>
        </w:rPr>
      </w:pPr>
    </w:p>
    <w:p w14:paraId="76602F17" w14:textId="77777777" w:rsidR="00F81A6A" w:rsidRPr="003A55D5" w:rsidRDefault="00F81A6A" w:rsidP="00F81A6A">
      <w:pPr>
        <w:rPr>
          <w:rFonts w:ascii="Calibri" w:hAnsi="Calibri"/>
        </w:rPr>
      </w:pPr>
    </w:p>
    <w:p w14:paraId="62FB83C2" w14:textId="77777777" w:rsidR="00F81A6A" w:rsidRPr="003A55D5" w:rsidRDefault="00F81A6A" w:rsidP="00F81A6A">
      <w:pPr>
        <w:rPr>
          <w:rFonts w:ascii="Calibri" w:hAnsi="Calibri"/>
        </w:rPr>
      </w:pPr>
    </w:p>
    <w:p w14:paraId="65FA93CC" w14:textId="77777777" w:rsidR="00F81A6A" w:rsidRPr="003A55D5" w:rsidRDefault="00F81A6A" w:rsidP="00F81A6A">
      <w:pPr>
        <w:rPr>
          <w:rFonts w:ascii="Calibri" w:hAnsi="Calibri"/>
        </w:rPr>
      </w:pPr>
    </w:p>
    <w:p w14:paraId="5904EFA5" w14:textId="77777777" w:rsidR="00F81A6A" w:rsidRPr="003A55D5" w:rsidRDefault="00F81A6A" w:rsidP="00F81A6A">
      <w:pPr>
        <w:rPr>
          <w:rFonts w:ascii="Calibri" w:hAnsi="Calibri"/>
        </w:rPr>
      </w:pPr>
    </w:p>
    <w:p w14:paraId="2D6A746B" w14:textId="77777777" w:rsidR="00F81A6A" w:rsidRPr="003A55D5" w:rsidRDefault="00F81A6A" w:rsidP="00F81A6A">
      <w:pPr>
        <w:rPr>
          <w:rFonts w:ascii="Calibri" w:hAnsi="Calibri"/>
        </w:rPr>
      </w:pPr>
    </w:p>
    <w:p w14:paraId="680100CA" w14:textId="77777777" w:rsidR="00F81A6A" w:rsidRPr="003A55D5" w:rsidRDefault="00F81A6A" w:rsidP="00F81A6A">
      <w:pPr>
        <w:rPr>
          <w:rFonts w:ascii="Calibri" w:hAnsi="Calibri"/>
        </w:rPr>
      </w:pPr>
    </w:p>
    <w:p w14:paraId="09883002" w14:textId="77777777" w:rsidR="00F81A6A" w:rsidRPr="003A55D5" w:rsidRDefault="00F81A6A" w:rsidP="00F81A6A">
      <w:pPr>
        <w:rPr>
          <w:rFonts w:ascii="Calibri" w:hAnsi="Calibri"/>
        </w:rPr>
      </w:pPr>
    </w:p>
    <w:p w14:paraId="48A68269" w14:textId="77777777" w:rsidR="00F81A6A" w:rsidRPr="003A55D5" w:rsidRDefault="00F81A6A" w:rsidP="00F81A6A">
      <w:pPr>
        <w:rPr>
          <w:rFonts w:ascii="Calibri" w:hAnsi="Calibri"/>
        </w:rPr>
      </w:pPr>
    </w:p>
    <w:p w14:paraId="36E5CD23" w14:textId="77777777" w:rsidR="00F81A6A" w:rsidRPr="003A55D5" w:rsidRDefault="00F81A6A" w:rsidP="00F81A6A">
      <w:pPr>
        <w:rPr>
          <w:rFonts w:ascii="Calibri" w:hAnsi="Calibri"/>
        </w:rPr>
      </w:pPr>
    </w:p>
    <w:p w14:paraId="10E11598" w14:textId="77777777" w:rsidR="00F81A6A" w:rsidRPr="00385418" w:rsidRDefault="00F81A6A" w:rsidP="00F81A6A">
      <w:pPr>
        <w:rPr>
          <w:rFonts w:ascii="Arial monospaced for SAP" w:hAnsi="Arial monospaced for SAP"/>
          <w:b/>
        </w:rPr>
      </w:pPr>
      <w:r w:rsidRPr="00385418">
        <w:rPr>
          <w:rFonts w:ascii="Arial monospaced for SAP" w:hAnsi="Arial monospaced for SAP"/>
          <w:b/>
        </w:rPr>
        <w:t>Besonderer Höherversicherungsbetrag in der Maske PE-HV:</w:t>
      </w:r>
    </w:p>
    <w:p w14:paraId="260628BC" w14:textId="77777777" w:rsidR="00F81A6A" w:rsidRPr="003A55D5" w:rsidRDefault="00F81A6A" w:rsidP="00F81A6A">
      <w:pPr>
        <w:rPr>
          <w:rFonts w:ascii="Calibri" w:hAnsi="Calibri"/>
        </w:rPr>
      </w:pPr>
    </w:p>
    <w:p w14:paraId="555576D5" w14:textId="730F6391" w:rsidR="00F81A6A" w:rsidRPr="003A55D5" w:rsidRDefault="005F31CD" w:rsidP="00F81A6A">
      <w:pPr>
        <w:rPr>
          <w:rFonts w:ascii="Calibri" w:hAnsi="Calibri"/>
        </w:rPr>
      </w:pPr>
      <w:r w:rsidRPr="003A55D5">
        <w:rPr>
          <w:rFonts w:ascii="Calibri" w:hAnsi="Calibri"/>
          <w:noProof/>
          <w:lang w:eastAsia="de-AT"/>
        </w:rPr>
        <mc:AlternateContent>
          <mc:Choice Requires="wps">
            <w:drawing>
              <wp:anchor distT="0" distB="0" distL="114300" distR="114300" simplePos="0" relativeHeight="251714560" behindDoc="0" locked="0" layoutInCell="1" allowOverlap="1" wp14:anchorId="1B8CD69A" wp14:editId="7D14F1D1">
                <wp:simplePos x="0" y="0"/>
                <wp:positionH relativeFrom="column">
                  <wp:posOffset>2645410</wp:posOffset>
                </wp:positionH>
                <wp:positionV relativeFrom="paragraph">
                  <wp:posOffset>514985</wp:posOffset>
                </wp:positionV>
                <wp:extent cx="991235" cy="6019800"/>
                <wp:effectExtent l="57150" t="0" r="37465" b="57150"/>
                <wp:wrapNone/>
                <wp:docPr id="150" name="Gerade Verbindung mit Pfeil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1235" cy="6019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7EA0B" id="Gerade Verbindung mit Pfeil 150" o:spid="_x0000_s1026" type="#_x0000_t32" style="position:absolute;margin-left:208.3pt;margin-top:40.55pt;width:78.05pt;height:474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qcUAIAAIIEAAAOAAAAZHJzL2Uyb0RvYy54bWysVMGO2yAQvVfqPyDuie1skiZWnFVlJ9vD&#10;to20294JYBsVAwISJ6r67zvgbHa3vVRVfcCDmXnzZubh1e2pk+jIrRNaFTgbpxhxRTUTqinwt8ft&#10;aIGR80QxIrXiBT5zh2/X79+tepPziW61ZNwiAFEu702BW+9NniSOtrwjbqwNV3BYa9sRD1vbJMyS&#10;HtA7mUzSdJ702jJjNeXOwddqOMTriF/XnPqvde24R7LAwM3H1cZ1H9ZkvSJ5Y4lpBb3QIP/AoiNC&#10;QdIrVEU8QQcr/oDqBLXa6dqPqe4SXdeC8lgDVJOlv1Xz0BLDYy3QHGeubXL/D5Z+Oe4sEgxmN4P+&#10;KNLBkO64JYyj79zuhWIH1aBOeLSruZAouEHTeuNyiC3Vzoay6Uk9mHtNfzikdNkS1fBI/vFsAC8L&#10;EcmbkLBxBlLv+8+agQ85eB07eKpth2opzKcQGMChS+gUR3a+joyfPKLwcbnMJjczjCgczdNsuUgj&#10;vYTkASdEG+v8HdcdCkaBnbdENK0vtVKgDm2HHOR473xg+RIQgpXeCimjSKRCPeSbTWaRlNNSsHAY&#10;3Jxt9qW06EiCzOITS4aT125WHxSLYC0nbHOxPRESbORjr7wV0D3JccjWcYaR5HCzgjXQkypkhPqB&#10;8MUalPZzmS43i81iOppO5pvRNK2q0cdtOR3Nt9mHWXVTlWWV/Qrks2neCsa4CvyfVZ9N/05Vl/s3&#10;6PWq+2ujkrfosaNA9vkdSUcphOkPOtprdt7ZUF1QBQg9Ol8uZbhJr/fR6+XXsX4CAAD//wMAUEsD&#10;BBQABgAIAAAAIQBSFbwa4QAAAAsBAAAPAAAAZHJzL2Rvd25yZXYueG1sTI9BT4NAEIXvJv6HzZh4&#10;MXZZYikiS2PU6sk0Yr1vYQRSdpaw2xb+veNJj5P35b1v8vVke3HC0XeONKhFBAKpcnVHjYbd5+Y2&#10;BeGDodr0jlDDjB7WxeVFbrLanekDT2VoBJeQz4yGNoQhk9JXLVrjF25A4uzbjdYEPsdG1qM5c7nt&#10;ZRxFibSmI15ozYBPLVaH8mg1PJfb5ebrZjfFc/X2Xr6mhy3NL1pfX02PDyACTuEPhl99VoeCnfbu&#10;SLUXvYY7lSSMakiVAsHAchWvQOyZjOJ7BbLI5f8fih8AAAD//wMAUEsBAi0AFAAGAAgAAAAhALaD&#10;OJL+AAAA4QEAABMAAAAAAAAAAAAAAAAAAAAAAFtDb250ZW50X1R5cGVzXS54bWxQSwECLQAUAAYA&#10;CAAAACEAOP0h/9YAAACUAQAACwAAAAAAAAAAAAAAAAAvAQAAX3JlbHMvLnJlbHNQSwECLQAUAAYA&#10;CAAAACEAK51qnFACAACCBAAADgAAAAAAAAAAAAAAAAAuAgAAZHJzL2Uyb0RvYy54bWxQSwECLQAU&#10;AAYACAAAACEAUhW8GuEAAAALAQAADwAAAAAAAAAAAAAAAACqBAAAZHJzL2Rvd25yZXYueG1sUEsF&#10;BgAAAAAEAAQA8wAAALgFAAAAAA==&#10;">
                <v:stroke endarrow="block"/>
              </v:shape>
            </w:pict>
          </mc:Fallback>
        </mc:AlternateContent>
      </w:r>
      <w:r w:rsidRPr="003A55D5">
        <w:rPr>
          <w:rFonts w:ascii="Calibri" w:hAnsi="Calibri"/>
          <w:noProof/>
          <w:lang w:eastAsia="de-AT"/>
        </w:rPr>
        <mc:AlternateContent>
          <mc:Choice Requires="wps">
            <w:drawing>
              <wp:anchor distT="0" distB="0" distL="114300" distR="114300" simplePos="0" relativeHeight="251720704" behindDoc="0" locked="0" layoutInCell="1" allowOverlap="1" wp14:anchorId="4B83D4F0" wp14:editId="358A81D9">
                <wp:simplePos x="0" y="0"/>
                <wp:positionH relativeFrom="column">
                  <wp:posOffset>4810125</wp:posOffset>
                </wp:positionH>
                <wp:positionV relativeFrom="paragraph">
                  <wp:posOffset>2160905</wp:posOffset>
                </wp:positionV>
                <wp:extent cx="665480" cy="5537200"/>
                <wp:effectExtent l="57150" t="0" r="20320" b="63500"/>
                <wp:wrapNone/>
                <wp:docPr id="151" name="Gerade Verbindung mit Pfeil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5480" cy="553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3C1D5" id="Gerade Verbindung mit Pfeil 151" o:spid="_x0000_s1026" type="#_x0000_t32" style="position:absolute;margin-left:378.75pt;margin-top:170.15pt;width:52.4pt;height:436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PctTwIAAIIEAAAOAAAAZHJzL2Uyb0RvYy54bWysVMGO0zAQvSPxD5bv3TTdpNtGTVcoaZfD&#10;ApV24e7aTmLh2JbtNq0Q/87Y6RYWLgiRgzOOZ968mXnO6v7US3Tk1gmtSpzeTDHiimomVFviz8/b&#10;yQIj54liRGrFS3zmDt+v375ZDabgM91pybhFAKJcMZgSd96bIkkc7XhP3I02XMFho21PPGxtmzBL&#10;BkDvZTKbTufJoC0zVlPuHHytx0O8jvhNw6n/1DSOeyRLDNx8XG1c92FN1itStJaYTtALDfIPLHoi&#10;FCS9QtXEE3Sw4g+oXlCrnW78DdV9optGUB5rgGrS6W/VPHXE8FgLNMeZa5vc/4OlH487iwSD2eUp&#10;Ror0MKQHbgnj6Au3e6HYQbWoFx7tGi4kCm7QtMG4AmIrtbOhbHpST+ZR068OKV11RLU8kn8+G8CL&#10;EcmrkLBxBlLvhw+agQ85eB07eGpsjxopzPsQGMChS+gUR3a+joyfPKLwcT7PswUMlsJRnt/egSYC&#10;vYQUASdEG+v8A9c9CkaJnbdEtJ2vtFKgDm3HHOT46PwY+BIQgpXeCimjSKRCQ4mX+SyPpJyWgoXD&#10;4OZsu6+kRUcSZBafC4tXblYfFItgHSdsc7E9ERJs5GOvvBXQPclxyNZzhpHkcLOCNdKTKmSE+oHw&#10;xRqV9m05XW4Wm0U2yWbzzSSb1vXk3bbKJvNtepfXt3VV1en3QD7Nik4wxlXg/6L6NPs7VV3u36jX&#10;q+6vjUpeo8dRANmXdyQdpRCmP+por9l5Z0N1QRUg9Oh8uZThJv26j14/fx3rHwAAAP//AwBQSwME&#10;FAAGAAgAAAAhAGaENIvhAAAADAEAAA8AAABkcnMvZG93bnJldi54bWxMj8FOwzAMhu9IvENkJC6I&#10;pevoVpWmEwLGTmiijHvWmLZa41RNtrVvjznB7bf86ffnfD3aTpxx8K0jBfNZBAKpcqalWsH+c3Of&#10;gvBBk9GdI1QwoYd1cX2V68y4C33guQy14BLymVbQhNBnUvqqQav9zPVIvPt2g9WBx6GWZtAXLred&#10;jKNoKa1uiS80usfnBqtjebIKXspdsvm624/xVG3fy7f0uKPpVanbm/HpEUTAMfzB8KvP6lCw08Gd&#10;yHjRKVglq4RRBYuHaAGCiXQZczgwGs85ySKX/58ofgAAAP//AwBQSwECLQAUAAYACAAAACEAtoM4&#10;kv4AAADhAQAAEwAAAAAAAAAAAAAAAAAAAAAAW0NvbnRlbnRfVHlwZXNdLnhtbFBLAQItABQABgAI&#10;AAAAIQA4/SH/1gAAAJQBAAALAAAAAAAAAAAAAAAAAC8BAABfcmVscy8ucmVsc1BLAQItABQABgAI&#10;AAAAIQB0jPctTwIAAIIEAAAOAAAAAAAAAAAAAAAAAC4CAABkcnMvZTJvRG9jLnhtbFBLAQItABQA&#10;BgAIAAAAIQBmhDSL4QAAAAwBAAAPAAAAAAAAAAAAAAAAAKkEAABkcnMvZG93bnJldi54bWxQSwUG&#10;AAAAAAQABADzAAAAtwUAAAAA&#10;">
                <v:stroke endarrow="block"/>
              </v:shape>
            </w:pict>
          </mc:Fallback>
        </mc:AlternateContent>
      </w:r>
      <w:r w:rsidR="00C42E69" w:rsidRPr="003A55D5">
        <w:rPr>
          <w:rFonts w:ascii="Calibri" w:hAnsi="Calibri"/>
          <w:noProof/>
          <w:lang w:eastAsia="de-AT"/>
        </w:rPr>
        <mc:AlternateContent>
          <mc:Choice Requires="wps">
            <w:drawing>
              <wp:anchor distT="0" distB="0" distL="114300" distR="114300" simplePos="0" relativeHeight="251716608" behindDoc="0" locked="0" layoutInCell="1" allowOverlap="1" wp14:anchorId="0FADAA14" wp14:editId="42276A42">
                <wp:simplePos x="0" y="0"/>
                <wp:positionH relativeFrom="column">
                  <wp:posOffset>4755515</wp:posOffset>
                </wp:positionH>
                <wp:positionV relativeFrom="paragraph">
                  <wp:posOffset>4431666</wp:posOffset>
                </wp:positionV>
                <wp:extent cx="400050" cy="304800"/>
                <wp:effectExtent l="0" t="0" r="76200" b="57150"/>
                <wp:wrapNone/>
                <wp:docPr id="148" name="Gerade Verbindung mit Pfeil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1CC13" id="Gerade Verbindung mit Pfeil 148" o:spid="_x0000_s1026" type="#_x0000_t32" style="position:absolute;margin-left:374.45pt;margin-top:348.95pt;width:31.5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RMSQIAAHcEAAAOAAAAZHJzL2Uyb0RvYy54bWysVE2P2yAQvVfqf0DcE9tZJ02sOKvKTvay&#10;7Ubabe8EsI2KAQGJE1X97x3IR3fbS1XVBzyYmTdvZh5e3h97iQ7cOqFVibNxihFXVDOh2hJ/edmM&#10;5hg5TxQjUite4hN3+H71/t1yMAWf6E5Lxi0CEOWKwZS4894USeJox3vixtpwBYeNtj3xsLVtwiwZ&#10;AL2XySRNZ8mgLTNWU+4cfK3Ph3gV8ZuGU//UNI57JEsM3HxcbVx3YU1WS1K0lphO0AsN8g8seiIU&#10;JL1B1cQTtLfiD6heUKudbvyY6j7RTSMojzVANVn6WzXPHTE81gLNcebWJvf/YOnnw9YiwWB2OYxK&#10;kR6G9MAtYRx95XYnFNurFvXCo23DhUTBDZo2GFdAbKW2NpRNj+rZPGr6zSGlq46olkfyLycDeFmI&#10;SN6EhI0zkHo3fNIMfMje69jBY2P7AAm9Qcc4qNNtUPzoEYWPeZqmUxgnhaO7NJ+ncZAJKa7Bxjr/&#10;wHWPglFi5y0RbecrrRRIQtsspiKHR+cDNVJcA0JmpTdCyqgMqdBQ4sV0Mo0BTkvBwmFwc7bdVdKi&#10;Awnaik+sE05eu1m9VyyCdZyw9cX2REiwkY8N8lZAyyTHIVvPGUaSw3UK1pmeVCEjlA+EL9ZZXt8X&#10;6WI9X8/zUT6ZrUd5Wtejj5sqH8022YdpfVdXVZ39COSzvOgEY1wF/lepZ/nfSely6c4ivYn91qjk&#10;LXrsKJC9viPpOP8w8rN4dpqdtjZUF6QA6o7Ol5sYrs/rffT69b9Y/QQAAP//AwBQSwMEFAAGAAgA&#10;AAAhAAS8g23hAAAACwEAAA8AAABkcnMvZG93bnJldi54bWxMj81OwzAQhO9IvIO1SNyoEwRpEuJU&#10;QIXIBaT+CHF0YxNbxOsodtuUp2d7gtus5tPsTLWYXM8OegzWo4B0lgDT2HplsROw3bzc5MBClKhk&#10;71ELOOkAi/ryopKl8kdc6cM6doxCMJRSgIlxKDkPrdFOhpkfNJL35UcnI51jx9UojxTuen6bJBl3&#10;0iJ9MHLQz0a33+u9ExCXnyeTfbRPhX3fvL5l9qdpmqUQ11fT4wOwqKf4B8O5PlWHmjrt/B5VYL2A&#10;+V1eECogK+YkiMjTlMTubN0XwOuK/99Q/wIAAP//AwBQSwECLQAUAAYACAAAACEAtoM4kv4AAADh&#10;AQAAEwAAAAAAAAAAAAAAAAAAAAAAW0NvbnRlbnRfVHlwZXNdLnhtbFBLAQItABQABgAIAAAAIQA4&#10;/SH/1gAAAJQBAAALAAAAAAAAAAAAAAAAAC8BAABfcmVscy8ucmVsc1BLAQItABQABgAIAAAAIQBE&#10;P2RMSQIAAHcEAAAOAAAAAAAAAAAAAAAAAC4CAABkcnMvZTJvRG9jLnhtbFBLAQItABQABgAIAAAA&#10;IQAEvINt4QAAAAsBAAAPAAAAAAAAAAAAAAAAAKMEAABkcnMvZG93bnJldi54bWxQSwUGAAAAAAQA&#10;BADzAAAAsQUAAAAA&#10;">
                <v:stroke endarrow="block"/>
              </v:shape>
            </w:pict>
          </mc:Fallback>
        </mc:AlternateContent>
      </w:r>
      <w:r w:rsidR="00C42E69" w:rsidRPr="003A55D5">
        <w:rPr>
          <w:rFonts w:ascii="Calibri" w:hAnsi="Calibri"/>
          <w:noProof/>
          <w:lang w:eastAsia="de-AT"/>
        </w:rPr>
        <mc:AlternateContent>
          <mc:Choice Requires="wps">
            <w:drawing>
              <wp:anchor distT="0" distB="0" distL="114300" distR="114300" simplePos="0" relativeHeight="251717632" behindDoc="0" locked="0" layoutInCell="1" allowOverlap="1" wp14:anchorId="2300492D" wp14:editId="1CAD9E53">
                <wp:simplePos x="0" y="0"/>
                <wp:positionH relativeFrom="column">
                  <wp:posOffset>4775835</wp:posOffset>
                </wp:positionH>
                <wp:positionV relativeFrom="paragraph">
                  <wp:posOffset>4749800</wp:posOffset>
                </wp:positionV>
                <wp:extent cx="1461770" cy="379730"/>
                <wp:effectExtent l="13335" t="12065" r="10795" b="8255"/>
                <wp:wrapNone/>
                <wp:docPr id="144" name="Rechteck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379730"/>
                        </a:xfrm>
                        <a:prstGeom prst="rect">
                          <a:avLst/>
                        </a:prstGeom>
                        <a:solidFill>
                          <a:srgbClr val="FFFFFF"/>
                        </a:solidFill>
                        <a:ln w="9525">
                          <a:solidFill>
                            <a:srgbClr val="000000"/>
                          </a:solidFill>
                          <a:miter lim="800000"/>
                          <a:headEnd/>
                          <a:tailEnd/>
                        </a:ln>
                      </wps:spPr>
                      <wps:txbx>
                        <w:txbxContent>
                          <w:p w14:paraId="3439BB5E" w14:textId="77777777" w:rsidR="00E539DC" w:rsidRPr="003A55D5" w:rsidRDefault="00E539DC" w:rsidP="00F81A6A">
                            <w:pPr>
                              <w:rPr>
                                <w:rFonts w:ascii="Calibri" w:hAnsi="Calibri"/>
                              </w:rPr>
                            </w:pPr>
                            <w:r w:rsidRPr="003A55D5">
                              <w:rPr>
                                <w:rFonts w:ascii="Calibri" w:hAnsi="Calibri"/>
                              </w:rPr>
                              <w:t>Blättermöglichkeit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0492D" id="Rechteck 144" o:spid="_x0000_s1043" style="position:absolute;margin-left:376.05pt;margin-top:374pt;width:115.1pt;height:29.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1+KLQIAAFIEAAAOAAAAZHJzL2Uyb0RvYy54bWysVFFv0zAQfkfiP1h+p2m6dlmjptPUUYQ0&#10;YGLwAxzHSaw5tjm7Tcqv39lpSwc8IfJg+Xznz3ffd5fV7dApshfgpNEFTSdTSoTmppK6Kej3b9t3&#10;N5Q4z3TFlNGioAfh6O367ZtVb3MxM61RlQCCINrlvS1o673Nk8TxVnTMTYwVGp21gY55NKFJKmA9&#10;oncqmU2n10lvoLJguHAOT+9HJ11H/LoW3H+payc8UQXF3HxcIa5lWJP1iuUNMNtKfkyD/UMWHZMa&#10;Hz1D3TPPyA7kH1Cd5GCcqf2Emy4xdS25iDVgNen0t2qeWmZFrAXJcfZMk/t/sPzz/hGIrFC7+ZwS&#10;zToU6avgrRf8mYQzZKi3LsfAJ/sIoUZnHwx/dkSbTct0I+4ATN8KVmFeaYhPXl0IhsOrpOw/mQrh&#10;2c6bSNZQQxcAkQYyRE0OZ03E4AnHw3R+nWYZSsfRd5Uts6soWsLy020Lzn8QpiNhU1BAzSM62z84&#10;H7Jh+SkkZm+UrLZSqWhAU24UkD3D/tjGLxaARV6GKU36gi4Xs0VEfuVzlxDT+P0NopMeG13JrqA3&#10;5yCWB9re6yq2oWdSjXtMWekjj4G6UQI/lMMoVXZSpTTVAZkFMzY2DiJuWgM/KemxqQvqfuwYCErU&#10;R43qLFHQMAXRmC+yGRpw6SkvPUxzhCqop2Tcbvw4OTsLsmnxpTTSoc0dKlrLSHZQe8zqmD82btTg&#10;OGRhMi7tGPXrV7B+AQAA//8DAFBLAwQUAAYACAAAACEAapNoe+AAAAALAQAADwAAAGRycy9kb3du&#10;cmV2LnhtbEyPwU7DMAyG70i8Q2QkbixdBywrTScEGhLHrbtwc5vQFhqnatKt8PSYE9xs+dPv78+3&#10;s+vFyY6h86RhuUhAWKq96ajRcCx3NwpEiEgGe09Ww5cNsC0uL3LMjD/T3p4OsREcQiFDDW2MQyZl&#10;qFvrMCz8YIlv7350GHkdG2lGPHO462WaJPfSYUf8ocXBPrW2/jxMTkPVpUf83pcvidvsVvF1Lj+m&#10;t2etr6/mxwcQ0c7xD4ZffVaHgp0qP5EJotewvkuXjPJwq7gUExuVrkBUGlSyViCLXP7vUPwAAAD/&#10;/wMAUEsBAi0AFAAGAAgAAAAhALaDOJL+AAAA4QEAABMAAAAAAAAAAAAAAAAAAAAAAFtDb250ZW50&#10;X1R5cGVzXS54bWxQSwECLQAUAAYACAAAACEAOP0h/9YAAACUAQAACwAAAAAAAAAAAAAAAAAvAQAA&#10;X3JlbHMvLnJlbHNQSwECLQAUAAYACAAAACEA4xdfii0CAABSBAAADgAAAAAAAAAAAAAAAAAuAgAA&#10;ZHJzL2Uyb0RvYy54bWxQSwECLQAUAAYACAAAACEAapNoe+AAAAALAQAADwAAAAAAAAAAAAAAAACH&#10;BAAAZHJzL2Rvd25yZXYueG1sUEsFBgAAAAAEAAQA8wAAAJQFAAAAAA==&#10;">
                <v:textbox>
                  <w:txbxContent>
                    <w:p w14:paraId="3439BB5E" w14:textId="77777777" w:rsidR="00E539DC" w:rsidRPr="003A55D5" w:rsidRDefault="00E539DC" w:rsidP="00F81A6A">
                      <w:pPr>
                        <w:rPr>
                          <w:rFonts w:ascii="Calibri" w:hAnsi="Calibri"/>
                        </w:rPr>
                      </w:pPr>
                      <w:r w:rsidRPr="003A55D5">
                        <w:rPr>
                          <w:rFonts w:ascii="Calibri" w:hAnsi="Calibri"/>
                        </w:rPr>
                        <w:t>Blättermöglichkeit</w:t>
                      </w:r>
                    </w:p>
                  </w:txbxContent>
                </v:textbox>
              </v:rect>
            </w:pict>
          </mc:Fallback>
        </mc:AlternateContent>
      </w:r>
      <w:r w:rsidR="00F81A6A" w:rsidRPr="003A55D5">
        <w:rPr>
          <w:rFonts w:ascii="Calibri" w:hAnsi="Calibri"/>
          <w:noProof/>
          <w:lang w:eastAsia="de-AT"/>
        </w:rPr>
        <mc:AlternateContent>
          <mc:Choice Requires="wps">
            <w:drawing>
              <wp:anchor distT="0" distB="0" distL="114300" distR="114300" simplePos="0" relativeHeight="251718656" behindDoc="0" locked="0" layoutInCell="1" allowOverlap="1" wp14:anchorId="05119C81" wp14:editId="5668215A">
                <wp:simplePos x="0" y="0"/>
                <wp:positionH relativeFrom="column">
                  <wp:posOffset>198755</wp:posOffset>
                </wp:positionH>
                <wp:positionV relativeFrom="paragraph">
                  <wp:posOffset>2093595</wp:posOffset>
                </wp:positionV>
                <wp:extent cx="0" cy="5855335"/>
                <wp:effectExtent l="55880" t="7620" r="58420" b="23495"/>
                <wp:wrapNone/>
                <wp:docPr id="149" name="Gerade Verbindung mit Pfeil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5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9DC900" id="Gerade Verbindung mit Pfeil 149" o:spid="_x0000_s1026" type="#_x0000_t32" style="position:absolute;margin-left:15.65pt;margin-top:164.85pt;width:0;height:461.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x77gEAALQDAAAOAAAAZHJzL2Uyb0RvYy54bWysU8Fu2zAMvQ/YPwi6L07SeWiNOD2kay/d&#10;FqDd7rJE28IkUaCUOPn7SUqartttmA8CJZKPj4/06vZgDdsDBY2u5YvZnDNwEpV2Q8u/P99/uOYs&#10;ROGUMOig5UcI/Hb9/t1q8g0scUSjgFgCcaGZfMvHGH1TVUGOYEWYoQeXnD2SFTFdaagUiSmhW1Mt&#10;5/NP1YSkPKGEENLr3cnJ1wW/70HGb30fIDLT8sQtlpPK2eWzWq9EM5Dwo5ZnGuIfWFihXSp6gboT&#10;UbAd6b+grJaEAfs4k2gr7HstofSQulnM/+jmaRQeSi9JnOAvMoX/Byu/7rfEtEqz+3jDmRM2DekB&#10;SChgP4A67dTODczqyLY9aMNyWBJt8qFJuRu3pdy2PLgn/4jyZ2AON6NwAxTyz0ef8BY5o3qTki/B&#10;p9Ld9AVVihG7iEXBQ082QyZt2KEM6ngZFBwik6dHmV7r67q+uqoLumheEj2F+ABoWTZaHiIJPYxx&#10;g86ldUBalDJi/xhipiWal4Rc1eG9NqZshXFsavlNvaxLQkCjVXbmsEBDtzHE9iLvVfnOLN6EEe6c&#10;KmAjCPX5bEehTbJZLOJE0kkuAzxXs6A4M5B+pWyd6Bl3Fi/rdVK+Q3XcUnZnHdNqlD7Oa5x37/d7&#10;iXr92da/AAAA//8DAFBLAwQUAAYACAAAACEA80CIPeEAAAAKAQAADwAAAGRycy9kb3ducmV2Lnht&#10;bEyPTU/DMAyG70j8h8hI3FjaTpStNJ2ACdHLkPYhxDFrQhPROFWTbR2/HsMFTpbtR68fl4vRdeyo&#10;h2A9CkgnCTCNjVcWWwG77fPNDFiIEpXsPGoBZx1gUV1elLJQ/oRrfdzEllEIhkIKMDH2BeehMdrJ&#10;MPG9Rtp9+MHJSO3QcjXIE4W7jmdJknMnLdIFI3v9ZHTzuTk4AXH5fjb5W/M4t6/bl1Vuv+q6Xgpx&#10;fTU+3AOLeox/MPzokzpU5LT3B1SBdQKm6ZRIqtn8DhgBv4M9gdltOgNelfz/C9U3AAAA//8DAFBL&#10;AQItABQABgAIAAAAIQC2gziS/gAAAOEBAAATAAAAAAAAAAAAAAAAAAAAAABbQ29udGVudF9UeXBl&#10;c10ueG1sUEsBAi0AFAAGAAgAAAAhADj9If/WAAAAlAEAAAsAAAAAAAAAAAAAAAAALwEAAF9yZWxz&#10;Ly5yZWxzUEsBAi0AFAAGAAgAAAAhANWSvHvuAQAAtAMAAA4AAAAAAAAAAAAAAAAALgIAAGRycy9l&#10;Mm9Eb2MueG1sUEsBAi0AFAAGAAgAAAAhAPNAiD3hAAAACgEAAA8AAAAAAAAAAAAAAAAASAQAAGRy&#10;cy9kb3ducmV2LnhtbFBLBQYAAAAABAAEAPMAAABWBQAAAAA=&#10;">
                <v:stroke endarrow="block"/>
              </v:shape>
            </w:pict>
          </mc:Fallback>
        </mc:AlternateContent>
      </w:r>
      <w:r w:rsidRPr="005F31CD">
        <w:rPr>
          <w:rFonts w:ascii="Calibri" w:hAnsi="Calibri"/>
          <w:noProof/>
          <w:lang w:eastAsia="de-AT"/>
        </w:rPr>
        <w:drawing>
          <wp:inline distT="0" distB="0" distL="0" distR="0" wp14:anchorId="760B9915" wp14:editId="7D8950BC">
            <wp:extent cx="5760720" cy="5492750"/>
            <wp:effectExtent l="0" t="0" r="0" b="0"/>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5492750"/>
                    </a:xfrm>
                    <a:prstGeom prst="rect">
                      <a:avLst/>
                    </a:prstGeom>
                  </pic:spPr>
                </pic:pic>
              </a:graphicData>
            </a:graphic>
          </wp:inline>
        </w:drawing>
      </w:r>
    </w:p>
    <w:p w14:paraId="4ABCAE9B" w14:textId="522E597E" w:rsidR="00F81A6A" w:rsidRPr="003A55D5" w:rsidRDefault="00D46C9B" w:rsidP="00F81A6A">
      <w:pPr>
        <w:rPr>
          <w:rFonts w:ascii="Calibri" w:hAnsi="Calibri"/>
        </w:rPr>
      </w:pPr>
      <w:r w:rsidRPr="003A55D5">
        <w:rPr>
          <w:rFonts w:ascii="Calibri" w:hAnsi="Calibri"/>
          <w:noProof/>
          <w:lang w:eastAsia="de-AT"/>
        </w:rPr>
        <mc:AlternateContent>
          <mc:Choice Requires="wps">
            <w:drawing>
              <wp:anchor distT="0" distB="0" distL="114300" distR="114300" simplePos="0" relativeHeight="251719680" behindDoc="0" locked="0" layoutInCell="1" allowOverlap="1" wp14:anchorId="1F95B52A" wp14:editId="310BFB5A">
                <wp:simplePos x="0" y="0"/>
                <wp:positionH relativeFrom="column">
                  <wp:posOffset>-459740</wp:posOffset>
                </wp:positionH>
                <wp:positionV relativeFrom="paragraph">
                  <wp:posOffset>2371090</wp:posOffset>
                </wp:positionV>
                <wp:extent cx="1485265" cy="435610"/>
                <wp:effectExtent l="12700" t="10160" r="6985" b="11430"/>
                <wp:wrapNone/>
                <wp:docPr id="146" name="Rechteck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435610"/>
                        </a:xfrm>
                        <a:prstGeom prst="rect">
                          <a:avLst/>
                        </a:prstGeom>
                        <a:solidFill>
                          <a:srgbClr val="FFFFFF"/>
                        </a:solidFill>
                        <a:ln w="9525">
                          <a:solidFill>
                            <a:srgbClr val="000000"/>
                          </a:solidFill>
                          <a:miter lim="800000"/>
                          <a:headEnd/>
                          <a:tailEnd/>
                        </a:ln>
                      </wps:spPr>
                      <wps:txbx>
                        <w:txbxContent>
                          <w:p w14:paraId="0AECD039" w14:textId="77777777" w:rsidR="00E539DC" w:rsidRPr="003A55D5" w:rsidRDefault="00E539DC" w:rsidP="00F81A6A">
                            <w:pPr>
                              <w:rPr>
                                <w:rFonts w:ascii="Calibri" w:hAnsi="Calibri"/>
                              </w:rPr>
                            </w:pPr>
                            <w:r w:rsidRPr="003A55D5">
                              <w:rPr>
                                <w:rFonts w:ascii="Calibri" w:hAnsi="Calibri"/>
                              </w:rPr>
                              <w:t>Gesamtbetrag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5B52A" id="Rechteck 146" o:spid="_x0000_s1044" style="position:absolute;margin-left:-36.2pt;margin-top:186.7pt;width:116.95pt;height:34.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r3LgIAAFIEAAAOAAAAZHJzL2Uyb0RvYy54bWysVFFv0zAQfkfiP1h+p2lKUrqo6TR1FCEN&#10;mBj8AMdxEmuObc5uk/Hrd3ba0gFPiDxYPt/589333WV9PfaKHAQ4aXRJ09mcEqG5qaVuS/r92+7N&#10;ihLnma6ZMlqU9Ek4er15/Wo92EIsTGdULYAgiHbFYEvaeW+LJHG8Ez1zM2OFRmdjoGceTWiTGtiA&#10;6L1KFvP5MhkM1BYMF87h6e3kpJuI3zSC+y9N44QnqqSYm48rxLUKa7JZs6IFZjvJj2mwf8iiZ1Lj&#10;o2eoW+YZ2YP8A6qXHIwzjZ9x0yemaSQXsQasJp3/Vs1Dx6yItSA5zp5pcv8Pln8+3AORNWqXLSnR&#10;rEeRvgreecEfSThDhgbrCgx8sPcQanT2zvBHR7TZdky34gbADJ1gNeaVhvjkxYVgOLxKquGTqRGe&#10;7b2JZI0N9AEQaSBj1OTprIkYPeF4mGarfLHMKeHoy97myzSKlrDidNuC8x+E6UnYlBRQ84jODnfO&#10;h2xYcQqJ2Rsl651UKhrQVlsF5MCwP3bxiwVgkZdhSpOhpFf5Io/IL3zuEmIev79B9NJjoyvZl3R1&#10;DmJFoO29rmMbeibVtMeUlT7yGKibJPBjNU5SrU6qVKZ+QmbBTI2Ng4ibzsBPSgZs6pK6H3sGghL1&#10;UaM6V2mWhSmIRpa/W6ABl57q0sM0R6iSekqm7dZPk7O3INsOX0ojHdrcoKKNjGQHtaesjvlj40YN&#10;jkMWJuPSjlG/fgWbZwAAAP//AwBQSwMEFAAGAAgAAAAhAJioQ4PgAAAACwEAAA8AAABkcnMvZG93&#10;bnJldi54bWxMj8FOg0AQhu8mvsNmTLy1SwFbRYbGaGrisaUXbwO7AsrOEnZp0ad3e9LbTObLP9+f&#10;b2fTi5MeXWcZYbWMQGiureq4QTiWu8U9COeJFfWWNcK3drAtrq9yypQ9816fDr4RIYRdRgit90Mm&#10;patbbcgt7aA53D7saMiHdWykGukcwk0v4yhaS0Mdhw8tDfq51fXXYTIIVRcf6WdfvkbmYZf4t7n8&#10;nN5fEG9v5qdHEF7P/g+Gi35QhyI4VXZi5USPsNjEaUARkk0ShguxXt2BqBDSNI5AFrn836H4BQAA&#10;//8DAFBLAQItABQABgAIAAAAIQC2gziS/gAAAOEBAAATAAAAAAAAAAAAAAAAAAAAAABbQ29udGVu&#10;dF9UeXBlc10ueG1sUEsBAi0AFAAGAAgAAAAhADj9If/WAAAAlAEAAAsAAAAAAAAAAAAAAAAALwEA&#10;AF9yZWxzLy5yZWxzUEsBAi0AFAAGAAgAAAAhAIG5yvcuAgAAUgQAAA4AAAAAAAAAAAAAAAAALgIA&#10;AGRycy9lMm9Eb2MueG1sUEsBAi0AFAAGAAgAAAAhAJioQ4PgAAAACwEAAA8AAAAAAAAAAAAAAAAA&#10;iAQAAGRycy9kb3ducmV2LnhtbFBLBQYAAAAABAAEAPMAAACVBQAAAAA=&#10;">
                <v:textbox>
                  <w:txbxContent>
                    <w:p w14:paraId="0AECD039" w14:textId="77777777" w:rsidR="00E539DC" w:rsidRPr="003A55D5" w:rsidRDefault="00E539DC" w:rsidP="00F81A6A">
                      <w:pPr>
                        <w:rPr>
                          <w:rFonts w:ascii="Calibri" w:hAnsi="Calibri"/>
                        </w:rPr>
                      </w:pPr>
                      <w:r w:rsidRPr="003A55D5">
                        <w:rPr>
                          <w:rFonts w:ascii="Calibri" w:hAnsi="Calibri"/>
                        </w:rPr>
                        <w:t>Gesamtbetrag</w:t>
                      </w:r>
                    </w:p>
                  </w:txbxContent>
                </v:textbox>
              </v:rect>
            </w:pict>
          </mc:Fallback>
        </mc:AlternateContent>
      </w:r>
      <w:r w:rsidR="00C42E69" w:rsidRPr="003A55D5">
        <w:rPr>
          <w:rFonts w:ascii="Calibri" w:hAnsi="Calibri"/>
          <w:noProof/>
          <w:lang w:eastAsia="de-AT"/>
        </w:rPr>
        <mc:AlternateContent>
          <mc:Choice Requires="wps">
            <w:drawing>
              <wp:anchor distT="0" distB="0" distL="114300" distR="114300" simplePos="0" relativeHeight="251721728" behindDoc="0" locked="0" layoutInCell="1" allowOverlap="1" wp14:anchorId="146270FF" wp14:editId="6B7CC6B4">
                <wp:simplePos x="0" y="0"/>
                <wp:positionH relativeFrom="column">
                  <wp:posOffset>3206115</wp:posOffset>
                </wp:positionH>
                <wp:positionV relativeFrom="paragraph">
                  <wp:posOffset>2126615</wp:posOffset>
                </wp:positionV>
                <wp:extent cx="2932430" cy="909320"/>
                <wp:effectExtent l="5715" t="8890" r="5080" b="5715"/>
                <wp:wrapNone/>
                <wp:docPr id="147" name="Rechteck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2430" cy="909320"/>
                        </a:xfrm>
                        <a:prstGeom prst="rect">
                          <a:avLst/>
                        </a:prstGeom>
                        <a:solidFill>
                          <a:srgbClr val="FFFFFF"/>
                        </a:solidFill>
                        <a:ln w="9525">
                          <a:solidFill>
                            <a:srgbClr val="000000"/>
                          </a:solidFill>
                          <a:miter lim="800000"/>
                          <a:headEnd/>
                          <a:tailEnd/>
                        </a:ln>
                      </wps:spPr>
                      <wps:txbx>
                        <w:txbxContent>
                          <w:p w14:paraId="68C32000" w14:textId="77777777" w:rsidR="00E539DC" w:rsidRPr="003A55D5" w:rsidRDefault="00E539DC" w:rsidP="00F81A6A">
                            <w:pPr>
                              <w:rPr>
                                <w:rFonts w:ascii="Calibri" w:hAnsi="Calibri"/>
                              </w:rPr>
                            </w:pPr>
                            <w:r w:rsidRPr="003A55D5">
                              <w:rPr>
                                <w:rFonts w:ascii="Calibri" w:hAnsi="Calibri"/>
                              </w:rPr>
                              <w:t xml:space="preserve">Besonderer Höherversicherungsbetrag, der durch die Erwerbstätigkeit im vorangegangenen Jahr entstanden 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270FF" id="Rechteck 147" o:spid="_x0000_s1045" style="position:absolute;margin-left:252.45pt;margin-top:167.45pt;width:230.9pt;height:71.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SLAIAAFIEAAAOAAAAZHJzL2Uyb0RvYy54bWysVNuO0zAQfUfiHyy/06Tdlt1GTVerLkVI&#10;C6xY+ADHcRJrfWPsNilfz9hpSxd4QuTB8njGxzPnzGR1O2hF9gK8tKak00lOiTDc1tK0Jf32dfvm&#10;hhIfmKmZskaU9CA8vV2/frXqXSFmtrOqFkAQxPiidyXtQnBFlnneCc38xDph0NlY0CygCW1WA+sR&#10;Xatsludvs95C7cBy4T2e3o9Ouk74TSN4+Nw0XgSiSoq5hbRCWqu4ZusVK1pgrpP8mAb7hyw0kwYf&#10;PUPds8DIDuQfUFpysN42YcKtzmzTSC5SDVjNNP+tmqeOOZFqQXK8O9Pk/x8s/7R/BCJr1G5+TYlh&#10;GkX6IngXBH8m8QwZ6p0vMPDJPUKs0bsHy589MXbTMdOKOwDbd4LVmNc0xmcvLkTD41VS9R9tjfBs&#10;F2wia2hAR0CkgQxJk8NZEzEEwvFwtryaza9QOo6+ZY5WEi1jxem2Ax/eC6tJ3JQUUPOEzvYPPsRs&#10;WHEKSdlbJeutVCoZ0FYbBWTPsD+26UsFYJGXYcqQHl9fzBYJ+YXPX0Lk6fsbhJYBG11JXdKbcxAr&#10;Im3vTJ3aMDCpxj2mrMyRx0jdKEEYqmGUanlSpbL1AZkFOzY2DiJuOgs/KOmxqUvqv+8YCErUB4Pq&#10;LKfzeZyCZMwX18glgUtPdelhhiNUSQMl43YTxsnZOZBthy9NEx3G3qGijUxkR7XHrI75Y+MmDY5D&#10;Fifj0k5Rv34F658AAAD//wMAUEsDBBQABgAIAAAAIQDpr4oN4QAAAAsBAAAPAAAAZHJzL2Rvd25y&#10;ZXYueG1sTI/BTsMwDIbvSLxDZCRuLNk6urXUnRBokzhu3YWb24S20CRVk26Fp192Gjdb/vT7+7PN&#10;pDt2UoNrrUGYzwQwZSorW1MjHIvt0xqY82QkddYohF/lYJPf32WUSns2e3U6+JqFEONSQmi871PO&#10;XdUoTW5me2XC7csOmnxYh5rLgc4hXHd8IUTMNbUmfGioV2+Nqn4Oo0Yo28WR/vbFTuhkG/mPqfge&#10;P98RHx+m1xdgXk3+BsNVP6hDHpxKOxrpWIfwLJZJQBGi6DoEIonjFbASYblaz4HnGf/fIb8AAAD/&#10;/wMAUEsBAi0AFAAGAAgAAAAhALaDOJL+AAAA4QEAABMAAAAAAAAAAAAAAAAAAAAAAFtDb250ZW50&#10;X1R5cGVzXS54bWxQSwECLQAUAAYACAAAACEAOP0h/9YAAACUAQAACwAAAAAAAAAAAAAAAAAvAQAA&#10;X3JlbHMvLnJlbHNQSwECLQAUAAYACAAAACEAp/3t0iwCAABSBAAADgAAAAAAAAAAAAAAAAAuAgAA&#10;ZHJzL2Uyb0RvYy54bWxQSwECLQAUAAYACAAAACEA6a+KDeEAAAALAQAADwAAAAAAAAAAAAAAAACG&#10;BAAAZHJzL2Rvd25yZXYueG1sUEsFBgAAAAAEAAQA8wAAAJQFAAAAAA==&#10;">
                <v:textbox>
                  <w:txbxContent>
                    <w:p w14:paraId="68C32000" w14:textId="77777777" w:rsidR="00E539DC" w:rsidRPr="003A55D5" w:rsidRDefault="00E539DC" w:rsidP="00F81A6A">
                      <w:pPr>
                        <w:rPr>
                          <w:rFonts w:ascii="Calibri" w:hAnsi="Calibri"/>
                        </w:rPr>
                      </w:pPr>
                      <w:r w:rsidRPr="003A55D5">
                        <w:rPr>
                          <w:rFonts w:ascii="Calibri" w:hAnsi="Calibri"/>
                        </w:rPr>
                        <w:t xml:space="preserve">Besonderer Höherversicherungsbetrag, der durch die Erwerbstätigkeit im vorangegangenen Jahr entstanden ist. </w:t>
                      </w:r>
                    </w:p>
                  </w:txbxContent>
                </v:textbox>
              </v:rect>
            </w:pict>
          </mc:Fallback>
        </mc:AlternateContent>
      </w:r>
      <w:r w:rsidR="00C42E69" w:rsidRPr="003A55D5">
        <w:rPr>
          <w:rFonts w:ascii="Calibri" w:hAnsi="Calibri"/>
          <w:noProof/>
          <w:lang w:eastAsia="de-AT"/>
        </w:rPr>
        <mc:AlternateContent>
          <mc:Choice Requires="wps">
            <w:drawing>
              <wp:anchor distT="0" distB="0" distL="114300" distR="114300" simplePos="0" relativeHeight="251715584" behindDoc="0" locked="0" layoutInCell="1" allowOverlap="1" wp14:anchorId="4D53CD85" wp14:editId="2DC31188">
                <wp:simplePos x="0" y="0"/>
                <wp:positionH relativeFrom="column">
                  <wp:posOffset>419100</wp:posOffset>
                </wp:positionH>
                <wp:positionV relativeFrom="paragraph">
                  <wp:posOffset>969645</wp:posOffset>
                </wp:positionV>
                <wp:extent cx="3189605" cy="640080"/>
                <wp:effectExtent l="9525" t="13970" r="10795" b="12700"/>
                <wp:wrapNone/>
                <wp:docPr id="145" name="Rechteck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9605" cy="640080"/>
                        </a:xfrm>
                        <a:prstGeom prst="rect">
                          <a:avLst/>
                        </a:prstGeom>
                        <a:solidFill>
                          <a:srgbClr val="FFFFFF"/>
                        </a:solidFill>
                        <a:ln w="9525">
                          <a:solidFill>
                            <a:srgbClr val="000000"/>
                          </a:solidFill>
                          <a:miter lim="800000"/>
                          <a:headEnd/>
                          <a:tailEnd/>
                        </a:ln>
                      </wps:spPr>
                      <wps:txbx>
                        <w:txbxContent>
                          <w:p w14:paraId="34505DCC" w14:textId="7B013B07" w:rsidR="00E539DC" w:rsidRPr="003A55D5" w:rsidRDefault="00E539DC" w:rsidP="00F81A6A">
                            <w:pPr>
                              <w:rPr>
                                <w:rFonts w:ascii="Calibri" w:hAnsi="Calibri"/>
                              </w:rPr>
                            </w:pPr>
                            <w:r w:rsidRPr="003A55D5">
                              <w:rPr>
                                <w:rFonts w:ascii="Calibri" w:hAnsi="Calibri"/>
                              </w:rPr>
                              <w:t>Besonderer Höherversicherungsbetrag ab 1.1.20</w:t>
                            </w:r>
                            <w:r>
                              <w:rPr>
                                <w:rFonts w:ascii="Calibri" w:hAnsi="Calibri"/>
                              </w:rPr>
                              <w:t>22</w:t>
                            </w:r>
                            <w:r w:rsidRPr="003A55D5">
                              <w:rPr>
                                <w:rFonts w:ascii="Calibri" w:hAnsi="Calibri"/>
                              </w:rPr>
                              <w:t xml:space="preserve"> durch Erwerbstätigkeit 20</w:t>
                            </w:r>
                            <w:r>
                              <w:rPr>
                                <w:rFonts w:ascii="Calibri" w:hAnsi="Calibri"/>
                              </w:rPr>
                              <w:t>21</w:t>
                            </w:r>
                            <w:r w:rsidRPr="003A55D5">
                              <w:rPr>
                                <w:rFonts w:ascii="Calibri" w:hAnsi="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3CD85" id="Rechteck 145" o:spid="_x0000_s1046" style="position:absolute;margin-left:33pt;margin-top:76.35pt;width:251.15pt;height:50.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sdLQIAAFIEAAAOAAAAZHJzL2Uyb0RvYy54bWysVNuO0zAQfUfiHyy/0ySlLW3UdLXqUoS0&#10;wIqFD3AcJ7HWN8Zu0+XrGTvdbhd4QuTB8njGxzPnzGR9ddSKHAR4aU1Fi0lOiTDcNtJ0Ff3+bfdm&#10;SYkPzDRMWSMq+ig8vdq8frUeXCmmtreqEUAQxPhycBXtQ3BllnneC838xDph0Nla0CygCV3WABsQ&#10;XatsmueLbLDQOLBceI+nN6OTbhJ+2woevrStF4GoimJuIa2Q1jqu2WbNyg6Y6yU/pcH+IQvNpMFH&#10;z1A3LDCyB/kHlJYcrLdtmHCrM9u2kotUA1ZT5L9Vc98zJ1ItSI53Z5r8/4Plnw93QGSD2s3mlBim&#10;UaSvgvdB8AcSz5ChwfkSA+/dHcQavbu1/METY7c9M524BrBDL1iDeRUxPntxIRoer5J6+GQbhGf7&#10;YBNZxxZ0BEQayDFp8njWRBwD4Xj4tliuFjmmxtG3mOX5MomWsfLptgMfPgirSdxUFFDzhM4Otz7E&#10;bFj5FJKyt0o2O6lUMqCrtwrIgWF/7NKXCsAiL8OUIUNFV/PpPCG/8PlLiDx9f4PQMmCjK6krujwH&#10;sTLS9t40qQ0Dk2rcY8rKnHiM1I0ShGN9TFJNEwWR19o2j8gs2LGxcRBx01v4ScmATV1R/2PPQFCi&#10;PhpUZ1XMZnEKkjGbv0MgApee+tLDDEeoigZKxu02jJOzdyC7Hl8qEh3GXqOirUxkP2d1yh8bN2lw&#10;GrI4GZd2inr+FWx+AQAA//8DAFBLAwQUAAYACAAAACEAdt6bdd8AAAAKAQAADwAAAGRycy9kb3du&#10;cmV2LnhtbEyPQU+DQBCF7yb+h82YeLOLELBSlsZoauKxpRdvA7sFlJ0l7NKiv97xpMc37+XN94rt&#10;YgdxNpPvHSm4X0UgDDVO99QqOFa7uzUIH5A0Do6Mgi/jYVteXxWYa3ehvTkfQiu4hHyOCroQxlxK&#10;33TGol+50RB7JzdZDCynVuoJL1xuBxlHUSYt9sQfOhzNc2eaz8NsFdR9fMTvffUa2cddEt6W6mN+&#10;f1Hq9mZ52oAIZgl/YfjFZ3Qomal2M2kvBgVZxlMC39P4AQQH0mydgKgVxGmSgiwL+X9C+QMAAP//&#10;AwBQSwECLQAUAAYACAAAACEAtoM4kv4AAADhAQAAEwAAAAAAAAAAAAAAAAAAAAAAW0NvbnRlbnRf&#10;VHlwZXNdLnhtbFBLAQItABQABgAIAAAAIQA4/SH/1gAAAJQBAAALAAAAAAAAAAAAAAAAAC8BAABf&#10;cmVscy8ucmVsc1BLAQItABQABgAIAAAAIQBRCksdLQIAAFIEAAAOAAAAAAAAAAAAAAAAAC4CAABk&#10;cnMvZTJvRG9jLnhtbFBLAQItABQABgAIAAAAIQB23pt13wAAAAoBAAAPAAAAAAAAAAAAAAAAAIcE&#10;AABkcnMvZG93bnJldi54bWxQSwUGAAAAAAQABADzAAAAkwUAAAAA&#10;">
                <v:textbox>
                  <w:txbxContent>
                    <w:p w14:paraId="34505DCC" w14:textId="7B013B07" w:rsidR="00E539DC" w:rsidRPr="003A55D5" w:rsidRDefault="00E539DC" w:rsidP="00F81A6A">
                      <w:pPr>
                        <w:rPr>
                          <w:rFonts w:ascii="Calibri" w:hAnsi="Calibri"/>
                        </w:rPr>
                      </w:pPr>
                      <w:r w:rsidRPr="003A55D5">
                        <w:rPr>
                          <w:rFonts w:ascii="Calibri" w:hAnsi="Calibri"/>
                        </w:rPr>
                        <w:t>Besonderer Höherversicherungsbetrag ab 1.1.20</w:t>
                      </w:r>
                      <w:r>
                        <w:rPr>
                          <w:rFonts w:ascii="Calibri" w:hAnsi="Calibri"/>
                        </w:rPr>
                        <w:t>22</w:t>
                      </w:r>
                      <w:r w:rsidRPr="003A55D5">
                        <w:rPr>
                          <w:rFonts w:ascii="Calibri" w:hAnsi="Calibri"/>
                        </w:rPr>
                        <w:t xml:space="preserve"> durch Erwerbstätigkeit 20</w:t>
                      </w:r>
                      <w:r>
                        <w:rPr>
                          <w:rFonts w:ascii="Calibri" w:hAnsi="Calibri"/>
                        </w:rPr>
                        <w:t>21</w:t>
                      </w:r>
                      <w:r w:rsidRPr="003A55D5">
                        <w:rPr>
                          <w:rFonts w:ascii="Calibri" w:hAnsi="Calibri"/>
                        </w:rPr>
                        <w:t>.</w:t>
                      </w:r>
                    </w:p>
                  </w:txbxContent>
                </v:textbox>
              </v:rect>
            </w:pict>
          </mc:Fallback>
        </mc:AlternateContent>
      </w:r>
    </w:p>
    <w:p w14:paraId="4383595C" w14:textId="016ED393" w:rsidR="00F81A6A" w:rsidRPr="003A55D5" w:rsidRDefault="00667C07" w:rsidP="00F81A6A">
      <w:pPr>
        <w:rPr>
          <w:rFonts w:ascii="Calibri" w:hAnsi="Calibri"/>
        </w:rPr>
      </w:pPr>
      <w:r w:rsidRPr="003A55D5">
        <w:rPr>
          <w:rFonts w:ascii="Calibri" w:hAnsi="Calibri"/>
          <w:noProof/>
          <w:lang w:eastAsia="de-AT"/>
        </w:rPr>
        <mc:AlternateContent>
          <mc:Choice Requires="wps">
            <w:drawing>
              <wp:anchor distT="0" distB="0" distL="114300" distR="114300" simplePos="0" relativeHeight="251724800" behindDoc="0" locked="0" layoutInCell="1" allowOverlap="1" wp14:anchorId="5D03FF5D" wp14:editId="146A8F8B">
                <wp:simplePos x="0" y="0"/>
                <wp:positionH relativeFrom="column">
                  <wp:posOffset>4022725</wp:posOffset>
                </wp:positionH>
                <wp:positionV relativeFrom="paragraph">
                  <wp:posOffset>2356485</wp:posOffset>
                </wp:positionV>
                <wp:extent cx="1214120" cy="5577205"/>
                <wp:effectExtent l="57150" t="0" r="24130" b="61595"/>
                <wp:wrapNone/>
                <wp:docPr id="143" name="Gerade Verbindung mit Pfeil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4120" cy="5577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E4E2B" id="Gerade Verbindung mit Pfeil 143" o:spid="_x0000_s1026" type="#_x0000_t32" style="position:absolute;margin-left:316.75pt;margin-top:185.55pt;width:95.6pt;height:439.1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2QkUQIAAIMEAAAOAAAAZHJzL2Uyb0RvYy54bWysVE1v2zAMvQ/YfxB0T/xRJ22NOsVgJ92h&#10;2wK0212RZFuYLAmSEicY9t9LKWm6bJdhmA8yZZGPj+ST7+73g0Q7bp3QqsLZNMWIK6qZUF2Fvz6v&#10;JjcYOU8UI1IrXuEDd/h+8f7d3WhKnuteS8YtAhDlytFUuPfelEniaM8H4qbacAWHrbYD8bC1XcIs&#10;GQF9kEmepvNk1JYZqyl3Dr42x0O8iPhty6n/0raOeyQrDNx8XG1cN2FNFnek7CwxvaAnGuQfWAxE&#10;KEh6hmqIJ2hrxR9Qg6BWO936KdVDottWUB5rgGqy9LdqnnpieKwFmuPMuU3u/8HSz7u1RYLB7Ior&#10;jBQZYEgP3BLG0TduN0KxrerQIDxat1xIFNygaaNxJcTWam1D2XSvnsyjpt8dUrruiep4JP98MICX&#10;hYjkIiRsnIHUm/GTZuBDtl7HDu5bO6BWCvMxBAZw6BLax5EdziPje48ofMzyrMhymCyFs9ns+jpP&#10;ZzEbKQNQCDfW+QeuBxSMCjtvieh6X2ulQB7aHpOQ3aPzgeZbQAhWeiWkjCqRCo0Vvp3ls8jKaSlY&#10;OAxuznabWlq0I0Fn8TmxuHCzeqtYBOs5YcuT7YmQYCMfm+WtgPZJjkO2gTOMJIerFawjPalCRmgA&#10;ED5ZR6n9uE1vlzfLm2JS5PPlpEibZvJhVReT+Sq7njVXTV032c9APivKXjDGVeD/Kvus+DtZnS7g&#10;UbBn4Z8blVyix44C2dd3JB21EMZ/FNJGs8PahuqCLEDp0fl0K8NV+nUfvd7+HYsXAAAA//8DAFBL&#10;AwQUAAYACAAAACEAGJp52OMAAAAMAQAADwAAAGRycy9kb3ducmV2LnhtbEyPy07DMBBF90j8gzVI&#10;bFDrvNqGEKdCQMsKVQ1l78YmiRqPo9htk79nWMFydI/uPZOvR9Oxix5ca1FAOA+AaaysarEWcPjc&#10;zFJgzktUsrOoBUzawbq4vcllpuwV9/pS+ppRCbpMCmi87zPOXdVoI93c9hop+7aDkZ7OoeZqkFcq&#10;Nx2PgmDJjWyRFhrZ65dGV6fybAS8lrvF5uvhMEZT9f5RbtPTDqc3Ie7vxucnYF6P/g+GX31Sh4Kc&#10;jvaMyrFOwDKOF4QKiFdhCIyINEpWwI6ERsljArzI+f8nih8AAAD//wMAUEsBAi0AFAAGAAgAAAAh&#10;ALaDOJL+AAAA4QEAABMAAAAAAAAAAAAAAAAAAAAAAFtDb250ZW50X1R5cGVzXS54bWxQSwECLQAU&#10;AAYACAAAACEAOP0h/9YAAACUAQAACwAAAAAAAAAAAAAAAAAvAQAAX3JlbHMvLnJlbHNQSwECLQAU&#10;AAYACAAAACEAKd9kJFECAACDBAAADgAAAAAAAAAAAAAAAAAuAgAAZHJzL2Uyb0RvYy54bWxQSwEC&#10;LQAUAAYACAAAACEAGJp52OMAAAAMAQAADwAAAAAAAAAAAAAAAACrBAAAZHJzL2Rvd25yZXYueG1s&#10;UEsFBgAAAAAEAAQA8wAAALsFAAAAAA==&#10;">
                <v:stroke endarrow="block"/>
              </v:shape>
            </w:pict>
          </mc:Fallback>
        </mc:AlternateContent>
      </w:r>
      <w:r w:rsidRPr="003A55D5">
        <w:rPr>
          <w:rFonts w:ascii="Calibri" w:hAnsi="Calibri"/>
          <w:noProof/>
          <w:lang w:eastAsia="de-AT"/>
        </w:rPr>
        <mc:AlternateContent>
          <mc:Choice Requires="wps">
            <w:drawing>
              <wp:anchor distT="0" distB="0" distL="114300" distR="114300" simplePos="0" relativeHeight="251722752" behindDoc="0" locked="0" layoutInCell="1" allowOverlap="1" wp14:anchorId="7D687F94" wp14:editId="32C9B9BA">
                <wp:simplePos x="0" y="0"/>
                <wp:positionH relativeFrom="column">
                  <wp:posOffset>1269366</wp:posOffset>
                </wp:positionH>
                <wp:positionV relativeFrom="paragraph">
                  <wp:posOffset>1904365</wp:posOffset>
                </wp:positionV>
                <wp:extent cx="538480" cy="4922520"/>
                <wp:effectExtent l="57150" t="0" r="33020" b="49530"/>
                <wp:wrapNone/>
                <wp:docPr id="142" name="Gerade Verbindung mit Pfeil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8480" cy="4922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39ADE" id="Gerade Verbindung mit Pfeil 142" o:spid="_x0000_s1026" type="#_x0000_t32" style="position:absolute;margin-left:99.95pt;margin-top:149.95pt;width:42.4pt;height:387.6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KtUQIAAIIEAAAOAAAAZHJzL2Uyb0RvYy54bWysVMGO2yAQvVfqPyDuiWOvkyZWnFVlJ9vD&#10;to20294JYBsVAwISJ6r67zuQbHa3vVRVfcCDmXnzZubh5e2xl+jArRNalTgdTzDiimomVFvib4+b&#10;0Rwj54liRGrFS3ziDt+u3r9bDqbgme60ZNwiAFGuGEyJO+9NkSSOdrwnbqwNV3DYaNsTD1vbJsyS&#10;AdB7mWSTySwZtGXGasqdg6/1+RCvIn7TcOq/No3jHskSAzcfVxvXXViT1ZIUrSWmE/RCg/wDi54I&#10;BUmvUDXxBO2t+AOqF9Rqpxs/prpPdNMIymMNUE06+a2ah44YHmuB5jhzbZP7f7D0y2FrkWAwuzzD&#10;SJEehnTHLWEcfed2JxTbqxb1wqNtw4VEwQ2aNhhXQGyltjaUTY/qwdxr+sMhpauOqJZH8o8nA3hp&#10;iEjehISNM5B6N3zWDHzI3uvYwWNje9RIYT6FwAAOXULHOLLTdWT86BGFj9ObeT6HwVI4yhdZNs3i&#10;TBNSBJwQbazzd1z3KBgldt4S0Xa+0kqBOrQ95yCHe+cDy5eAEKz0RkgZRSIVGkq8mGbTSMppKVg4&#10;DG7OtrtKWnQgQWbxiSXDyWs3q/eKRbCOE7a+2J4ICTbysVfeCuie5Dhk6znDSHK4WcE605MqZIT6&#10;gfDFOivt52KyWM/X83yUZ7P1KJ/U9ejjpspHs036YVrf1FVVp78C+TQvOsEYV4H/s+rT/O9Udbl/&#10;Z71edX9tVPIWPXYUyD6/I+kohTD9s452mp22NlQXVAFCj86XSxlu0ut99Hr5dayeAAAA//8DAFBL&#10;AwQUAAYACAAAACEAWKN8OOAAAAAMAQAADwAAAGRycy9kb3ducmV2LnhtbEyPwU7DMBBE70j8g7VI&#10;XBB1GlGahDgVAkpPqCKUuxsvSdR4HcVum/w9Cxe47WieZmfy1Wg7ccLBt44UzGcRCKTKmZZqBbuP&#10;9W0CwgdNRneOUMGEHlbF5UWuM+PO9I6nMtSCQ8hnWkETQp9J6asGrfYz1yOx9+UGqwPLoZZm0GcO&#10;t52Mo+heWt0Sf2h0j08NVofyaBU8l9vF+vNmN8ZTtXkrX5PDlqYXpa6vxscHEAHH8AfDT32uDgV3&#10;2rsjGS861mmaMqog/j2YiJO7JYg9W9FyMQdZ5PL/iOIbAAD//wMAUEsBAi0AFAAGAAgAAAAhALaD&#10;OJL+AAAA4QEAABMAAAAAAAAAAAAAAAAAAAAAAFtDb250ZW50X1R5cGVzXS54bWxQSwECLQAUAAYA&#10;CAAAACEAOP0h/9YAAACUAQAACwAAAAAAAAAAAAAAAAAvAQAAX3JlbHMvLnJlbHNQSwECLQAUAAYA&#10;CAAAACEAJBDCrVECAACCBAAADgAAAAAAAAAAAAAAAAAuAgAAZHJzL2Uyb0RvYy54bWxQSwECLQAU&#10;AAYACAAAACEAWKN8OOAAAAAMAQAADwAAAAAAAAAAAAAAAACrBAAAZHJzL2Rvd25yZXYueG1sUEsF&#10;BgAAAAAEAAQA8wAAALgFAAAAAA==&#10;">
                <v:stroke endarrow="block"/>
              </v:shape>
            </w:pict>
          </mc:Fallback>
        </mc:AlternateContent>
      </w:r>
      <w:r w:rsidRPr="00667C07">
        <w:rPr>
          <w:rFonts w:ascii="Calibri" w:hAnsi="Calibri"/>
          <w:noProof/>
          <w:lang w:eastAsia="de-AT"/>
        </w:rPr>
        <w:drawing>
          <wp:inline distT="0" distB="0" distL="0" distR="0" wp14:anchorId="0F50B14D" wp14:editId="149BAAA7">
            <wp:extent cx="5760720" cy="5572125"/>
            <wp:effectExtent l="0" t="0" r="0" b="9525"/>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5572125"/>
                    </a:xfrm>
                    <a:prstGeom prst="rect">
                      <a:avLst/>
                    </a:prstGeom>
                  </pic:spPr>
                </pic:pic>
              </a:graphicData>
            </a:graphic>
          </wp:inline>
        </w:drawing>
      </w:r>
    </w:p>
    <w:p w14:paraId="2107EB3A" w14:textId="650D8192" w:rsidR="00F81A6A" w:rsidRPr="003A55D5" w:rsidRDefault="00F81A6A" w:rsidP="00F81A6A">
      <w:pPr>
        <w:rPr>
          <w:rFonts w:ascii="Calibri" w:hAnsi="Calibri"/>
        </w:rPr>
      </w:pPr>
    </w:p>
    <w:p w14:paraId="47D7CA84" w14:textId="77777777" w:rsidR="00F81A6A" w:rsidRPr="003A55D5" w:rsidRDefault="00F81A6A" w:rsidP="00F81A6A">
      <w:pPr>
        <w:rPr>
          <w:rFonts w:ascii="Calibri" w:hAnsi="Calibri"/>
        </w:rPr>
      </w:pPr>
    </w:p>
    <w:p w14:paraId="3C80F781" w14:textId="5AF55D1B" w:rsidR="00F81A6A" w:rsidRPr="003A55D5" w:rsidRDefault="00F81A6A" w:rsidP="00F81A6A">
      <w:pPr>
        <w:rPr>
          <w:rFonts w:ascii="Calibri" w:hAnsi="Calibri"/>
        </w:rPr>
      </w:pPr>
    </w:p>
    <w:p w14:paraId="3AA3E9A1" w14:textId="66C6D50D" w:rsidR="00F81A6A" w:rsidRPr="003A55D5" w:rsidRDefault="00F81A6A" w:rsidP="00F81A6A">
      <w:pPr>
        <w:rPr>
          <w:rFonts w:ascii="Calibri" w:hAnsi="Calibri"/>
        </w:rPr>
      </w:pPr>
    </w:p>
    <w:p w14:paraId="3D469031" w14:textId="0CFC951B" w:rsidR="00F81A6A" w:rsidRPr="003A55D5" w:rsidRDefault="00D03FE5" w:rsidP="00F81A6A">
      <w:pPr>
        <w:rPr>
          <w:rFonts w:ascii="Calibri" w:hAnsi="Calibri"/>
        </w:rPr>
      </w:pPr>
      <w:r w:rsidRPr="003A55D5">
        <w:rPr>
          <w:rFonts w:ascii="Calibri" w:hAnsi="Calibri"/>
          <w:noProof/>
          <w:lang w:eastAsia="de-AT"/>
        </w:rPr>
        <mc:AlternateContent>
          <mc:Choice Requires="wps">
            <w:drawing>
              <wp:anchor distT="0" distB="0" distL="114300" distR="114300" simplePos="0" relativeHeight="251723776" behindDoc="0" locked="0" layoutInCell="1" allowOverlap="1" wp14:anchorId="2CF34714" wp14:editId="16C29AA1">
                <wp:simplePos x="0" y="0"/>
                <wp:positionH relativeFrom="column">
                  <wp:posOffset>24765</wp:posOffset>
                </wp:positionH>
                <wp:positionV relativeFrom="paragraph">
                  <wp:posOffset>27940</wp:posOffset>
                </wp:positionV>
                <wp:extent cx="2319655" cy="462280"/>
                <wp:effectExtent l="0" t="0" r="23495" b="13970"/>
                <wp:wrapNone/>
                <wp:docPr id="141" name="Rechteck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9655" cy="462280"/>
                        </a:xfrm>
                        <a:prstGeom prst="rect">
                          <a:avLst/>
                        </a:prstGeom>
                        <a:solidFill>
                          <a:srgbClr val="FFFFFF"/>
                        </a:solidFill>
                        <a:ln w="9525">
                          <a:solidFill>
                            <a:srgbClr val="000000"/>
                          </a:solidFill>
                          <a:miter lim="800000"/>
                          <a:headEnd/>
                          <a:tailEnd/>
                        </a:ln>
                      </wps:spPr>
                      <wps:txbx>
                        <w:txbxContent>
                          <w:p w14:paraId="1779B15D" w14:textId="5A459602" w:rsidR="00E539DC" w:rsidRPr="003A55D5" w:rsidRDefault="00E539DC" w:rsidP="00F81A6A">
                            <w:pPr>
                              <w:rPr>
                                <w:rFonts w:ascii="Calibri" w:hAnsi="Calibri"/>
                              </w:rPr>
                            </w:pPr>
                            <w:r w:rsidRPr="003A55D5">
                              <w:rPr>
                                <w:rFonts w:ascii="Calibri" w:hAnsi="Calibri"/>
                              </w:rPr>
                              <w:t xml:space="preserve">Gesamtsumme aus allen vorangegangenen Jahren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34714" id="Rechteck 141" o:spid="_x0000_s1047" style="position:absolute;margin-left:1.95pt;margin-top:2.2pt;width:182.65pt;height:36.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FeLQIAAFIEAAAOAAAAZHJzL2Uyb0RvYy54bWysVNuO0zAQfUfiHyy/0zShLW3UdLXqUoS0&#10;wIqFD3AcJ7HWN8Zuk/L1O3Ha0gWeEHmwPJ7x8cw5M1nf9FqRgwAvrSloOplSIgy3lTRNQb9/271Z&#10;UuIDMxVT1oiCHoWnN5vXr9ady0VmW6sqAQRBjM87V9A2BJcnieet0MxPrBMGnbUFzQKa0CQVsA7R&#10;tUqy6XSRdBYqB5YL7/H0bnTSTcSva8HDl7r2IhBVUMwtxBXiWg5rslmzvAHmWslPabB/yEIzafDR&#10;C9QdC4zsQf4BpSUH620dJtzqxNa15CLWgNWk09+qeWyZE7EWJMe7C03+/8Hyz4cHILJC7WYpJYZp&#10;FOmr4G0Q/IkMZ8hQ53yOgY/uAYYavbu3/MkTY7ctM424BbBdK1iFecX45MWFwfB4lZTdJ1shPNsH&#10;G8nqa9ADINJA+qjJ8aKJ6APheJi9TVeL+ZwSjr7ZIsuWUbSE5efbDnz4IKwmw6aggJpHdHa49wGz&#10;x9BzSMzeKlntpFLRgKbcKiAHhv2xi99QMF7x12HKkK6gq3k2j8gvfP4aYhq/v0FoGbDRldQFXV6C&#10;WD7Q9t5UsQ0Dk2rc4/vKYBpn6kYJQl/2UarsokppqyMyC3ZsbBxE3LQWflLSYVMX1P/YMxCUqI8G&#10;1Vmls9kwBdGYzd9laMC1p7z2MMMRqqCBknG7DePk7B3IpsWX0kiHsbeoaC0j2UPKY1an/LFxI6Gn&#10;IRsm49qOUb9+BZtnAAAA//8DAFBLAwQUAAYACAAAACEA16cuwtwAAAAGAQAADwAAAGRycy9kb3du&#10;cmV2LnhtbEyOwU6DQBRF9yb+w+SZuLOD0LRCeTRGUxOXLd24ezBPoDIzhBla9OsdV3V5c2/OPfl2&#10;1r048+g6axAeFxEINrVVnWkQjuXu4QmE82QU9dYwwjc72Ba3Nzllyl7Mns8H34gAMS4jhNb7IZPS&#10;1S1rcgs7sAndpx01+RDHRqqRLgGuexlH0Upq6kx4aGngl5brr8OkEaouPtLPvnyLdLpL/PtcnqaP&#10;V8T7u/l5A8Lz7K9j+NMP6lAEp8pORjnRIyRpGCIslyBCm6zSGESFsF7HIItc/tcvfgEAAP//AwBQ&#10;SwECLQAUAAYACAAAACEAtoM4kv4AAADhAQAAEwAAAAAAAAAAAAAAAAAAAAAAW0NvbnRlbnRfVHlw&#10;ZXNdLnhtbFBLAQItABQABgAIAAAAIQA4/SH/1gAAAJQBAAALAAAAAAAAAAAAAAAAAC8BAABfcmVs&#10;cy8ucmVsc1BLAQItABQABgAIAAAAIQAa3HFeLQIAAFIEAAAOAAAAAAAAAAAAAAAAAC4CAABkcnMv&#10;ZTJvRG9jLnhtbFBLAQItABQABgAIAAAAIQDXpy7C3AAAAAYBAAAPAAAAAAAAAAAAAAAAAIcEAABk&#10;cnMvZG93bnJldi54bWxQSwUGAAAAAAQABADzAAAAkAUAAAAA&#10;">
                <v:textbox>
                  <w:txbxContent>
                    <w:p w14:paraId="1779B15D" w14:textId="5A459602" w:rsidR="00E539DC" w:rsidRPr="003A55D5" w:rsidRDefault="00E539DC" w:rsidP="00F81A6A">
                      <w:pPr>
                        <w:rPr>
                          <w:rFonts w:ascii="Calibri" w:hAnsi="Calibri"/>
                        </w:rPr>
                      </w:pPr>
                      <w:r w:rsidRPr="003A55D5">
                        <w:rPr>
                          <w:rFonts w:ascii="Calibri" w:hAnsi="Calibri"/>
                        </w:rPr>
                        <w:t xml:space="preserve">Gesamtsumme aus allen vorangegangenen Jahren </w:t>
                      </w:r>
                    </w:p>
                  </w:txbxContent>
                </v:textbox>
              </v:rect>
            </w:pict>
          </mc:Fallback>
        </mc:AlternateContent>
      </w:r>
    </w:p>
    <w:p w14:paraId="5716854F" w14:textId="77777777" w:rsidR="00F81A6A" w:rsidRPr="003A55D5" w:rsidRDefault="00F81A6A" w:rsidP="00F81A6A">
      <w:pPr>
        <w:rPr>
          <w:rFonts w:ascii="Calibri" w:hAnsi="Calibri"/>
        </w:rPr>
      </w:pPr>
    </w:p>
    <w:p w14:paraId="16051BEA" w14:textId="22DABAFF" w:rsidR="00F81A6A" w:rsidRPr="003A55D5" w:rsidRDefault="00F81A6A" w:rsidP="00F81A6A">
      <w:pPr>
        <w:rPr>
          <w:rFonts w:ascii="Calibri" w:hAnsi="Calibri"/>
        </w:rPr>
      </w:pPr>
    </w:p>
    <w:p w14:paraId="5D0CAF48" w14:textId="0007FCF7" w:rsidR="00F81A6A" w:rsidRPr="003A55D5" w:rsidRDefault="00F81A6A" w:rsidP="00F81A6A">
      <w:pPr>
        <w:rPr>
          <w:rFonts w:ascii="Calibri" w:hAnsi="Calibri"/>
        </w:rPr>
      </w:pPr>
    </w:p>
    <w:p w14:paraId="4AAD3DBD" w14:textId="5230B480" w:rsidR="00F81A6A" w:rsidRPr="003A55D5" w:rsidRDefault="00D03FE5" w:rsidP="00F81A6A">
      <w:pPr>
        <w:rPr>
          <w:rFonts w:ascii="Calibri" w:hAnsi="Calibri"/>
        </w:rPr>
      </w:pPr>
      <w:r w:rsidRPr="003A55D5">
        <w:rPr>
          <w:rFonts w:ascii="Calibri" w:hAnsi="Calibri"/>
          <w:noProof/>
          <w:lang w:eastAsia="de-AT"/>
        </w:rPr>
        <mc:AlternateContent>
          <mc:Choice Requires="wps">
            <w:drawing>
              <wp:anchor distT="0" distB="0" distL="114300" distR="114300" simplePos="0" relativeHeight="251725824" behindDoc="0" locked="0" layoutInCell="1" allowOverlap="1" wp14:anchorId="0BFA9CEA" wp14:editId="4FA985D7">
                <wp:simplePos x="0" y="0"/>
                <wp:positionH relativeFrom="column">
                  <wp:posOffset>3021965</wp:posOffset>
                </wp:positionH>
                <wp:positionV relativeFrom="paragraph">
                  <wp:posOffset>23496</wp:posOffset>
                </wp:positionV>
                <wp:extent cx="3278505" cy="944880"/>
                <wp:effectExtent l="0" t="0" r="17145" b="26670"/>
                <wp:wrapNone/>
                <wp:docPr id="140" name="Rechteck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505" cy="944880"/>
                        </a:xfrm>
                        <a:prstGeom prst="rect">
                          <a:avLst/>
                        </a:prstGeom>
                        <a:solidFill>
                          <a:srgbClr val="FFFFFF"/>
                        </a:solidFill>
                        <a:ln w="9525">
                          <a:solidFill>
                            <a:srgbClr val="000000"/>
                          </a:solidFill>
                          <a:miter lim="800000"/>
                          <a:headEnd/>
                          <a:tailEnd/>
                        </a:ln>
                      </wps:spPr>
                      <wps:txbx>
                        <w:txbxContent>
                          <w:p w14:paraId="3DB905CE" w14:textId="77777777" w:rsidR="00E539DC" w:rsidRPr="003A55D5" w:rsidRDefault="00E539DC" w:rsidP="00F81A6A">
                            <w:pPr>
                              <w:rPr>
                                <w:rFonts w:ascii="Calibri" w:hAnsi="Calibri"/>
                              </w:rPr>
                            </w:pPr>
                            <w:r w:rsidRPr="003A55D5">
                              <w:rPr>
                                <w:rFonts w:ascii="Calibri" w:hAnsi="Calibri"/>
                              </w:rPr>
                              <w:t>Oben: Gesamtsumme</w:t>
                            </w:r>
                          </w:p>
                          <w:p w14:paraId="7E20833A" w14:textId="6BCE5F4E" w:rsidR="00E539DC" w:rsidRPr="003A55D5" w:rsidRDefault="00E539DC" w:rsidP="00F81A6A">
                            <w:pPr>
                              <w:rPr>
                                <w:rFonts w:ascii="Calibri" w:hAnsi="Calibri"/>
                              </w:rPr>
                            </w:pPr>
                            <w:r w:rsidRPr="003A55D5">
                              <w:rPr>
                                <w:rFonts w:ascii="Calibri" w:hAnsi="Calibri"/>
                              </w:rPr>
                              <w:t>Unten: Neu dazugekommener besonderer Höherversicherungsbetrag durch Erwerbstätigkeit im Jahr 20</w:t>
                            </w:r>
                            <w:r>
                              <w:rPr>
                                <w:rFonts w:ascii="Calibri" w:hAnsi="Calibri"/>
                              </w:rPr>
                              <w:t>20</w:t>
                            </w:r>
                          </w:p>
                          <w:p w14:paraId="40574EA4" w14:textId="77777777" w:rsidR="00E539DC" w:rsidRDefault="00E539DC" w:rsidP="00F81A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A9CEA" id="Rechteck 140" o:spid="_x0000_s1048" style="position:absolute;margin-left:237.95pt;margin-top:1.85pt;width:258.15pt;height:7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XDSLQIAAFIEAAAOAAAAZHJzL2Uyb0RvYy54bWysVNuO0zAQfUfiHyy/06ShZbtR09WqSxHS&#10;AisWPsBxnMRa3xi7TcvX79hpSxd4QuTB8njGxzPnzGR5s9eK7AR4aU1Fp5OcEmG4baTpKvr92+bN&#10;ghIfmGmYskZU9CA8vVm9frUcXCkK21vVCCAIYnw5uIr2IbgyyzzvhWZ+Yp0w6GwtaBbQhC5rgA2I&#10;rlVW5Pm7bLDQOLBceI+nd6OTrhJ+2woevrStF4GoimJuIa2Q1jqu2WrJyg6Y6yU/psH+IQvNpMFH&#10;z1B3LDCyBfkHlJYcrLdtmHCrM9u2kotUA1YzzX+r5rFnTqRakBzvzjT5/wfLP+8egMgGtZshP4Zp&#10;FOmr4H0Q/InEM2RocL7EwEf3ALFG7+4tf/LE2HXPTCduAezQC9ZgXtMYn724EA2PV0k9fLINwrNt&#10;sImsfQs6AiINZJ80OZw1EftAOB6+La4W83xOCUff9Wy2WKSUMlaebjvw4YOwmsRNRQE1T+hsd+9D&#10;zIaVp5CUvVWy2UilkgFdvVZAdgz7Y5O+VAAWeRmmDBnw9XkxT8gvfP4SIk/f3yC0DNjoSuqKLs5B&#10;rIy0vTdNasPApBr3mLIyRx4jdaMEYV/vk1RFcVKlts0BmQU7NjYOIm56Cz8pGbCpK+p/bBkIStRH&#10;g+pcT2dR5ZCM2fyqQAMuPfWlhxmOUBUNlIzbdRgnZ+tAdj2+NE10GHuLirYykR3VHrM65o+NmzQ4&#10;DlmcjEs7Rf36FayeAQAA//8DAFBLAwQUAAYACAAAACEA5kobUt4AAAAJAQAADwAAAGRycy9kb3du&#10;cmV2LnhtbEyPQU+DQBCF7yb+h82YeLOLVKxQlsZoauKxpRdvA7sFlJ0l7NKiv97xVI+T9+W9b/LN&#10;bHtxMqPvHCm4X0QgDNVOd9QoOJTbuycQPiBp7B0ZBd/Gw6a4vsox0+5MO3Pah0ZwCfkMFbQhDJmU&#10;vm6NRb9wgyHOjm60GPgcG6lHPHO57WUcRY/SYke80OJgXlpTf+0nq6Dq4gP+7Mq3yKbbZXify8/p&#10;41Wp25v5eQ0imDlcYPjTZ3Uo2KlyE2kvegUPqyRlVMFyBYLzNI1jEBWDSZyALHL5/4PiFwAA//8D&#10;AFBLAQItABQABgAIAAAAIQC2gziS/gAAAOEBAAATAAAAAAAAAAAAAAAAAAAAAABbQ29udGVudF9U&#10;eXBlc10ueG1sUEsBAi0AFAAGAAgAAAAhADj9If/WAAAAlAEAAAsAAAAAAAAAAAAAAAAALwEAAF9y&#10;ZWxzLy5yZWxzUEsBAi0AFAAGAAgAAAAhAPhhcNItAgAAUgQAAA4AAAAAAAAAAAAAAAAALgIAAGRy&#10;cy9lMm9Eb2MueG1sUEsBAi0AFAAGAAgAAAAhAOZKG1LeAAAACQEAAA8AAAAAAAAAAAAAAAAAhwQA&#10;AGRycy9kb3ducmV2LnhtbFBLBQYAAAAABAAEAPMAAACSBQAAAAA=&#10;">
                <v:textbox>
                  <w:txbxContent>
                    <w:p w14:paraId="3DB905CE" w14:textId="77777777" w:rsidR="00E539DC" w:rsidRPr="003A55D5" w:rsidRDefault="00E539DC" w:rsidP="00F81A6A">
                      <w:pPr>
                        <w:rPr>
                          <w:rFonts w:ascii="Calibri" w:hAnsi="Calibri"/>
                        </w:rPr>
                      </w:pPr>
                      <w:r w:rsidRPr="003A55D5">
                        <w:rPr>
                          <w:rFonts w:ascii="Calibri" w:hAnsi="Calibri"/>
                        </w:rPr>
                        <w:t>Oben: Gesamtsumme</w:t>
                      </w:r>
                    </w:p>
                    <w:p w14:paraId="7E20833A" w14:textId="6BCE5F4E" w:rsidR="00E539DC" w:rsidRPr="003A55D5" w:rsidRDefault="00E539DC" w:rsidP="00F81A6A">
                      <w:pPr>
                        <w:rPr>
                          <w:rFonts w:ascii="Calibri" w:hAnsi="Calibri"/>
                        </w:rPr>
                      </w:pPr>
                      <w:r w:rsidRPr="003A55D5">
                        <w:rPr>
                          <w:rFonts w:ascii="Calibri" w:hAnsi="Calibri"/>
                        </w:rPr>
                        <w:t>Unten: Neu dazugekommener besonderer Höherversicherungsbetrag durch Erwerbstätigkeit im Jahr 20</w:t>
                      </w:r>
                      <w:r>
                        <w:rPr>
                          <w:rFonts w:ascii="Calibri" w:hAnsi="Calibri"/>
                        </w:rPr>
                        <w:t>20</w:t>
                      </w:r>
                    </w:p>
                    <w:p w14:paraId="40574EA4" w14:textId="77777777" w:rsidR="00E539DC" w:rsidRDefault="00E539DC" w:rsidP="00F81A6A"/>
                  </w:txbxContent>
                </v:textbox>
              </v:rect>
            </w:pict>
          </mc:Fallback>
        </mc:AlternateContent>
      </w:r>
    </w:p>
    <w:p w14:paraId="73265AAB" w14:textId="77777777" w:rsidR="00F81A6A" w:rsidRPr="003A55D5" w:rsidRDefault="00F81A6A" w:rsidP="00F81A6A">
      <w:pPr>
        <w:rPr>
          <w:rFonts w:ascii="Calibri" w:hAnsi="Calibri"/>
        </w:rPr>
      </w:pPr>
    </w:p>
    <w:p w14:paraId="21713840" w14:textId="77777777" w:rsidR="00F81A6A" w:rsidRPr="003A55D5" w:rsidRDefault="00F81A6A" w:rsidP="00F81A6A">
      <w:pPr>
        <w:rPr>
          <w:rFonts w:ascii="Calibri" w:hAnsi="Calibri"/>
        </w:rPr>
      </w:pPr>
    </w:p>
    <w:p w14:paraId="0F87B8E8" w14:textId="77777777" w:rsidR="00F81A6A" w:rsidRPr="003A55D5" w:rsidRDefault="00F81A6A" w:rsidP="00F81A6A">
      <w:pPr>
        <w:rPr>
          <w:rFonts w:ascii="Calibri" w:hAnsi="Calibri"/>
        </w:rPr>
      </w:pPr>
    </w:p>
    <w:p w14:paraId="64CD64F6" w14:textId="77777777" w:rsidR="00F81A6A" w:rsidRPr="003A55D5" w:rsidRDefault="00F81A6A" w:rsidP="00F81A6A">
      <w:pPr>
        <w:rPr>
          <w:rFonts w:ascii="Calibri" w:hAnsi="Calibri"/>
        </w:rPr>
      </w:pPr>
    </w:p>
    <w:p w14:paraId="36A7128D" w14:textId="77777777" w:rsidR="00F81A6A" w:rsidRPr="003A55D5" w:rsidRDefault="00F81A6A" w:rsidP="00F81A6A">
      <w:pPr>
        <w:rPr>
          <w:rFonts w:ascii="Calibri" w:hAnsi="Calibri"/>
        </w:rPr>
      </w:pPr>
    </w:p>
    <w:p w14:paraId="427F7541" w14:textId="77777777" w:rsidR="00F81A6A" w:rsidRPr="003A55D5" w:rsidRDefault="00F81A6A" w:rsidP="00F81A6A">
      <w:pPr>
        <w:rPr>
          <w:rFonts w:ascii="Calibri" w:hAnsi="Calibri"/>
        </w:rPr>
      </w:pPr>
    </w:p>
    <w:p w14:paraId="2EC203C6" w14:textId="18E5C217" w:rsidR="00F81A6A" w:rsidRDefault="00F81A6A" w:rsidP="00F81A6A">
      <w:pPr>
        <w:pStyle w:val="berschrift3"/>
      </w:pPr>
      <w:bookmarkStart w:id="66" w:name="_Toc42451394"/>
      <w:r>
        <w:t>6.3. Vorzeitige Alterspension und Erwerbseinkommen</w:t>
      </w:r>
      <w:bookmarkEnd w:id="66"/>
    </w:p>
    <w:p w14:paraId="32383A49" w14:textId="77777777" w:rsidR="00F81A6A" w:rsidRPr="003A55D5" w:rsidRDefault="00F81A6A" w:rsidP="00F81A6A">
      <w:pPr>
        <w:spacing w:line="240" w:lineRule="auto"/>
        <w:rPr>
          <w:rFonts w:ascii="Calibri" w:hAnsi="Calibri"/>
        </w:rPr>
      </w:pPr>
      <w:r w:rsidRPr="003A55D5">
        <w:rPr>
          <w:rFonts w:ascii="Calibri" w:hAnsi="Calibri"/>
        </w:rPr>
        <w:t>Bei Auskünften zur Erwerbstätigkeit zusätzlich zu einer vorzeitigen Alterspension muss der Hinweis auf die Beachtung der Geringfügigkeit</w:t>
      </w:r>
      <w:r>
        <w:rPr>
          <w:rFonts w:ascii="Calibri" w:hAnsi="Calibri"/>
        </w:rPr>
        <w:t>s</w:t>
      </w:r>
      <w:r w:rsidRPr="003A55D5">
        <w:rPr>
          <w:rFonts w:ascii="Calibri" w:hAnsi="Calibri"/>
        </w:rPr>
        <w:t>grenze gegeben werden.</w:t>
      </w:r>
    </w:p>
    <w:p w14:paraId="3220BEEA" w14:textId="5DCD7DE2" w:rsidR="00F81A6A" w:rsidRPr="003A55D5" w:rsidRDefault="00F81A6A" w:rsidP="00F81A6A">
      <w:pPr>
        <w:spacing w:line="240" w:lineRule="auto"/>
        <w:rPr>
          <w:rFonts w:ascii="Calibri" w:hAnsi="Calibri"/>
        </w:rPr>
      </w:pPr>
      <w:r w:rsidRPr="003A55D5">
        <w:rPr>
          <w:rFonts w:ascii="Calibri" w:hAnsi="Calibri"/>
        </w:rPr>
        <w:t>Vorzeitige Alterspensionen bei langer Versicherungsdauer fallen mit dem Tag weg, ab dem eine Pflichtversicherung in der Pensionsversicherung vorliegt bzw. ab dem eine die Pflichtversicherung in der PV begründende Erwerbstätigkeit vorliegt oder eine sonstige selbständige oder unselbständige Erwerbstätigkeit mit einem Bruttoerwerbseinkommen über der G</w:t>
      </w:r>
      <w:r>
        <w:rPr>
          <w:rFonts w:ascii="Calibri" w:hAnsi="Calibri"/>
        </w:rPr>
        <w:t>eringfügigkeitsgrenze (20</w:t>
      </w:r>
      <w:r w:rsidR="00661E7B">
        <w:rPr>
          <w:rFonts w:ascii="Calibri" w:hAnsi="Calibri"/>
        </w:rPr>
        <w:t>2</w:t>
      </w:r>
      <w:r w:rsidR="00C23F39">
        <w:rPr>
          <w:rFonts w:ascii="Calibri" w:hAnsi="Calibri"/>
        </w:rPr>
        <w:t>3</w:t>
      </w:r>
      <w:r>
        <w:rPr>
          <w:rFonts w:ascii="Calibri" w:hAnsi="Calibri"/>
        </w:rPr>
        <w:t xml:space="preserve">: € </w:t>
      </w:r>
      <w:r w:rsidR="00BB604C">
        <w:rPr>
          <w:rFonts w:ascii="Calibri" w:hAnsi="Calibri"/>
        </w:rPr>
        <w:t>500,91</w:t>
      </w:r>
      <w:r w:rsidRPr="003A55D5">
        <w:rPr>
          <w:rFonts w:ascii="Calibri" w:hAnsi="Calibri"/>
        </w:rPr>
        <w:t>/Monat) ausgeübt wird. Bei der Ausübung mehrerer Erwerbstätigkeiten ist die Summe der Einkünfte maßgeblich. Bei selbständiger und unselbständiger E</w:t>
      </w:r>
      <w:r w:rsidR="005D6138">
        <w:rPr>
          <w:rFonts w:ascii="Calibri" w:hAnsi="Calibri"/>
        </w:rPr>
        <w:t>r</w:t>
      </w:r>
      <w:r w:rsidRPr="003A55D5">
        <w:rPr>
          <w:rFonts w:ascii="Calibri" w:hAnsi="Calibri"/>
        </w:rPr>
        <w:t xml:space="preserve">werbstätigkeit kann ein Verlustausgleich erfolgen. </w:t>
      </w:r>
    </w:p>
    <w:p w14:paraId="2D48D9EC" w14:textId="77777777" w:rsidR="00F81A6A" w:rsidRPr="007D755D" w:rsidRDefault="00F81A6A" w:rsidP="00F81A6A">
      <w:pPr>
        <w:spacing w:line="240" w:lineRule="auto"/>
        <w:rPr>
          <w:rFonts w:ascii="Calibri" w:hAnsi="Calibri"/>
        </w:rPr>
      </w:pPr>
      <w:r w:rsidRPr="003A55D5">
        <w:rPr>
          <w:rFonts w:ascii="Calibri" w:hAnsi="Calibri"/>
        </w:rPr>
        <w:t>Bei Einkünften aus Land- und Forstwirtschaft erfolgt die Beurteilung nicht auf Basis der tatsächlichen Einkünfte, sondern anhand des Einheitswertes der Land (Forst) Wirtschaft. Ein Einheitswert</w:t>
      </w:r>
      <w:r>
        <w:rPr>
          <w:rFonts w:ascii="Calibri" w:hAnsi="Calibri"/>
        </w:rPr>
        <w:t xml:space="preserve"> bis</w:t>
      </w:r>
      <w:r w:rsidRPr="003A55D5">
        <w:rPr>
          <w:rFonts w:ascii="Calibri" w:hAnsi="Calibri"/>
        </w:rPr>
        <w:t xml:space="preserve"> </w:t>
      </w:r>
      <w:r>
        <w:rPr>
          <w:rFonts w:ascii="Calibri" w:hAnsi="Calibri"/>
        </w:rPr>
        <w:t>€</w:t>
      </w:r>
      <w:r w:rsidRPr="003A55D5">
        <w:rPr>
          <w:rFonts w:ascii="Calibri" w:hAnsi="Calibri"/>
        </w:rPr>
        <w:t xml:space="preserve"> 2400 ist nicht pensionsschädlich. </w:t>
      </w:r>
      <w:r w:rsidRPr="007D755D">
        <w:rPr>
          <w:rFonts w:ascii="Calibri" w:hAnsi="Calibri"/>
          <w:highlight w:val="magenta"/>
          <w:u w:val="single"/>
        </w:rPr>
        <w:t xml:space="preserve">ACHTUNG: </w:t>
      </w:r>
      <w:r w:rsidRPr="007D755D">
        <w:rPr>
          <w:rFonts w:ascii="Calibri" w:hAnsi="Calibri"/>
          <w:highlight w:val="magenta"/>
        </w:rPr>
        <w:t>Landwirtschaftliche Nebentätigkeiten: Keine Berücksichti</w:t>
      </w:r>
      <w:r>
        <w:rPr>
          <w:rFonts w:ascii="Calibri" w:hAnsi="Calibri"/>
          <w:highlight w:val="magenta"/>
        </w:rPr>
        <w:t>gung von daraus erzielten Einkü</w:t>
      </w:r>
      <w:r w:rsidRPr="007D755D">
        <w:rPr>
          <w:rFonts w:ascii="Calibri" w:hAnsi="Calibri"/>
          <w:highlight w:val="magenta"/>
        </w:rPr>
        <w:t>nften bei gleichzeitiger Führung eines Flächenbetriebes (ab EHW € 150).</w:t>
      </w:r>
      <w:r>
        <w:rPr>
          <w:rFonts w:ascii="Calibri" w:hAnsi="Calibri"/>
        </w:rPr>
        <w:t xml:space="preserve"> </w:t>
      </w:r>
    </w:p>
    <w:p w14:paraId="5EDCEE13" w14:textId="77777777" w:rsidR="00F81A6A" w:rsidRPr="003A55D5" w:rsidRDefault="00F81A6A" w:rsidP="00F81A6A">
      <w:pPr>
        <w:spacing w:line="240" w:lineRule="auto"/>
        <w:rPr>
          <w:rFonts w:ascii="Calibri" w:hAnsi="Calibri"/>
        </w:rPr>
      </w:pPr>
      <w:r w:rsidRPr="003A55D5">
        <w:rPr>
          <w:rFonts w:ascii="Calibri" w:hAnsi="Calibri"/>
        </w:rPr>
        <w:t xml:space="preserve">Nach Beendigung einer solchen Erwerbstätigkeit lebt die weggefallene vorzeitige Alterspension wieder auf bzw. ist eine </w:t>
      </w:r>
      <w:proofErr w:type="spellStart"/>
      <w:r w:rsidRPr="003A55D5">
        <w:rPr>
          <w:rFonts w:ascii="Calibri" w:hAnsi="Calibri"/>
        </w:rPr>
        <w:t>amtswegige</w:t>
      </w:r>
      <w:proofErr w:type="spellEnd"/>
      <w:r w:rsidRPr="003A55D5">
        <w:rPr>
          <w:rFonts w:ascii="Calibri" w:hAnsi="Calibri"/>
        </w:rPr>
        <w:t xml:space="preserve"> Erhöhung der Leistung zum Regelpensionsalter zu prüfen. </w:t>
      </w:r>
    </w:p>
    <w:p w14:paraId="5CA649B5" w14:textId="77777777" w:rsidR="00F81A6A" w:rsidRPr="003A55D5" w:rsidRDefault="00F81A6A" w:rsidP="00F81A6A">
      <w:pPr>
        <w:spacing w:line="240" w:lineRule="auto"/>
        <w:rPr>
          <w:rFonts w:ascii="Calibri" w:hAnsi="Calibri"/>
        </w:rPr>
      </w:pPr>
    </w:p>
    <w:p w14:paraId="726699CA" w14:textId="77777777" w:rsidR="00F81A6A" w:rsidRPr="003A55D5" w:rsidRDefault="00F81A6A" w:rsidP="00F81A6A">
      <w:pPr>
        <w:spacing w:line="240" w:lineRule="auto"/>
        <w:rPr>
          <w:rFonts w:ascii="Calibri" w:hAnsi="Calibri"/>
        </w:rPr>
      </w:pPr>
      <w:r w:rsidRPr="003A55D5">
        <w:rPr>
          <w:rFonts w:ascii="Calibri" w:hAnsi="Calibri"/>
        </w:rPr>
        <w:t xml:space="preserve">Diese Regelungen hinsichtlich Wegfall und Wiederaufleben bei Erwerbseinkommen gelten auch für die Korridor- bzw. Schwerarbeitspension. </w:t>
      </w:r>
    </w:p>
    <w:p w14:paraId="6526CFF2" w14:textId="77777777" w:rsidR="00F81A6A" w:rsidRPr="003A55D5" w:rsidRDefault="00F81A6A" w:rsidP="00F81A6A">
      <w:pPr>
        <w:spacing w:line="240" w:lineRule="auto"/>
        <w:rPr>
          <w:rFonts w:ascii="Calibri" w:hAnsi="Calibri"/>
          <w:color w:val="FF0000"/>
        </w:rPr>
      </w:pPr>
    </w:p>
    <w:p w14:paraId="1D04509B" w14:textId="77777777" w:rsidR="00F81A6A" w:rsidRPr="003A55D5" w:rsidRDefault="00F81A6A" w:rsidP="007365DF">
      <w:pPr>
        <w:spacing w:after="0" w:line="240" w:lineRule="auto"/>
        <w:rPr>
          <w:rFonts w:ascii="Calibri" w:hAnsi="Calibri"/>
          <w:u w:val="single"/>
        </w:rPr>
      </w:pPr>
      <w:r w:rsidRPr="003A55D5">
        <w:rPr>
          <w:rFonts w:ascii="Calibri" w:hAnsi="Calibri"/>
          <w:u w:val="single"/>
        </w:rPr>
        <w:t>Beispiel 1</w:t>
      </w:r>
    </w:p>
    <w:p w14:paraId="49950E0B" w14:textId="77777777" w:rsidR="00F81A6A" w:rsidRPr="003A55D5" w:rsidRDefault="00F81A6A" w:rsidP="007365DF">
      <w:pPr>
        <w:spacing w:after="0" w:line="240" w:lineRule="auto"/>
        <w:rPr>
          <w:rFonts w:ascii="Calibri" w:hAnsi="Calibri"/>
          <w:u w:val="single"/>
        </w:rPr>
      </w:pPr>
    </w:p>
    <w:p w14:paraId="76489DA0" w14:textId="77777777" w:rsidR="00F81A6A" w:rsidRPr="003A55D5" w:rsidRDefault="00F81A6A" w:rsidP="007365DF">
      <w:pPr>
        <w:spacing w:after="0" w:line="240" w:lineRule="auto"/>
        <w:rPr>
          <w:rFonts w:ascii="Calibri" w:hAnsi="Calibri"/>
          <w:i/>
        </w:rPr>
      </w:pPr>
      <w:r w:rsidRPr="003A55D5">
        <w:rPr>
          <w:rFonts w:ascii="Calibri" w:hAnsi="Calibri"/>
          <w:i/>
        </w:rPr>
        <w:t>Bezug einer vorzeitigen Alterspension seit 01.01.2015</w:t>
      </w:r>
    </w:p>
    <w:p w14:paraId="5AD3F6F6" w14:textId="77777777" w:rsidR="00F81A6A" w:rsidRPr="003A55D5" w:rsidRDefault="00F81A6A" w:rsidP="007365DF">
      <w:pPr>
        <w:spacing w:after="0" w:line="240" w:lineRule="auto"/>
        <w:rPr>
          <w:rFonts w:ascii="Calibri" w:hAnsi="Calibri"/>
          <w:i/>
        </w:rPr>
      </w:pPr>
    </w:p>
    <w:p w14:paraId="10B634AE" w14:textId="77777777" w:rsidR="00F81A6A" w:rsidRPr="003A55D5" w:rsidRDefault="00F81A6A" w:rsidP="007365DF">
      <w:pPr>
        <w:spacing w:after="0" w:line="240" w:lineRule="auto"/>
        <w:rPr>
          <w:rFonts w:ascii="Calibri" w:hAnsi="Calibri"/>
          <w:i/>
        </w:rPr>
      </w:pPr>
      <w:r w:rsidRPr="003A55D5">
        <w:rPr>
          <w:rFonts w:ascii="Calibri" w:hAnsi="Calibri"/>
          <w:i/>
        </w:rPr>
        <w:t xml:space="preserve">Aufnahme einer pensionsschädlichen Erwerbstätigkeit mit 05.12.2015 </w:t>
      </w:r>
      <w:r w:rsidRPr="003A55D5">
        <w:rPr>
          <w:rFonts w:ascii="Calibri" w:hAnsi="Calibri"/>
          <w:i/>
        </w:rPr>
        <w:sym w:font="Wingdings" w:char="F0E0"/>
      </w:r>
      <w:r w:rsidRPr="003A55D5">
        <w:rPr>
          <w:rFonts w:ascii="Calibri" w:hAnsi="Calibri"/>
          <w:i/>
        </w:rPr>
        <w:t xml:space="preserve"> Wegfall der Pension mit 05.12.2015</w:t>
      </w:r>
    </w:p>
    <w:p w14:paraId="390FAD9C" w14:textId="77777777" w:rsidR="00F81A6A" w:rsidRPr="003A55D5" w:rsidRDefault="00F81A6A" w:rsidP="007365DF">
      <w:pPr>
        <w:spacing w:after="0" w:line="240" w:lineRule="auto"/>
        <w:rPr>
          <w:rFonts w:ascii="Calibri" w:hAnsi="Calibri"/>
          <w:i/>
        </w:rPr>
      </w:pPr>
    </w:p>
    <w:p w14:paraId="29840E91" w14:textId="77777777" w:rsidR="00F81A6A" w:rsidRPr="003A55D5" w:rsidRDefault="00F81A6A" w:rsidP="007365DF">
      <w:pPr>
        <w:spacing w:after="0" w:line="240" w:lineRule="auto"/>
        <w:rPr>
          <w:rFonts w:ascii="Calibri" w:hAnsi="Calibri"/>
          <w:i/>
        </w:rPr>
      </w:pPr>
      <w:r w:rsidRPr="003A55D5">
        <w:rPr>
          <w:rFonts w:ascii="Calibri" w:hAnsi="Calibri"/>
          <w:i/>
        </w:rPr>
        <w:t xml:space="preserve">Einstellung der Tätigkeit mit 07.01.2016 </w:t>
      </w:r>
      <w:r w:rsidRPr="003A55D5">
        <w:rPr>
          <w:rFonts w:ascii="Calibri" w:hAnsi="Calibri"/>
          <w:i/>
        </w:rPr>
        <w:sym w:font="Wingdings" w:char="F0E0"/>
      </w:r>
      <w:r w:rsidRPr="003A55D5">
        <w:rPr>
          <w:rFonts w:ascii="Calibri" w:hAnsi="Calibri"/>
          <w:i/>
        </w:rPr>
        <w:t xml:space="preserve"> Pension lebt mit 08.01.2016 wieder auf (auch wenn bei Selbständigen die Pflichtversicherung erst mit Ende des Monats endet)</w:t>
      </w:r>
    </w:p>
    <w:p w14:paraId="4A2FA2CC" w14:textId="77777777" w:rsidR="00F81A6A" w:rsidRPr="003A55D5" w:rsidRDefault="00F81A6A" w:rsidP="007365DF">
      <w:pPr>
        <w:spacing w:after="0" w:line="240" w:lineRule="auto"/>
        <w:rPr>
          <w:rFonts w:ascii="Calibri" w:hAnsi="Calibri"/>
        </w:rPr>
      </w:pPr>
    </w:p>
    <w:p w14:paraId="208548F3" w14:textId="77777777" w:rsidR="00F81A6A" w:rsidRPr="003A55D5" w:rsidRDefault="00F81A6A" w:rsidP="007365DF">
      <w:pPr>
        <w:spacing w:after="0" w:line="240" w:lineRule="auto"/>
        <w:rPr>
          <w:rFonts w:ascii="Calibri" w:hAnsi="Calibri"/>
          <w:color w:val="FF0000"/>
          <w:u w:val="single"/>
        </w:rPr>
      </w:pPr>
      <w:r w:rsidRPr="003A55D5">
        <w:rPr>
          <w:rFonts w:ascii="Calibri" w:hAnsi="Calibri"/>
          <w:u w:val="single"/>
        </w:rPr>
        <w:t>Beispiel 2</w:t>
      </w:r>
      <w:r w:rsidRPr="003A55D5">
        <w:rPr>
          <w:rFonts w:ascii="Calibri" w:hAnsi="Calibri"/>
          <w:color w:val="FF0000"/>
          <w:u w:val="single"/>
        </w:rPr>
        <w:t xml:space="preserve"> </w:t>
      </w:r>
    </w:p>
    <w:p w14:paraId="344C47C7" w14:textId="77777777" w:rsidR="00F81A6A" w:rsidRPr="003A55D5" w:rsidRDefault="00F81A6A" w:rsidP="007365DF">
      <w:pPr>
        <w:spacing w:after="0" w:line="240" w:lineRule="auto"/>
        <w:rPr>
          <w:rFonts w:ascii="Calibri" w:hAnsi="Calibri"/>
          <w:color w:val="FF0000"/>
          <w:u w:val="single"/>
        </w:rPr>
      </w:pPr>
    </w:p>
    <w:p w14:paraId="6D6A6B4A" w14:textId="77777777" w:rsidR="00F81A6A" w:rsidRPr="003A55D5" w:rsidRDefault="00F81A6A" w:rsidP="007365DF">
      <w:pPr>
        <w:spacing w:after="0" w:line="240" w:lineRule="auto"/>
        <w:rPr>
          <w:rFonts w:ascii="Calibri" w:hAnsi="Calibri"/>
          <w:i/>
        </w:rPr>
      </w:pPr>
      <w:r w:rsidRPr="003A55D5">
        <w:rPr>
          <w:rFonts w:ascii="Calibri" w:hAnsi="Calibri"/>
          <w:i/>
        </w:rPr>
        <w:t>Bezug einer vorzeitigen Alterspension seit 01.10.2015</w:t>
      </w:r>
    </w:p>
    <w:p w14:paraId="26A2F975" w14:textId="77777777" w:rsidR="00F81A6A" w:rsidRPr="003A55D5" w:rsidRDefault="00F81A6A" w:rsidP="007365DF">
      <w:pPr>
        <w:spacing w:after="0" w:line="240" w:lineRule="auto"/>
        <w:rPr>
          <w:rFonts w:ascii="Calibri" w:hAnsi="Calibri"/>
          <w:i/>
        </w:rPr>
      </w:pPr>
    </w:p>
    <w:p w14:paraId="5548D5D8" w14:textId="77777777" w:rsidR="00F81A6A" w:rsidRPr="003A55D5" w:rsidRDefault="00F81A6A" w:rsidP="007365DF">
      <w:pPr>
        <w:spacing w:after="0" w:line="240" w:lineRule="auto"/>
        <w:rPr>
          <w:rFonts w:ascii="Calibri" w:hAnsi="Calibri"/>
          <w:i/>
        </w:rPr>
      </w:pPr>
      <w:r w:rsidRPr="003A55D5">
        <w:rPr>
          <w:rFonts w:ascii="Calibri" w:hAnsi="Calibri"/>
          <w:i/>
        </w:rPr>
        <w:t xml:space="preserve">Aufnahme einer pensionsschädlichen Erwerbstätigkeit mit 05.12.2015 </w:t>
      </w:r>
      <w:r w:rsidRPr="003A55D5">
        <w:rPr>
          <w:rFonts w:ascii="Calibri" w:hAnsi="Calibri"/>
          <w:i/>
        </w:rPr>
        <w:sym w:font="Wingdings" w:char="F0E0"/>
      </w:r>
      <w:r w:rsidRPr="003A55D5">
        <w:rPr>
          <w:rFonts w:ascii="Calibri" w:hAnsi="Calibri"/>
          <w:i/>
        </w:rPr>
        <w:t xml:space="preserve"> Wegfall der Pension mit 05.12.2015</w:t>
      </w:r>
    </w:p>
    <w:p w14:paraId="66409F3A" w14:textId="77777777" w:rsidR="00F81A6A" w:rsidRPr="003A55D5" w:rsidRDefault="00F81A6A" w:rsidP="007365DF">
      <w:pPr>
        <w:spacing w:after="0" w:line="240" w:lineRule="auto"/>
        <w:rPr>
          <w:rFonts w:ascii="Calibri" w:hAnsi="Calibri"/>
          <w:i/>
        </w:rPr>
      </w:pPr>
    </w:p>
    <w:p w14:paraId="58295327" w14:textId="77777777" w:rsidR="00F81A6A" w:rsidRPr="003A55D5" w:rsidRDefault="00F81A6A" w:rsidP="007365DF">
      <w:pPr>
        <w:spacing w:after="0" w:line="240" w:lineRule="auto"/>
        <w:rPr>
          <w:rFonts w:ascii="Calibri" w:hAnsi="Calibri"/>
          <w:i/>
        </w:rPr>
      </w:pPr>
      <w:r w:rsidRPr="003A55D5">
        <w:rPr>
          <w:rFonts w:ascii="Calibri" w:hAnsi="Calibri"/>
          <w:i/>
        </w:rPr>
        <w:t xml:space="preserve">Vollendung des 65. Lebensjahres (= Erreichen des Regelpensionsalters) am 12.02.2016 </w:t>
      </w:r>
      <w:r w:rsidRPr="003A55D5">
        <w:rPr>
          <w:rFonts w:ascii="Calibri" w:hAnsi="Calibri"/>
          <w:i/>
        </w:rPr>
        <w:sym w:font="Wingdings" w:char="F0E0"/>
      </w:r>
      <w:r w:rsidRPr="003A55D5">
        <w:rPr>
          <w:rFonts w:ascii="Calibri" w:hAnsi="Calibri"/>
          <w:i/>
        </w:rPr>
        <w:t xml:space="preserve"> Pension lebt mit 01.03.2016 </w:t>
      </w:r>
      <w:r w:rsidRPr="003A55D5">
        <w:rPr>
          <w:rFonts w:ascii="Calibri" w:hAnsi="Calibri"/>
          <w:i/>
          <w:color w:val="FF0000"/>
        </w:rPr>
        <w:t xml:space="preserve"> </w:t>
      </w:r>
      <w:r w:rsidRPr="003A55D5">
        <w:rPr>
          <w:rFonts w:ascii="Calibri" w:hAnsi="Calibri"/>
          <w:i/>
        </w:rPr>
        <w:t xml:space="preserve">wieder auf. </w:t>
      </w:r>
    </w:p>
    <w:p w14:paraId="4467EC43" w14:textId="77777777" w:rsidR="00F81A6A" w:rsidRPr="003A55D5" w:rsidRDefault="00F81A6A" w:rsidP="00F81A6A">
      <w:pPr>
        <w:spacing w:line="240" w:lineRule="auto"/>
        <w:rPr>
          <w:rFonts w:ascii="Calibri" w:hAnsi="Calibri"/>
          <w:i/>
        </w:rPr>
      </w:pPr>
    </w:p>
    <w:p w14:paraId="61DFB229" w14:textId="77777777" w:rsidR="00F81A6A" w:rsidRPr="003A55D5" w:rsidRDefault="00F81A6A" w:rsidP="00F81A6A">
      <w:pPr>
        <w:spacing w:line="240" w:lineRule="auto"/>
        <w:rPr>
          <w:rFonts w:ascii="Calibri" w:hAnsi="Calibri"/>
          <w:b/>
        </w:rPr>
      </w:pPr>
      <w:r w:rsidRPr="003A55D5">
        <w:rPr>
          <w:rFonts w:ascii="Calibri" w:hAnsi="Calibri"/>
          <w:b/>
        </w:rPr>
        <w:t xml:space="preserve">Es erfolgt in beiden Fällen eine </w:t>
      </w:r>
      <w:proofErr w:type="spellStart"/>
      <w:r w:rsidRPr="003A55D5">
        <w:rPr>
          <w:rFonts w:ascii="Calibri" w:hAnsi="Calibri"/>
          <w:b/>
        </w:rPr>
        <w:t>amtswegige</w:t>
      </w:r>
      <w:proofErr w:type="spellEnd"/>
      <w:r w:rsidRPr="003A55D5">
        <w:rPr>
          <w:rFonts w:ascii="Calibri" w:hAnsi="Calibri"/>
          <w:b/>
        </w:rPr>
        <w:t xml:space="preserve"> Neuberechnung zum Stichtag der Alterspension.</w:t>
      </w:r>
    </w:p>
    <w:p w14:paraId="5DC2B758" w14:textId="77777777" w:rsidR="00F81A6A" w:rsidRDefault="00F81A6A" w:rsidP="00F81A6A">
      <w:pPr>
        <w:rPr>
          <w:rFonts w:ascii="Calibri" w:hAnsi="Calibri"/>
        </w:rPr>
      </w:pPr>
      <w:r w:rsidRPr="003A55D5">
        <w:rPr>
          <w:rFonts w:ascii="Calibri" w:hAnsi="Calibri"/>
        </w:rPr>
        <w:t xml:space="preserve"> </w:t>
      </w:r>
    </w:p>
    <w:p w14:paraId="12008CC1" w14:textId="77777777" w:rsidR="00F81A6A" w:rsidRDefault="00F81A6A" w:rsidP="00F81A6A">
      <w:pPr>
        <w:rPr>
          <w:rFonts w:ascii="Calibri" w:hAnsi="Calibri"/>
        </w:rPr>
      </w:pPr>
    </w:p>
    <w:p w14:paraId="3A247D2A" w14:textId="77777777" w:rsidR="00F81A6A" w:rsidRDefault="00F81A6A" w:rsidP="00F81A6A">
      <w:pPr>
        <w:rPr>
          <w:rFonts w:ascii="Calibri" w:hAnsi="Calibri"/>
        </w:rPr>
      </w:pPr>
    </w:p>
    <w:p w14:paraId="4C151B64" w14:textId="77777777" w:rsidR="00F81A6A" w:rsidRPr="003F2F12" w:rsidRDefault="00F81A6A" w:rsidP="00F81A6A">
      <w:pPr>
        <w:rPr>
          <w:rFonts w:ascii="Arial monospaced for SAP" w:hAnsi="Arial monospaced for SAP"/>
          <w:b/>
        </w:rPr>
      </w:pPr>
      <w:r>
        <w:rPr>
          <w:rFonts w:ascii="Arial monospaced for SAP" w:hAnsi="Arial monospaced for SAP"/>
          <w:b/>
        </w:rPr>
        <w:t>Aufnahme einer SET und Eintritt der Pflichtversicherung in der PV</w:t>
      </w:r>
    </w:p>
    <w:p w14:paraId="60C89DE6" w14:textId="74E12B7A" w:rsidR="00F81A6A" w:rsidRDefault="00F81A6A" w:rsidP="00F81A6A">
      <w:pPr>
        <w:rPr>
          <w:rFonts w:ascii="Calibri" w:hAnsi="Calibri"/>
        </w:rPr>
      </w:pPr>
      <w:r w:rsidRPr="001D343B">
        <w:rPr>
          <w:noProof/>
          <w:lang w:eastAsia="de-AT"/>
        </w:rPr>
        <w:drawing>
          <wp:inline distT="0" distB="0" distL="0" distR="0" wp14:anchorId="14E144B8" wp14:editId="25DEF170">
            <wp:extent cx="5760720" cy="3248025"/>
            <wp:effectExtent l="0" t="0" r="0" b="9525"/>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3248025"/>
                    </a:xfrm>
                    <a:prstGeom prst="rect">
                      <a:avLst/>
                    </a:prstGeom>
                    <a:noFill/>
                    <a:ln>
                      <a:noFill/>
                    </a:ln>
                  </pic:spPr>
                </pic:pic>
              </a:graphicData>
            </a:graphic>
          </wp:inline>
        </w:drawing>
      </w:r>
    </w:p>
    <w:p w14:paraId="0B5E60D7" w14:textId="77777777" w:rsidR="00F81A6A" w:rsidRPr="003A55D5" w:rsidRDefault="00F81A6A" w:rsidP="00F81A6A">
      <w:pPr>
        <w:rPr>
          <w:rFonts w:ascii="Calibri" w:hAnsi="Calibri"/>
        </w:rPr>
      </w:pPr>
    </w:p>
    <w:p w14:paraId="3EB5DB3E" w14:textId="06E435C6" w:rsidR="00F81A6A" w:rsidRDefault="00F81A6A" w:rsidP="00F81A6A">
      <w:r>
        <w:rPr>
          <w:noProof/>
          <w:lang w:eastAsia="de-AT"/>
        </w:rPr>
        <mc:AlternateContent>
          <mc:Choice Requires="wps">
            <w:drawing>
              <wp:anchor distT="0" distB="0" distL="114300" distR="114300" simplePos="0" relativeHeight="251732992" behindDoc="0" locked="0" layoutInCell="1" allowOverlap="1" wp14:anchorId="7651E10D" wp14:editId="557CDC95">
                <wp:simplePos x="0" y="0"/>
                <wp:positionH relativeFrom="column">
                  <wp:posOffset>4327525</wp:posOffset>
                </wp:positionH>
                <wp:positionV relativeFrom="paragraph">
                  <wp:posOffset>1607185</wp:posOffset>
                </wp:positionV>
                <wp:extent cx="657225" cy="2540635"/>
                <wp:effectExtent l="0" t="0" r="66675" b="50165"/>
                <wp:wrapNone/>
                <wp:docPr id="162" name="Gerade Verbindung mit Pfeil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2540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10DAE0" id="_x0000_t32" coordsize="21600,21600" o:spt="32" o:oned="t" path="m,l21600,21600e" filled="f">
                <v:path arrowok="t" fillok="f" o:connecttype="none"/>
                <o:lock v:ext="edit" shapetype="t"/>
              </v:shapetype>
              <v:shape id="Gerade Verbindung mit Pfeil 162" o:spid="_x0000_s1026" type="#_x0000_t32" style="position:absolute;margin-left:340.75pt;margin-top:126.55pt;width:51.75pt;height:20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ROSQIAAHgEAAAOAAAAZHJzL2Uyb0RvYy54bWysVE2P2yAQvVfqf0Dcs/5YJ7trxVlVdrKX&#10;bTfSbnsngG1UDAhInKjqf+9APtq0l6qqD3jwMG/ezDw8f9wPEu24dUKrCmc3KUZcUc2E6ir8+W01&#10;ucfIeaIYkVrxCh+4w4+L9+/moyl5rnstGbcIQJQrR1Ph3ntTJomjPR+Iu9GGK3C22g7Ew9Z2CbNk&#10;BPRBJnmazpJRW2asptw5+NocnXgR8duWU//Sto57JCsM3HxcbVw3YU0Wc1J2lphe0BMN8g8sBiIU&#10;JL1ANcQTtLXiD6hBUKudbv0N1UOi21ZQHmuAarL0t2pee2J4rAWa48ylTe7/wdJPu7VFgsHsZjlG&#10;igwwpCduCePoC7cbodhWdWgQHq1bLiQKx6Bpo3ElxNZqbUPZdK9ezbOmXx1Suu6J6ngk/3YwgJeF&#10;iOQqJGycgdSb8aNmcIZsvY4d3Ld2CJDQG7SPgzpcBsX3HlH4OJve5fkUIwqufFqks9tpTEHKc7Sx&#10;zj9xPaBgVNh5S0TX+1orBZrQNou5yO7Z+cCNlOeAkFrplZAySkMqNFb4YQrZgsdpKVhwxo3tNrW0&#10;aEeCuOJzYnF1zOqtYhGs54QtT7YnQoKNfOyQtwJ6JjkO2QbOMJIc7lOwjvSkChmhfiB8so76+vaQ&#10;Pizvl/fFpMhny0mRNs3kw6ouJrNVdjdtbpu6brLvgXxWlL1gjKvA/6z1rPg7LZ1u3VGlF7VfGpVc&#10;o8eOAtnzO5KOAggzP6pno9lhbUN1QQsg73j4dBXD/fl1H0/9/GEsfgAAAP//AwBQSwMEFAAGAAgA&#10;AAAhAK9/ndPiAAAACwEAAA8AAABkcnMvZG93bnJldi54bWxMj8FOwzAQRO9I/IO1SNyok1QJIcSp&#10;gAqRC0i0CHF04yW2iO0odtuUr2c5wXE1T7Nv6tVsB3bAKRjvBKSLBBi6zivjegFv28erEliI0ik5&#10;eIcCThhg1Zyf1bJS/uhe8bCJPaMSFyopQMc4VpyHTqOVYeFHdJR9+snKSOfUczXJI5XbgWdJUnAr&#10;jaMPWo74oLH72uytgLj+OOnivbu/MS/bp+fCfLdtuxbi8mK+uwUWcY5/MPzqkzo05LTze6cCGwQU&#10;ZZoTKiDLlykwIq7LnNbtKMqXGfCm5v83ND8AAAD//wMAUEsBAi0AFAAGAAgAAAAhALaDOJL+AAAA&#10;4QEAABMAAAAAAAAAAAAAAAAAAAAAAFtDb250ZW50X1R5cGVzXS54bWxQSwECLQAUAAYACAAAACEA&#10;OP0h/9YAAACUAQAACwAAAAAAAAAAAAAAAAAvAQAAX3JlbHMvLnJlbHNQSwECLQAUAAYACAAAACEA&#10;Fjk0TkkCAAB4BAAADgAAAAAAAAAAAAAAAAAuAgAAZHJzL2Uyb0RvYy54bWxQSwECLQAUAAYACAAA&#10;ACEAr3+d0+IAAAALAQAADwAAAAAAAAAAAAAAAACjBAAAZHJzL2Rvd25yZXYueG1sUEsFBgAAAAAE&#10;AAQA8wAAALIFAAAAAA==&#10;">
                <v:stroke endarrow="block"/>
              </v:shape>
            </w:pict>
          </mc:Fallback>
        </mc:AlternateContent>
      </w:r>
      <w:r>
        <w:rPr>
          <w:noProof/>
          <w:lang w:eastAsia="de-AT"/>
        </w:rPr>
        <mc:AlternateContent>
          <mc:Choice Requires="wps">
            <w:drawing>
              <wp:anchor distT="0" distB="0" distL="114300" distR="114300" simplePos="0" relativeHeight="251729920" behindDoc="0" locked="0" layoutInCell="1" allowOverlap="1" wp14:anchorId="3E339507" wp14:editId="209CB66E">
                <wp:simplePos x="0" y="0"/>
                <wp:positionH relativeFrom="column">
                  <wp:posOffset>341630</wp:posOffset>
                </wp:positionH>
                <wp:positionV relativeFrom="paragraph">
                  <wp:posOffset>1985645</wp:posOffset>
                </wp:positionV>
                <wp:extent cx="2107565" cy="2526665"/>
                <wp:effectExtent l="55880" t="6985" r="8255" b="47625"/>
                <wp:wrapNone/>
                <wp:docPr id="161" name="Gerade Verbindung mit Pfeil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7565" cy="2526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FAB16" id="Gerade Verbindung mit Pfeil 161" o:spid="_x0000_s1026" type="#_x0000_t32" style="position:absolute;margin-left:26.9pt;margin-top:156.35pt;width:165.95pt;height:198.9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weUAIAAIMEAAAOAAAAZHJzL2Uyb0RvYy54bWysVE1v2zAMvQ/YfxB0T/2xxE2NOsVgJ92h&#10;2wK0212RZFuYLAmSEicY9t9LyWm2bpdhmA8yZZGPj+STb++Og0QHbp3QqsLZVYoRV1QzoboKf3na&#10;zJYYOU8UI1IrXuETd/hu9fbN7WhKnuteS8YtAhDlytFUuPfelEniaM8H4q604QoOW20H4mFru4RZ&#10;MgL6IJM8TYtk1JYZqyl3Dr420yFeRfy25dR/blvHPZIVBm4+rjauu7Amq1tSdpaYXtAzDfIPLAYi&#10;FCS9QDXEE7S34g+oQVCrnW79FdVDottWUB5rgGqy9LdqHntieKwFmuPMpU3u/8HST4etRYLB7IoM&#10;I0UGGNI9t4Rx9JXbnVBsrzo0CI+2LRcSBTdo2mhcCbG12tpQNj2qR/Og6TeHlK57ojoeyT+dDODF&#10;iORVSNg4A6l340fNwIfsvY4dPLZ2QK0U5kMIDODQJXSMIztdRsaPHlH4mGfp9aJYYEThLF/kRQEb&#10;4JeQMgCFcGOdv+d6QMGosPOWiK73tVYK5KHtlIQcHpyfAl8CQrDSGyFlVIlUaKzwzSJfRFZOS8HC&#10;YXBzttvV0qIDCTqLz5nFKzer94pFsJ4Ttj7bnggJNvKxWd4KaJ/kOGQbOMNIcrhawZroSRUyQgOA&#10;8NmapPb9Jr1ZL9fL+WyeF+vZPG2a2ftNPZ8Vm+x60bxr6rrJfgTy2bzsBWNcBf4vss/mfyer8wWc&#10;BHsR/qVRyWv0OAog+/KOpKMWwvgnIe00O21tqC7IApQenc+3MlylX/fR6+e/Y/UMAAD//wMAUEsD&#10;BBQABgAIAAAAIQCvKk2V4QAAAAoBAAAPAAAAZHJzL2Rvd25yZXYueG1sTI/NTsMwEITvSLyDtUhc&#10;EHV+lDYK2VQIKJxQRdre3cQkUeN1FLtt8vYsJ7jtaEcz3+TryfTiokfXWUIIFwEITZWtO2oQ9rvN&#10;YwrCeUW16i1phFk7WBe3N7nKanulL30pfSM4hFymEFrvh0xKV7XaKLewgyb+fdvRKM9ybGQ9qiuH&#10;m15GQbCURnXEDa0a9Eurq1N5Ngiv5TbZHB72UzRXH5/le3ra0vyGeH83PT+B8Hryf2b4xWd0KJjp&#10;aM9UO9EjJDGTe4Q4jFYg2BCnCR9HhFUYLEEWufw/ofgBAAD//wMAUEsBAi0AFAAGAAgAAAAhALaD&#10;OJL+AAAA4QEAABMAAAAAAAAAAAAAAAAAAAAAAFtDb250ZW50X1R5cGVzXS54bWxQSwECLQAUAAYA&#10;CAAAACEAOP0h/9YAAACUAQAACwAAAAAAAAAAAAAAAAAvAQAAX3JlbHMvLnJlbHNQSwECLQAUAAYA&#10;CAAAACEAfFDMHlACAACDBAAADgAAAAAAAAAAAAAAAAAuAgAAZHJzL2Uyb0RvYy54bWxQSwECLQAU&#10;AAYACAAAACEArypNleEAAAAKAQAADwAAAAAAAAAAAAAAAACqBAAAZHJzL2Rvd25yZXYueG1sUEsF&#10;BgAAAAAEAAQA8wAAALgFAAAAAA==&#10;">
                <v:stroke endarrow="block"/>
              </v:shape>
            </w:pict>
          </mc:Fallback>
        </mc:AlternateContent>
      </w:r>
      <w:r w:rsidRPr="001D343B">
        <w:rPr>
          <w:noProof/>
          <w:lang w:eastAsia="de-AT"/>
        </w:rPr>
        <w:drawing>
          <wp:inline distT="0" distB="0" distL="0" distR="0" wp14:anchorId="21160C01" wp14:editId="2A263D09">
            <wp:extent cx="5760720" cy="3455035"/>
            <wp:effectExtent l="0" t="0" r="0" b="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3455035"/>
                    </a:xfrm>
                    <a:prstGeom prst="rect">
                      <a:avLst/>
                    </a:prstGeom>
                    <a:noFill/>
                    <a:ln>
                      <a:noFill/>
                    </a:ln>
                  </pic:spPr>
                </pic:pic>
              </a:graphicData>
            </a:graphic>
          </wp:inline>
        </w:drawing>
      </w:r>
    </w:p>
    <w:p w14:paraId="61A8A9C5" w14:textId="77777777" w:rsidR="00F81A6A" w:rsidRDefault="00F81A6A" w:rsidP="00F81A6A"/>
    <w:p w14:paraId="1E85D903" w14:textId="4C7FEBCD" w:rsidR="00F81A6A" w:rsidRDefault="00F81A6A" w:rsidP="00F81A6A">
      <w:r>
        <w:rPr>
          <w:noProof/>
          <w:lang w:eastAsia="de-AT"/>
        </w:rPr>
        <mc:AlternateContent>
          <mc:Choice Requires="wps">
            <w:drawing>
              <wp:anchor distT="0" distB="0" distL="114300" distR="114300" simplePos="0" relativeHeight="251734016" behindDoc="0" locked="0" layoutInCell="1" allowOverlap="1" wp14:anchorId="13602836" wp14:editId="1E0F5015">
                <wp:simplePos x="0" y="0"/>
                <wp:positionH relativeFrom="column">
                  <wp:posOffset>4022090</wp:posOffset>
                </wp:positionH>
                <wp:positionV relativeFrom="paragraph">
                  <wp:posOffset>13335</wp:posOffset>
                </wp:positionV>
                <wp:extent cx="2620010" cy="457200"/>
                <wp:effectExtent l="12065" t="9525" r="6350" b="9525"/>
                <wp:wrapNone/>
                <wp:docPr id="159" name="Rechteck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0010" cy="457200"/>
                        </a:xfrm>
                        <a:prstGeom prst="rect">
                          <a:avLst/>
                        </a:prstGeom>
                        <a:solidFill>
                          <a:srgbClr val="FFFFFF"/>
                        </a:solidFill>
                        <a:ln w="9525">
                          <a:solidFill>
                            <a:srgbClr val="000000"/>
                          </a:solidFill>
                          <a:miter lim="800000"/>
                          <a:headEnd/>
                          <a:tailEnd/>
                        </a:ln>
                      </wps:spPr>
                      <wps:txbx>
                        <w:txbxContent>
                          <w:p w14:paraId="5B1B1F0E" w14:textId="77777777" w:rsidR="00E539DC" w:rsidRPr="00A356F6" w:rsidRDefault="00E539DC" w:rsidP="00F81A6A">
                            <w:pPr>
                              <w:rPr>
                                <w:rFonts w:ascii="Calibri" w:hAnsi="Calibri"/>
                              </w:rPr>
                            </w:pPr>
                            <w:r w:rsidRPr="00A356F6">
                              <w:rPr>
                                <w:rFonts w:ascii="Calibri" w:hAnsi="Calibri"/>
                              </w:rPr>
                              <w:t xml:space="preserve">Wegfall der vorzeitigen Alterspension.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02836" id="Rechteck 159" o:spid="_x0000_s1049" style="position:absolute;margin-left:316.7pt;margin-top:1.05pt;width:206.3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F6KQIAAFIEAAAOAAAAZHJzL2Uyb0RvYy54bWysVFFv0zAQfkfiP1h+p2lKO9ao6TR1FCEN&#10;mBj8gIvjJNYc25zdpuPXc3a6rgOeEHmwfL7z57vvu8vq6tBrtpfolTUlzydTzqQRtlamLfn3b9s3&#10;l5z5AKYGbY0s+aP0/Gr9+tVqcIWc2c7qWiIjEOOLwZW8C8EVWeZFJ3vwE+ukIWdjsYdAJrZZjTAQ&#10;eq+z2XR6kQ0Wa4dWSO/p9GZ08nXCbxopwpem8TIwXXLKLaQV01rFNVuvoGgRXKfEMQ34hyx6UIYe&#10;PUHdQAC2Q/UHVK8EWm+bMBG2z2zTKCFTDVRNPv2tmvsOnEy1EDnenWjy/w9WfN7fIVM1abdYcmag&#10;J5G+StEFKR5YPCOGBucLCrx3dxhr9O7WigfPjN10YFp5jWiHTkJNeeUxPntxIRqerrJq+GRrgodd&#10;sImsQ4N9BCQa2CFp8njSRB4CE3Q4uyCZc5JOkG++eEdWegKKp9sOffggbc/ipuRImid02N/6ELOB&#10;4ikkZW+1qrdK62RgW200sj1Qf2zTd0T352HasKHky8VskZBf+Pw5xDR9f4PoVaBG16ov+eUpCIpI&#10;23tTpzYMoPS4p5S1OfIYqRslCIfqkKSavY0vRF4rWz8Ss2jHxqZBpE1n8SdnAzV1yf2PHaDkTH80&#10;pM4yn8/jFCQjkckZnnuqcw8YQVAlD5yN200YJ2fnULUdvZQnOoy9JkUblch+zuqYPzVu0uA4ZHEy&#10;zu0U9fwrWP8CAAD//wMAUEsDBBQABgAIAAAAIQAsB/hn3gAAAAkBAAAPAAAAZHJzL2Rvd25yZXYu&#10;eG1sTI/NTsMwEITvSLyDtUjcqJ0fBUjjVAhUJI5teuHmxNskEK+j2GkDT497osfRjGa+KTaLGdgJ&#10;J9dbkhCtBDCkxuqeWgmHavvwBMx5RVoNllDCDzrYlLc3hcq1PdMOT3vfslBCLlcSOu/HnHPXdGiU&#10;W9kRKXhHOxnlg5xarid1DuVm4LEQGTeqp7DQqRFfO2y+97ORUPfxQf3uqndhnreJ/1iqr/nzTcr7&#10;u+VlDczj4v/DcMEP6FAGptrOpB0bJGRJkoaohDgCdvFFmoVztYTHNAJeFvz6QfkHAAD//wMAUEsB&#10;Ai0AFAAGAAgAAAAhALaDOJL+AAAA4QEAABMAAAAAAAAAAAAAAAAAAAAAAFtDb250ZW50X1R5cGVz&#10;XS54bWxQSwECLQAUAAYACAAAACEAOP0h/9YAAACUAQAACwAAAAAAAAAAAAAAAAAvAQAAX3JlbHMv&#10;LnJlbHNQSwECLQAUAAYACAAAACEAU2TxeikCAABSBAAADgAAAAAAAAAAAAAAAAAuAgAAZHJzL2Uy&#10;b0RvYy54bWxQSwECLQAUAAYACAAAACEALAf4Z94AAAAJAQAADwAAAAAAAAAAAAAAAACDBAAAZHJz&#10;L2Rvd25yZXYueG1sUEsFBgAAAAAEAAQA8wAAAI4FAAAAAA==&#10;">
                <v:textbox>
                  <w:txbxContent>
                    <w:p w14:paraId="5B1B1F0E" w14:textId="77777777" w:rsidR="00E539DC" w:rsidRPr="00A356F6" w:rsidRDefault="00E539DC" w:rsidP="00F81A6A">
                      <w:pPr>
                        <w:rPr>
                          <w:rFonts w:ascii="Calibri" w:hAnsi="Calibri"/>
                        </w:rPr>
                      </w:pPr>
                      <w:r w:rsidRPr="00A356F6">
                        <w:rPr>
                          <w:rFonts w:ascii="Calibri" w:hAnsi="Calibri"/>
                        </w:rPr>
                        <w:t xml:space="preserve">Wegfall der vorzeitigen Alterspension. </w:t>
                      </w:r>
                    </w:p>
                  </w:txbxContent>
                </v:textbox>
              </v:rect>
            </w:pict>
          </mc:Fallback>
        </mc:AlternateContent>
      </w:r>
    </w:p>
    <w:p w14:paraId="0FE317E4" w14:textId="2E3265EE" w:rsidR="00F81A6A" w:rsidRDefault="00F81A6A" w:rsidP="00F81A6A">
      <w:r>
        <w:rPr>
          <w:noProof/>
          <w:lang w:eastAsia="de-AT"/>
        </w:rPr>
        <mc:AlternateContent>
          <mc:Choice Requires="wps">
            <w:drawing>
              <wp:anchor distT="0" distB="0" distL="114300" distR="114300" simplePos="0" relativeHeight="251731968" behindDoc="0" locked="0" layoutInCell="1" allowOverlap="1" wp14:anchorId="6AF35A6F" wp14:editId="1CC0DEDC">
                <wp:simplePos x="0" y="0"/>
                <wp:positionH relativeFrom="column">
                  <wp:posOffset>-104140</wp:posOffset>
                </wp:positionH>
                <wp:positionV relativeFrom="paragraph">
                  <wp:posOffset>74930</wp:posOffset>
                </wp:positionV>
                <wp:extent cx="3679825" cy="624205"/>
                <wp:effectExtent l="10160" t="13970" r="5715" b="9525"/>
                <wp:wrapNone/>
                <wp:docPr id="158" name="Rechteck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9825" cy="624205"/>
                        </a:xfrm>
                        <a:prstGeom prst="rect">
                          <a:avLst/>
                        </a:prstGeom>
                        <a:solidFill>
                          <a:srgbClr val="FFFFFF"/>
                        </a:solidFill>
                        <a:ln w="9525">
                          <a:solidFill>
                            <a:srgbClr val="000000"/>
                          </a:solidFill>
                          <a:miter lim="800000"/>
                          <a:headEnd/>
                          <a:tailEnd/>
                        </a:ln>
                      </wps:spPr>
                      <wps:txbx>
                        <w:txbxContent>
                          <w:p w14:paraId="568A98D6" w14:textId="77777777" w:rsidR="00E539DC" w:rsidRPr="00A356F6" w:rsidRDefault="00E539DC" w:rsidP="00F81A6A">
                            <w:pPr>
                              <w:rPr>
                                <w:rFonts w:ascii="Calibri" w:hAnsi="Calibri"/>
                              </w:rPr>
                            </w:pPr>
                            <w:r w:rsidRPr="00A356F6">
                              <w:rPr>
                                <w:rFonts w:ascii="Calibri" w:hAnsi="Calibri"/>
                              </w:rPr>
                              <w:t xml:space="preserve">Vorzeitige Alterspension bei langer Versicherungsdauer </w:t>
                            </w:r>
                          </w:p>
                          <w:p w14:paraId="1E163EB5" w14:textId="77777777" w:rsidR="00E539DC" w:rsidRPr="00A356F6" w:rsidRDefault="00E539DC" w:rsidP="00F81A6A">
                            <w:pPr>
                              <w:rPr>
                                <w:rFonts w:ascii="Calibri" w:hAnsi="Calibri"/>
                              </w:rPr>
                            </w:pPr>
                            <w:r w:rsidRPr="00A356F6">
                              <w:rPr>
                                <w:rFonts w:ascii="Calibri" w:hAnsi="Calibri"/>
                              </w:rPr>
                              <w:t xml:space="preserve">(= Pensionsart 112) gewährt ab Stichtag 01.03.2014.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35A6F" id="Rechteck 158" o:spid="_x0000_s1050" style="position:absolute;margin-left:-8.2pt;margin-top:5.9pt;width:289.75pt;height:49.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QUKwIAAFIEAAAOAAAAZHJzL2Uyb0RvYy54bWysVNtu2zAMfR+wfxD0vtjxkjQx4hRFugwD&#10;uq1Ytw+QZdkWKksapcTOvr6UnKbZBXsY5gdBFKkj8hzS6+uhU+QgwEmjCzqdpJQIzU0ldVPQb193&#10;b5aUOM90xZTRoqBH4ej15vWrdW9zkZnWqEoAQRDt8t4WtPXe5knieCs65ibGCo3O2kDHPJrQJBWw&#10;HtE7lWRpukh6A5UFw4VzeHo7Oukm4te14P5zXTvhiSoo5ubjCnEtw5ps1ixvgNlW8lMa7B+y6JjU&#10;+OgZ6pZ5RvYgf4PqJAfjTO0n3HSJqWvJRawBq5mmv1Tz0DIrYi1IjrNnmtz/g+WfDvdAZIXazVEq&#10;zToU6YvgrRf8kYQzZKi3LsfAB3sPoUZn7wx/dESbbct0I24ATN8KVmFe0xCf/HQhGA6vkrL/aCqE&#10;Z3tvIllDDV0ARBrIEDU5njURgyccD98urlbLbE4JR98im2XpPD7B8ufbFpx/L0xHwqaggJpHdHa4&#10;cz5kw/LnkJi9UbLaSaWiAU25VUAODPtjF78TursMU5r0BV3NMY+/Q6Tx+xNEJz02upJdQZfnIJYH&#10;2t7pKrahZ1KNe0xZ6ROPgbpRAj+UQ5Qqm4UXAq+lqY7ILJixsXEQcdMa+EFJj01dUPd9z0BQoj5o&#10;VGc1nc3CFERjNr/K0IBLT3npYZojVEE9JeN268fJ2VuQTYsvTSMd2tygorWMZL9kdcofGzdqcBqy&#10;MBmXdox6+RVsngAAAP//AwBQSwMEFAAGAAgAAAAhAKPiwFXeAAAACgEAAA8AAABkcnMvZG93bnJl&#10;di54bWxMj8FOwzAQRO9I/IO1SNxaOy1EEOJUCFQkjm164ebESxKI11HstIGvZ3sqx515mp3JN7Pr&#10;xRHH0HnSkCwVCKTa244aDYdyu3gAEaIha3pPqOEHA2yK66vcZNafaIfHfWwEh1DIjIY2xiGTMtQt&#10;OhOWfkBi79OPzkQ+x0ba0Zw43PVypVQqnemIP7RmwJcW6+/95DRU3epgfnflm3KP23V8n8uv6eNV&#10;69ub+fkJRMQ5XmA41+fqUHCnyk9kg+g1LJL0jlE2Ep7AwH26TkBUZ0ElIItc/p9Q/AEAAP//AwBQ&#10;SwECLQAUAAYACAAAACEAtoM4kv4AAADhAQAAEwAAAAAAAAAAAAAAAAAAAAAAW0NvbnRlbnRfVHlw&#10;ZXNdLnhtbFBLAQItABQABgAIAAAAIQA4/SH/1gAAAJQBAAALAAAAAAAAAAAAAAAAAC8BAABfcmVs&#10;cy8ucmVsc1BLAQItABQABgAIAAAAIQAqp2QUKwIAAFIEAAAOAAAAAAAAAAAAAAAAAC4CAABkcnMv&#10;ZTJvRG9jLnhtbFBLAQItABQABgAIAAAAIQCj4sBV3gAAAAoBAAAPAAAAAAAAAAAAAAAAAIUEAABk&#10;cnMvZG93bnJldi54bWxQSwUGAAAAAAQABADzAAAAkAUAAAAA&#10;">
                <v:textbox>
                  <w:txbxContent>
                    <w:p w14:paraId="568A98D6" w14:textId="77777777" w:rsidR="00E539DC" w:rsidRPr="00A356F6" w:rsidRDefault="00E539DC" w:rsidP="00F81A6A">
                      <w:pPr>
                        <w:rPr>
                          <w:rFonts w:ascii="Calibri" w:hAnsi="Calibri"/>
                        </w:rPr>
                      </w:pPr>
                      <w:r w:rsidRPr="00A356F6">
                        <w:rPr>
                          <w:rFonts w:ascii="Calibri" w:hAnsi="Calibri"/>
                        </w:rPr>
                        <w:t xml:space="preserve">Vorzeitige Alterspension bei langer Versicherungsdauer </w:t>
                      </w:r>
                    </w:p>
                    <w:p w14:paraId="1E163EB5" w14:textId="77777777" w:rsidR="00E539DC" w:rsidRPr="00A356F6" w:rsidRDefault="00E539DC" w:rsidP="00F81A6A">
                      <w:pPr>
                        <w:rPr>
                          <w:rFonts w:ascii="Calibri" w:hAnsi="Calibri"/>
                        </w:rPr>
                      </w:pPr>
                      <w:r w:rsidRPr="00A356F6">
                        <w:rPr>
                          <w:rFonts w:ascii="Calibri" w:hAnsi="Calibri"/>
                        </w:rPr>
                        <w:t xml:space="preserve">(= Pensionsart 112) gewährt ab Stichtag 01.03.2014. </w:t>
                      </w:r>
                    </w:p>
                  </w:txbxContent>
                </v:textbox>
              </v:rect>
            </w:pict>
          </mc:Fallback>
        </mc:AlternateContent>
      </w:r>
    </w:p>
    <w:p w14:paraId="16184A77" w14:textId="10F49A81" w:rsidR="00F81A6A" w:rsidRDefault="00F81A6A" w:rsidP="00F81A6A"/>
    <w:p w14:paraId="12D81371" w14:textId="77777777" w:rsidR="00810464" w:rsidRDefault="00810464" w:rsidP="00F81A6A"/>
    <w:p w14:paraId="3CED7965" w14:textId="77777777" w:rsidR="00F81A6A" w:rsidRPr="008C3849" w:rsidRDefault="00F81A6A" w:rsidP="00F81A6A">
      <w:pPr>
        <w:rPr>
          <w:rFonts w:ascii="Arial monospaced for SAP" w:hAnsi="Arial monospaced for SAP"/>
          <w:b/>
        </w:rPr>
      </w:pPr>
      <w:r>
        <w:rPr>
          <w:rFonts w:ascii="Arial monospaced for SAP" w:hAnsi="Arial monospaced for SAP"/>
          <w:b/>
        </w:rPr>
        <w:t>Wegfall der vorzeitigen Alterspension mit Bescheid per 02.01.2015 (Datum des Eintritts der Pflichtversicherung in der Pensionsversicherung)</w:t>
      </w:r>
    </w:p>
    <w:p w14:paraId="7D56DA13" w14:textId="77777777" w:rsidR="00F81A6A" w:rsidRPr="00E97E2C" w:rsidRDefault="00F81A6A" w:rsidP="00F81A6A">
      <w:pPr>
        <w:rPr>
          <w:rFonts w:ascii="Arial monospaced for SAP" w:hAnsi="Arial monospaced for SAP"/>
          <w:b/>
        </w:rPr>
      </w:pPr>
    </w:p>
    <w:p w14:paraId="07F90890" w14:textId="032B07DE" w:rsidR="00F81A6A" w:rsidRDefault="00F81A6A" w:rsidP="00F81A6A">
      <w:r w:rsidRPr="001D343B">
        <w:rPr>
          <w:noProof/>
          <w:lang w:eastAsia="de-AT"/>
        </w:rPr>
        <w:drawing>
          <wp:inline distT="0" distB="0" distL="0" distR="0" wp14:anchorId="65D74EF0" wp14:editId="2B80B1A0">
            <wp:extent cx="5760720" cy="4621530"/>
            <wp:effectExtent l="0" t="0" r="0" b="762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4621530"/>
                    </a:xfrm>
                    <a:prstGeom prst="rect">
                      <a:avLst/>
                    </a:prstGeom>
                    <a:noFill/>
                    <a:ln>
                      <a:noFill/>
                    </a:ln>
                  </pic:spPr>
                </pic:pic>
              </a:graphicData>
            </a:graphic>
          </wp:inline>
        </w:drawing>
      </w:r>
    </w:p>
    <w:p w14:paraId="77CA20F3" w14:textId="77777777" w:rsidR="00F81A6A" w:rsidRDefault="00F81A6A" w:rsidP="00F81A6A"/>
    <w:p w14:paraId="205F03AA" w14:textId="77777777" w:rsidR="00F81A6A" w:rsidRPr="003A55D5" w:rsidRDefault="00F81A6A" w:rsidP="00F81A6A">
      <w:pPr>
        <w:rPr>
          <w:rFonts w:ascii="Calibri" w:hAnsi="Calibri"/>
        </w:rPr>
      </w:pPr>
    </w:p>
    <w:p w14:paraId="781C4E1F" w14:textId="77777777" w:rsidR="00F81A6A" w:rsidRPr="00A431C6" w:rsidRDefault="00F81A6A" w:rsidP="00F81A6A">
      <w:pPr>
        <w:rPr>
          <w:rFonts w:ascii="Arial monospaced for SAP" w:hAnsi="Arial monospaced for SAP"/>
          <w:b/>
        </w:rPr>
      </w:pPr>
      <w:r w:rsidRPr="00A431C6">
        <w:rPr>
          <w:rFonts w:ascii="Arial monospaced for SAP" w:hAnsi="Arial monospaced for SAP"/>
          <w:b/>
        </w:rPr>
        <w:t>Das Ruhen ist auch in der Maske A-KAT ersichtlich:</w:t>
      </w:r>
    </w:p>
    <w:p w14:paraId="70EDF265" w14:textId="77777777" w:rsidR="00F81A6A" w:rsidRDefault="00F81A6A" w:rsidP="00F81A6A"/>
    <w:p w14:paraId="737905B3" w14:textId="6AF311B5" w:rsidR="00F81A6A" w:rsidRPr="00C245E8" w:rsidRDefault="00F81A6A" w:rsidP="00F81A6A">
      <w:r w:rsidRPr="001D343B">
        <w:rPr>
          <w:noProof/>
          <w:lang w:eastAsia="de-AT"/>
        </w:rPr>
        <w:drawing>
          <wp:inline distT="0" distB="0" distL="0" distR="0" wp14:anchorId="0FFC3F75" wp14:editId="2357660F">
            <wp:extent cx="5760720" cy="1628140"/>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1628140"/>
                    </a:xfrm>
                    <a:prstGeom prst="rect">
                      <a:avLst/>
                    </a:prstGeom>
                    <a:noFill/>
                    <a:ln>
                      <a:noFill/>
                    </a:ln>
                  </pic:spPr>
                </pic:pic>
              </a:graphicData>
            </a:graphic>
          </wp:inline>
        </w:drawing>
      </w:r>
    </w:p>
    <w:p w14:paraId="41539B8F" w14:textId="17E3972F" w:rsidR="00F81A6A" w:rsidRDefault="00F81A6A" w:rsidP="00F81A6A"/>
    <w:p w14:paraId="112BB188" w14:textId="77777777" w:rsidR="003F66B6" w:rsidRDefault="003F66B6" w:rsidP="00F81A6A"/>
    <w:p w14:paraId="28E5FEC9" w14:textId="34DE5567" w:rsidR="00F81A6A" w:rsidRDefault="00F81A6A" w:rsidP="00F81A6A">
      <w:pPr>
        <w:pStyle w:val="berschrift3"/>
      </w:pPr>
      <w:bookmarkStart w:id="67" w:name="_Toc42451395"/>
      <w:r>
        <w:t>6.3. Erwerbsunfähigkeitspension und Erwerbseinkommen</w:t>
      </w:r>
      <w:bookmarkEnd w:id="67"/>
    </w:p>
    <w:p w14:paraId="507F2636" w14:textId="0DC67EEE" w:rsidR="00F81A6A" w:rsidRDefault="00F81A6A" w:rsidP="00F81A6A"/>
    <w:p w14:paraId="06E6CBB7" w14:textId="4E70696A" w:rsidR="00F81A6A" w:rsidRPr="003A55D5" w:rsidRDefault="00F81A6A" w:rsidP="006F7228">
      <w:pPr>
        <w:spacing w:after="0" w:line="240" w:lineRule="auto"/>
        <w:jc w:val="both"/>
        <w:rPr>
          <w:rFonts w:ascii="Calibri" w:hAnsi="Calibri"/>
        </w:rPr>
      </w:pPr>
      <w:r w:rsidRPr="003A55D5">
        <w:rPr>
          <w:rFonts w:ascii="Calibri" w:hAnsi="Calibri"/>
        </w:rPr>
        <w:t>Wird neben der EU-Pension ein Erwerbseinkommen bezogen, das die Geringfügigkeitsgrenze übersteigt,</w:t>
      </w:r>
      <w:r w:rsidRPr="003A55D5">
        <w:rPr>
          <w:rFonts w:ascii="Calibri" w:hAnsi="Calibri"/>
          <w:color w:val="FF0000"/>
        </w:rPr>
        <w:t xml:space="preserve"> </w:t>
      </w:r>
      <w:r w:rsidRPr="003A55D5">
        <w:rPr>
          <w:rFonts w:ascii="Calibri" w:hAnsi="Calibri"/>
        </w:rPr>
        <w:t xml:space="preserve">gebührt nur eine Teilpension. Das Ausmaß der Teilpension ist vom Gesamteinkommen (Pension + Erwerbseinkommen) abhängig, wobei ein </w:t>
      </w:r>
      <w:r>
        <w:rPr>
          <w:rFonts w:ascii="Calibri" w:hAnsi="Calibri"/>
        </w:rPr>
        <w:t>im Jahr 20</w:t>
      </w:r>
      <w:r w:rsidR="00661E7B">
        <w:rPr>
          <w:rFonts w:ascii="Calibri" w:hAnsi="Calibri"/>
        </w:rPr>
        <w:t>2</w:t>
      </w:r>
      <w:r w:rsidR="00E2184A">
        <w:rPr>
          <w:rFonts w:ascii="Calibri" w:hAnsi="Calibri"/>
        </w:rPr>
        <w:t>3</w:t>
      </w:r>
      <w:r w:rsidRPr="003A55D5">
        <w:rPr>
          <w:rFonts w:ascii="Calibri" w:hAnsi="Calibri"/>
        </w:rPr>
        <w:t xml:space="preserve"> erzieltes Gesamteinkommen bis monatlich </w:t>
      </w:r>
      <w:r>
        <w:rPr>
          <w:rFonts w:ascii="Calibri" w:hAnsi="Calibri"/>
        </w:rPr>
        <w:t>€</w:t>
      </w:r>
      <w:r w:rsidRPr="003A55D5">
        <w:rPr>
          <w:rFonts w:ascii="Calibri" w:hAnsi="Calibri"/>
        </w:rPr>
        <w:t xml:space="preserve"> </w:t>
      </w:r>
      <w:r>
        <w:rPr>
          <w:rFonts w:ascii="Calibri" w:hAnsi="Calibri"/>
        </w:rPr>
        <w:t>1</w:t>
      </w:r>
      <w:r w:rsidR="00E2184A">
        <w:rPr>
          <w:rFonts w:ascii="Calibri" w:hAnsi="Calibri"/>
        </w:rPr>
        <w:t>.357,72</w:t>
      </w:r>
      <w:r w:rsidRPr="003A55D5">
        <w:rPr>
          <w:rFonts w:ascii="Calibri" w:hAnsi="Calibri"/>
        </w:rPr>
        <w:t xml:space="preserve"> unerheblich ist. </w:t>
      </w:r>
    </w:p>
    <w:p w14:paraId="5F21E998" w14:textId="77777777" w:rsidR="00F81A6A" w:rsidRDefault="00F81A6A" w:rsidP="006F7228">
      <w:pPr>
        <w:spacing w:after="0" w:line="240" w:lineRule="auto"/>
        <w:jc w:val="both"/>
        <w:rPr>
          <w:rFonts w:ascii="Calibri" w:hAnsi="Calibri"/>
        </w:rPr>
      </w:pPr>
      <w:r w:rsidRPr="003A55D5">
        <w:rPr>
          <w:rFonts w:ascii="Calibri" w:hAnsi="Calibri"/>
        </w:rPr>
        <w:t xml:space="preserve">Die Verminderung der Pension beträgt höchstens 50%. </w:t>
      </w:r>
    </w:p>
    <w:p w14:paraId="330B5C50" w14:textId="77777777" w:rsidR="00F81A6A" w:rsidRDefault="00F81A6A" w:rsidP="00F81A6A">
      <w:pPr>
        <w:spacing w:after="0" w:line="240" w:lineRule="auto"/>
        <w:rPr>
          <w:rFonts w:ascii="Calibri" w:hAnsi="Calibri"/>
        </w:rPr>
      </w:pPr>
    </w:p>
    <w:p w14:paraId="55E138B6" w14:textId="54465E82" w:rsidR="00F81A6A" w:rsidRDefault="00F81A6A" w:rsidP="00F81A6A">
      <w:pPr>
        <w:spacing w:after="0" w:line="240" w:lineRule="auto"/>
        <w:rPr>
          <w:rFonts w:ascii="Calibri" w:hAnsi="Calibri"/>
        </w:rPr>
      </w:pPr>
      <w:r w:rsidRPr="007D755D">
        <w:rPr>
          <w:rFonts w:ascii="Calibri" w:hAnsi="Calibri"/>
          <w:highlight w:val="magenta"/>
          <w:u w:val="single"/>
        </w:rPr>
        <w:t xml:space="preserve">ACHTUNG: </w:t>
      </w:r>
      <w:r w:rsidRPr="007D755D">
        <w:rPr>
          <w:rFonts w:ascii="Calibri" w:hAnsi="Calibri"/>
          <w:highlight w:val="magenta"/>
        </w:rPr>
        <w:t>Landwirtschaftliche Nebentätigkeiten: Keine Berücksichtigung von daraus erzielten Einkünften bei gleichzeitiger Führung eines Flächenbetriebes (ab EHW € 150).</w:t>
      </w:r>
    </w:p>
    <w:p w14:paraId="3C497B2E" w14:textId="77777777" w:rsidR="00F81A6A" w:rsidRDefault="00F81A6A" w:rsidP="00F81A6A">
      <w:pPr>
        <w:spacing w:after="0" w:line="240" w:lineRule="auto"/>
        <w:rPr>
          <w:rFonts w:ascii="Calibri" w:hAnsi="Calibri"/>
        </w:rPr>
      </w:pPr>
    </w:p>
    <w:p w14:paraId="6A075E1D" w14:textId="7002B717" w:rsidR="00F81A6A" w:rsidRPr="00207335" w:rsidRDefault="00F81A6A" w:rsidP="00F81A6A">
      <w:pPr>
        <w:spacing w:after="0" w:line="240" w:lineRule="auto"/>
        <w:rPr>
          <w:rFonts w:ascii="Arial monospaced for SAP" w:hAnsi="Arial monospaced for SAP"/>
          <w:b/>
        </w:rPr>
      </w:pPr>
      <w:r w:rsidRPr="00207335">
        <w:rPr>
          <w:rFonts w:ascii="Arial monospaced for SAP" w:hAnsi="Arial monospaced for SAP"/>
          <w:b/>
        </w:rPr>
        <w:t xml:space="preserve">Die Erwerbsunfähigkeitspension gebührt </w:t>
      </w:r>
      <w:r w:rsidR="006335C4">
        <w:rPr>
          <w:rFonts w:ascii="Arial monospaced for SAP" w:hAnsi="Arial monospaced for SAP"/>
          <w:b/>
        </w:rPr>
        <w:t>aufgrund</w:t>
      </w:r>
      <w:r>
        <w:rPr>
          <w:rFonts w:ascii="Arial monospaced for SAP" w:hAnsi="Arial monospaced for SAP"/>
          <w:b/>
        </w:rPr>
        <w:t xml:space="preserve"> der Höhe des anrechenbaren Erwerbseinkommens </w:t>
      </w:r>
      <w:r w:rsidRPr="00207335">
        <w:rPr>
          <w:rFonts w:ascii="Arial monospaced for SAP" w:hAnsi="Arial monospaced for SAP"/>
          <w:b/>
        </w:rPr>
        <w:t xml:space="preserve">als 50%ige Teilpension. </w:t>
      </w:r>
    </w:p>
    <w:p w14:paraId="37B26689" w14:textId="77777777" w:rsidR="00F81A6A" w:rsidRDefault="00F81A6A" w:rsidP="00F81A6A">
      <w:pPr>
        <w:spacing w:line="240" w:lineRule="auto"/>
        <w:rPr>
          <w:rFonts w:ascii="Calibri" w:hAnsi="Calibri"/>
        </w:rPr>
      </w:pPr>
    </w:p>
    <w:p w14:paraId="5214741A" w14:textId="04636C39" w:rsidR="00F81A6A" w:rsidRPr="003A55D5" w:rsidRDefault="00F81A6A" w:rsidP="00F81A6A">
      <w:pPr>
        <w:spacing w:line="240" w:lineRule="auto"/>
        <w:rPr>
          <w:rFonts w:ascii="Calibri" w:hAnsi="Calibri"/>
        </w:rPr>
      </w:pPr>
      <w:r w:rsidRPr="00B34763">
        <w:rPr>
          <w:noProof/>
          <w:lang w:eastAsia="de-AT"/>
        </w:rPr>
        <w:drawing>
          <wp:inline distT="0" distB="0" distL="0" distR="0" wp14:anchorId="0AC81953" wp14:editId="13D8EF5D">
            <wp:extent cx="5753100" cy="4171950"/>
            <wp:effectExtent l="0" t="0" r="0" b="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4171950"/>
                    </a:xfrm>
                    <a:prstGeom prst="rect">
                      <a:avLst/>
                    </a:prstGeom>
                    <a:noFill/>
                    <a:ln>
                      <a:noFill/>
                    </a:ln>
                  </pic:spPr>
                </pic:pic>
              </a:graphicData>
            </a:graphic>
          </wp:inline>
        </w:drawing>
      </w:r>
    </w:p>
    <w:p w14:paraId="75B6FD95" w14:textId="3BCD0DEF" w:rsidR="00F81A6A" w:rsidRPr="003A55D5" w:rsidRDefault="00F81A6A" w:rsidP="00F81A6A">
      <w:pPr>
        <w:jc w:val="center"/>
        <w:rPr>
          <w:rFonts w:ascii="Calibri" w:hAnsi="Calibri"/>
        </w:rPr>
      </w:pPr>
      <w:r w:rsidRPr="00B34763">
        <w:rPr>
          <w:noProof/>
          <w:lang w:eastAsia="de-AT"/>
        </w:rPr>
        <w:drawing>
          <wp:inline distT="0" distB="0" distL="0" distR="0" wp14:anchorId="398037BB" wp14:editId="1EF51901">
            <wp:extent cx="4514850" cy="2847975"/>
            <wp:effectExtent l="0" t="0" r="0" b="9525"/>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4850" cy="2847975"/>
                    </a:xfrm>
                    <a:prstGeom prst="rect">
                      <a:avLst/>
                    </a:prstGeom>
                    <a:noFill/>
                    <a:ln>
                      <a:noFill/>
                    </a:ln>
                  </pic:spPr>
                </pic:pic>
              </a:graphicData>
            </a:graphic>
          </wp:inline>
        </w:drawing>
      </w:r>
    </w:p>
    <w:p w14:paraId="13003A45" w14:textId="17CDB6C4" w:rsidR="00F81A6A" w:rsidRDefault="00720633" w:rsidP="00720633">
      <w:pPr>
        <w:pStyle w:val="berschrift2"/>
        <w:numPr>
          <w:ilvl w:val="0"/>
          <w:numId w:val="20"/>
        </w:numPr>
      </w:pPr>
      <w:bookmarkStart w:id="68" w:name="_Toc42451396"/>
      <w:r>
        <w:t>Ausgleichszulage</w:t>
      </w:r>
      <w:bookmarkEnd w:id="68"/>
    </w:p>
    <w:p w14:paraId="49E94D9A" w14:textId="1652E2F7" w:rsidR="00720633" w:rsidRDefault="00720633" w:rsidP="00720633"/>
    <w:p w14:paraId="04D9E54A" w14:textId="4E210690" w:rsidR="00720633" w:rsidRDefault="00720633" w:rsidP="00720633">
      <w:pPr>
        <w:pStyle w:val="berschrift3"/>
      </w:pPr>
      <w:bookmarkStart w:id="69" w:name="_Toc42451397"/>
      <w:r>
        <w:t>7.1. Allgemeines</w:t>
      </w:r>
      <w:bookmarkEnd w:id="69"/>
      <w:r>
        <w:t xml:space="preserve"> </w:t>
      </w:r>
    </w:p>
    <w:p w14:paraId="6405A00C" w14:textId="46D9CF1D" w:rsidR="00720633" w:rsidRDefault="00720633" w:rsidP="00720633"/>
    <w:p w14:paraId="3700103B" w14:textId="65DD1DD7" w:rsidR="00720633" w:rsidRDefault="00720633" w:rsidP="00720633">
      <w:pPr>
        <w:spacing w:after="0" w:line="240" w:lineRule="auto"/>
        <w:rPr>
          <w:rFonts w:ascii="Calibri" w:hAnsi="Calibri"/>
        </w:rPr>
      </w:pPr>
      <w:r w:rsidRPr="003A55D5">
        <w:rPr>
          <w:rFonts w:ascii="Calibri" w:hAnsi="Calibri"/>
        </w:rPr>
        <w:t>Diese erhalten Pensionisten als Aufstockung ihres Gesamteinkommens, wenn dieses unter einem bestimmten Mindestbetrag (=</w:t>
      </w:r>
      <w:r>
        <w:rPr>
          <w:rFonts w:ascii="Calibri" w:hAnsi="Calibri"/>
        </w:rPr>
        <w:t xml:space="preserve"> </w:t>
      </w:r>
      <w:r w:rsidRPr="003A55D5">
        <w:rPr>
          <w:rFonts w:ascii="Calibri" w:hAnsi="Calibri"/>
        </w:rPr>
        <w:t xml:space="preserve">Richtsatz) liegt und der Aufenthalt im Inland liegt. Dadurch wird Pensionisten ein gewisses Mindesteinkommen garantiert. Durch das der Lebensunterhalt der Betroffenen gesichert werden soll. Das Gesamteinkommen ist die Summe aller Einkünfte eines Pensionisten. </w:t>
      </w:r>
    </w:p>
    <w:p w14:paraId="6ECEB564" w14:textId="4E2C11D5" w:rsidR="00D26113" w:rsidRDefault="00D26113" w:rsidP="00720633">
      <w:pPr>
        <w:spacing w:after="0" w:line="240" w:lineRule="auto"/>
        <w:rPr>
          <w:rFonts w:ascii="Calibri" w:hAnsi="Calibri"/>
        </w:rPr>
      </w:pPr>
    </w:p>
    <w:p w14:paraId="0BB4FC09" w14:textId="3B79E46C" w:rsidR="00D26113" w:rsidRPr="003A55D5" w:rsidRDefault="00D26113" w:rsidP="00D26113">
      <w:pPr>
        <w:spacing w:after="0" w:line="240" w:lineRule="auto"/>
        <w:jc w:val="both"/>
        <w:rPr>
          <w:rFonts w:ascii="Calibri" w:hAnsi="Calibri"/>
        </w:rPr>
      </w:pPr>
      <w:r>
        <w:rPr>
          <w:rFonts w:ascii="Calibri" w:hAnsi="Calibri"/>
        </w:rPr>
        <w:t xml:space="preserve">Beispiel: </w:t>
      </w:r>
      <w:r w:rsidRPr="00D26113">
        <w:rPr>
          <w:rFonts w:ascii="Calibri" w:hAnsi="Calibri"/>
        </w:rPr>
        <w:t>1199 020539</w:t>
      </w:r>
    </w:p>
    <w:p w14:paraId="187B7031" w14:textId="77777777" w:rsidR="00720633" w:rsidRPr="003A55D5" w:rsidRDefault="00720633" w:rsidP="00720633">
      <w:pPr>
        <w:spacing w:after="0" w:line="240" w:lineRule="auto"/>
        <w:rPr>
          <w:rFonts w:ascii="Calibri" w:hAnsi="Calibri"/>
        </w:rPr>
      </w:pPr>
    </w:p>
    <w:p w14:paraId="528BC996" w14:textId="77777777" w:rsidR="00720633" w:rsidRDefault="00720633" w:rsidP="00720633">
      <w:pPr>
        <w:spacing w:after="0" w:line="240" w:lineRule="auto"/>
        <w:jc w:val="center"/>
        <w:rPr>
          <w:rFonts w:ascii="Calibri" w:hAnsi="Calibri"/>
          <w:b/>
        </w:rPr>
      </w:pPr>
      <w:r w:rsidRPr="003A55D5">
        <w:rPr>
          <w:rFonts w:ascii="Calibri" w:hAnsi="Calibri"/>
          <w:b/>
        </w:rPr>
        <w:t>Es gibt keine Mindestpension!</w:t>
      </w:r>
    </w:p>
    <w:p w14:paraId="57C16BC3" w14:textId="77777777" w:rsidR="00720633" w:rsidRPr="003A55D5" w:rsidRDefault="00720633" w:rsidP="00720633">
      <w:pPr>
        <w:spacing w:after="0" w:line="240" w:lineRule="auto"/>
        <w:jc w:val="center"/>
        <w:rPr>
          <w:rFonts w:ascii="Calibri" w:hAnsi="Calibri"/>
          <w:b/>
        </w:rPr>
      </w:pPr>
    </w:p>
    <w:p w14:paraId="325003BD" w14:textId="3E7C4A5C" w:rsidR="00720633" w:rsidRPr="003A55D5" w:rsidRDefault="00720633" w:rsidP="00720633">
      <w:pPr>
        <w:spacing w:after="0" w:line="360" w:lineRule="auto"/>
        <w:rPr>
          <w:rFonts w:ascii="Calibri" w:hAnsi="Calibri"/>
        </w:rPr>
      </w:pPr>
      <w:r w:rsidRPr="003A55D5">
        <w:rPr>
          <w:rFonts w:ascii="Calibri" w:hAnsi="Calibri"/>
          <w:noProof/>
          <w:color w:val="FF0000"/>
          <w:lang w:eastAsia="de-AT"/>
        </w:rPr>
        <mc:AlternateContent>
          <mc:Choice Requires="wps">
            <w:drawing>
              <wp:anchor distT="0" distB="0" distL="114300" distR="114300" simplePos="0" relativeHeight="251736064" behindDoc="0" locked="0" layoutInCell="1" allowOverlap="1" wp14:anchorId="632AAD37" wp14:editId="7D904E0A">
                <wp:simplePos x="0" y="0"/>
                <wp:positionH relativeFrom="margin">
                  <wp:align>left</wp:align>
                </wp:positionH>
                <wp:positionV relativeFrom="paragraph">
                  <wp:posOffset>102235</wp:posOffset>
                </wp:positionV>
                <wp:extent cx="6511925" cy="1260475"/>
                <wp:effectExtent l="0" t="0" r="22225" b="15875"/>
                <wp:wrapNone/>
                <wp:docPr id="178" name="Rechteck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1260475"/>
                        </a:xfrm>
                        <a:prstGeom prst="rect">
                          <a:avLst/>
                        </a:prstGeom>
                        <a:solidFill>
                          <a:srgbClr val="FFFFFF"/>
                        </a:solidFill>
                        <a:ln w="9525">
                          <a:solidFill>
                            <a:srgbClr val="000000"/>
                          </a:solidFill>
                          <a:miter lim="800000"/>
                          <a:headEnd/>
                          <a:tailEnd/>
                        </a:ln>
                      </wps:spPr>
                      <wps:txbx>
                        <w:txbxContent>
                          <w:p w14:paraId="3466C288" w14:textId="77777777" w:rsidR="00E539DC" w:rsidRPr="003A55D5" w:rsidRDefault="00E539DC" w:rsidP="00720633">
                            <w:pPr>
                              <w:rPr>
                                <w:rFonts w:ascii="Calibri" w:hAnsi="Calibri"/>
                              </w:rPr>
                            </w:pPr>
                            <w:r w:rsidRPr="003A55D5">
                              <w:rPr>
                                <w:rFonts w:ascii="Calibri" w:hAnsi="Calibri"/>
                              </w:rPr>
                              <w:t xml:space="preserve">Die Ausgleichszulage gebührt in der Höhe der Differenz zwischen der Summe aus Pension, dem sonstigen anrechenbaren Nettoeinkommen und der zu berücksichtigenden Unterhaltsansprüche einerseits und dem jeweiligen Richtsatz andererseits. Die Ausgleichszulage wird nur gewährt, solange der Pensionsberechtigte seinen rechtmäßig gewöhnlichen Aufenthalt im Inland hat.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AAD37" id="Rechteck 178" o:spid="_x0000_s1051" style="position:absolute;margin-left:0;margin-top:8.05pt;width:512.75pt;height:99.2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qQZKwIAAFMEAAAOAAAAZHJzL2Uyb0RvYy54bWysVNuO2yAQfa/Uf0C8N7ajXDZWnNUq21SV&#10;tt1Vt/0AjLGNFgMdSOzt13fA3jS9qA9V/YAYGA6Hc2a8vR46RU4CnDS6oNkspURobiqpm4J++Xx4&#10;c0WJ80xXTBktCvosHL3evX617W0u5qY1qhJAEES7vLcFbb23eZI43oqOuZmxQuNmbaBjHkNokgpY&#10;j+idSuZpukp6A5UFw4VzuHo7btJdxK9rwf19XTvhiSoocvNxhDiWYUx2W5Y3wGwr+USD/QOLjkmN&#10;l56hbpln5AjyN6hOcjDO1H7GTZeYupZcxDfga7L0l9c8tsyK+BYUx9mzTO7/wfKPpwcgskLv1miV&#10;Zh2a9Enw1gv+RMIaKtRbl2Pio32A8EZn7wx/ckSbfct0I24ATN8KViGvLOQnPx0IgcOjpOw/mArh&#10;2dGbKNZQQxcAUQYyRE+ez56IwROOi6tllm3mS0o47mXzVbpYL+MdLH85bsH5d8J0JEwKCmh6hGen&#10;O+cDHZa/pET6RsnqIJWKATTlXgE5MSyQQ/wmdHeZpjTpC7pZIpG/Q6Tx+xNEJz1WupJdQa/OSSwP&#10;ur3VVaxDz6Qa50hZ6UnIoN3ogR/KIXqFNCZbSlM9o7RgxsrGTsRJa+AbJT1WdUHd1yMDQYl6r9Ge&#10;TbZYhDaIwWK5nmMAlzvl5Q7THKEK6ikZp3s/ts7RgmxavCmLcmhzg5bWMood7B5ZTfyxcqMHU5eF&#10;1riMY9aPf8HuOwAAAP//AwBQSwMEFAAGAAgAAAAhAJSbaG/dAAAACAEAAA8AAABkcnMvZG93bnJl&#10;di54bWxMj8FOwzAQRO9I/IO1SNyonUAjCHEqBCoSxza9cNvESxKI11HstIGvxz3BcXZWM2+KzWIH&#10;caTJ9441JCsFgrhxpudWw6Ha3tyD8AHZ4OCYNHyTh015eVFgbtyJd3Tch1bEEPY5auhCGHMpfdOR&#10;Rb9yI3H0PtxkMUQ5tdJMeIrhdpCpUpm02HNs6HCk546ar/1sNdR9esCfXfWq7MP2Nrwt1ef8/qL1&#10;9dXy9Agi0BL+nuGMH9GhjEy1m9l4MWiIQ0K8ZgmIs6vS9RpErSFN7jKQZSH/Dyh/AQAA//8DAFBL&#10;AQItABQABgAIAAAAIQC2gziS/gAAAOEBAAATAAAAAAAAAAAAAAAAAAAAAABbQ29udGVudF9UeXBl&#10;c10ueG1sUEsBAi0AFAAGAAgAAAAhADj9If/WAAAAlAEAAAsAAAAAAAAAAAAAAAAALwEAAF9yZWxz&#10;Ly5yZWxzUEsBAi0AFAAGAAgAAAAhAD2SpBkrAgAAUwQAAA4AAAAAAAAAAAAAAAAALgIAAGRycy9l&#10;Mm9Eb2MueG1sUEsBAi0AFAAGAAgAAAAhAJSbaG/dAAAACAEAAA8AAAAAAAAAAAAAAAAAhQQAAGRy&#10;cy9kb3ducmV2LnhtbFBLBQYAAAAABAAEAPMAAACPBQAAAAA=&#10;">
                <v:textbox>
                  <w:txbxContent>
                    <w:p w14:paraId="3466C288" w14:textId="77777777" w:rsidR="00E539DC" w:rsidRPr="003A55D5" w:rsidRDefault="00E539DC" w:rsidP="00720633">
                      <w:pPr>
                        <w:rPr>
                          <w:rFonts w:ascii="Calibri" w:hAnsi="Calibri"/>
                        </w:rPr>
                      </w:pPr>
                      <w:r w:rsidRPr="003A55D5">
                        <w:rPr>
                          <w:rFonts w:ascii="Calibri" w:hAnsi="Calibri"/>
                        </w:rPr>
                        <w:t xml:space="preserve">Die Ausgleichszulage gebührt in der Höhe der Differenz zwischen der Summe aus Pension, dem sonstigen anrechenbaren Nettoeinkommen und der zu berücksichtigenden Unterhaltsansprüche einerseits und dem jeweiligen Richtsatz andererseits. Die Ausgleichszulage wird nur gewährt, solange der Pensionsberechtigte seinen rechtmäßig gewöhnlichen Aufenthalt im Inland hat. </w:t>
                      </w:r>
                    </w:p>
                  </w:txbxContent>
                </v:textbox>
                <w10:wrap anchorx="margin"/>
              </v:rect>
            </w:pict>
          </mc:Fallback>
        </mc:AlternateContent>
      </w:r>
    </w:p>
    <w:p w14:paraId="42AC32B7" w14:textId="77777777" w:rsidR="00720633" w:rsidRPr="003A55D5" w:rsidRDefault="00720633" w:rsidP="00720633">
      <w:pPr>
        <w:spacing w:after="0" w:line="360" w:lineRule="auto"/>
        <w:rPr>
          <w:rFonts w:ascii="Calibri" w:hAnsi="Calibri"/>
        </w:rPr>
      </w:pPr>
    </w:p>
    <w:p w14:paraId="63227424" w14:textId="77777777" w:rsidR="00720633" w:rsidRPr="003A55D5" w:rsidRDefault="00720633" w:rsidP="00720633">
      <w:pPr>
        <w:spacing w:after="0" w:line="360" w:lineRule="auto"/>
        <w:rPr>
          <w:rFonts w:ascii="Calibri" w:hAnsi="Calibri"/>
        </w:rPr>
      </w:pPr>
    </w:p>
    <w:p w14:paraId="3BCE64DE" w14:textId="77777777" w:rsidR="00720633" w:rsidRPr="003A55D5" w:rsidRDefault="00720633" w:rsidP="00720633">
      <w:pPr>
        <w:spacing w:after="0" w:line="360" w:lineRule="auto"/>
        <w:rPr>
          <w:rFonts w:ascii="Calibri" w:hAnsi="Calibri"/>
        </w:rPr>
      </w:pPr>
    </w:p>
    <w:p w14:paraId="78005FAD" w14:textId="77777777" w:rsidR="00720633" w:rsidRPr="003A55D5" w:rsidRDefault="00720633" w:rsidP="00720633">
      <w:pPr>
        <w:spacing w:after="0" w:line="360" w:lineRule="auto"/>
        <w:rPr>
          <w:rFonts w:ascii="Calibri" w:hAnsi="Calibri"/>
        </w:rPr>
      </w:pPr>
    </w:p>
    <w:p w14:paraId="4163778B" w14:textId="77777777" w:rsidR="00720633" w:rsidRPr="003A55D5" w:rsidRDefault="00720633" w:rsidP="00720633">
      <w:pPr>
        <w:spacing w:after="0" w:line="360" w:lineRule="auto"/>
        <w:rPr>
          <w:rFonts w:ascii="Calibri" w:hAnsi="Calibri"/>
        </w:rPr>
      </w:pPr>
    </w:p>
    <w:p w14:paraId="1FEDE78A" w14:textId="77777777" w:rsidR="00720633" w:rsidRPr="003A55D5" w:rsidRDefault="00720633" w:rsidP="00720633">
      <w:pPr>
        <w:spacing w:after="0" w:line="240" w:lineRule="auto"/>
        <w:rPr>
          <w:rFonts w:ascii="Calibri" w:hAnsi="Calibri"/>
        </w:rPr>
      </w:pPr>
      <w:r w:rsidRPr="003A55D5">
        <w:rPr>
          <w:rFonts w:ascii="Calibri" w:hAnsi="Calibri"/>
        </w:rPr>
        <w:t xml:space="preserve">Die </w:t>
      </w:r>
      <w:r>
        <w:rPr>
          <w:rFonts w:ascii="Calibri" w:hAnsi="Calibri"/>
        </w:rPr>
        <w:t>Ausgleichs</w:t>
      </w:r>
      <w:r w:rsidRPr="003A55D5">
        <w:rPr>
          <w:rFonts w:ascii="Calibri" w:hAnsi="Calibri"/>
        </w:rPr>
        <w:t xml:space="preserve">zulage gebührt ab Beginn des vor der Antragstellung liegenden Kalendermonats. </w:t>
      </w:r>
    </w:p>
    <w:p w14:paraId="04D85D06" w14:textId="77777777" w:rsidR="00720633" w:rsidRPr="003A55D5" w:rsidRDefault="00720633" w:rsidP="00720633">
      <w:pPr>
        <w:spacing w:after="0" w:line="240" w:lineRule="auto"/>
        <w:rPr>
          <w:rFonts w:ascii="Calibri" w:hAnsi="Calibri"/>
        </w:rPr>
      </w:pPr>
      <w:r w:rsidRPr="003A55D5">
        <w:rPr>
          <w:rFonts w:ascii="Calibri" w:hAnsi="Calibri"/>
        </w:rPr>
        <w:t>Alle drei Jahre erfolgt eine</w:t>
      </w:r>
      <w:r w:rsidRPr="003A55D5">
        <w:rPr>
          <w:rFonts w:ascii="Calibri" w:hAnsi="Calibri"/>
          <w:color w:val="FF0000"/>
        </w:rPr>
        <w:t xml:space="preserve"> </w:t>
      </w:r>
      <w:r w:rsidRPr="003A55D5">
        <w:rPr>
          <w:rFonts w:ascii="Calibri" w:hAnsi="Calibri"/>
        </w:rPr>
        <w:t xml:space="preserve">Überprüfung der Voraussetzungen. </w:t>
      </w:r>
    </w:p>
    <w:p w14:paraId="7B755205" w14:textId="77777777" w:rsidR="00720633" w:rsidRPr="003A55D5" w:rsidRDefault="00720633" w:rsidP="00720633">
      <w:pPr>
        <w:spacing w:after="0" w:line="240" w:lineRule="auto"/>
        <w:rPr>
          <w:rFonts w:ascii="Calibri" w:hAnsi="Calibri"/>
        </w:rPr>
      </w:pPr>
    </w:p>
    <w:p w14:paraId="5ED87569" w14:textId="77777777" w:rsidR="00720633" w:rsidRPr="00A14B82" w:rsidRDefault="00720633" w:rsidP="00720633">
      <w:pPr>
        <w:spacing w:after="0" w:line="240" w:lineRule="auto"/>
        <w:rPr>
          <w:rFonts w:ascii="Arial monospaced for SAP" w:hAnsi="Arial monospaced for SAP"/>
          <w:b/>
        </w:rPr>
      </w:pPr>
      <w:r w:rsidRPr="00A14B82">
        <w:rPr>
          <w:rFonts w:ascii="Arial monospaced for SAP" w:hAnsi="Arial monospaced for SAP"/>
          <w:b/>
        </w:rPr>
        <w:t xml:space="preserve">Werden die erforderlichen Unterlagen nicht innerhalb einer gewissen Frist übermittelt, wird die Ausgleichszulage zurückgehalten und der Versicherte entsprechend informiert: </w:t>
      </w:r>
    </w:p>
    <w:p w14:paraId="311D370E" w14:textId="3335B294" w:rsidR="00720633" w:rsidRPr="003A55D5" w:rsidRDefault="00720633" w:rsidP="00720633">
      <w:pPr>
        <w:spacing w:after="0" w:line="360" w:lineRule="auto"/>
        <w:jc w:val="center"/>
        <w:rPr>
          <w:rFonts w:ascii="Calibri" w:hAnsi="Calibri"/>
        </w:rPr>
      </w:pPr>
      <w:r w:rsidRPr="003A55D5">
        <w:rPr>
          <w:rFonts w:ascii="Calibri" w:hAnsi="Calibri"/>
          <w:noProof/>
          <w:lang w:eastAsia="de-AT"/>
        </w:rPr>
        <w:drawing>
          <wp:inline distT="0" distB="0" distL="0" distR="0" wp14:anchorId="5F63E958" wp14:editId="3F72D3D7">
            <wp:extent cx="5410200" cy="4276725"/>
            <wp:effectExtent l="0" t="0" r="0" b="9525"/>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10200" cy="4276725"/>
                    </a:xfrm>
                    <a:prstGeom prst="rect">
                      <a:avLst/>
                    </a:prstGeom>
                    <a:noFill/>
                    <a:ln>
                      <a:noFill/>
                    </a:ln>
                  </pic:spPr>
                </pic:pic>
              </a:graphicData>
            </a:graphic>
          </wp:inline>
        </w:drawing>
      </w:r>
    </w:p>
    <w:p w14:paraId="48D5DBDE" w14:textId="77777777" w:rsidR="00720633" w:rsidRPr="003A55D5" w:rsidRDefault="00720633" w:rsidP="00720633">
      <w:pPr>
        <w:spacing w:after="0" w:line="360" w:lineRule="auto"/>
        <w:rPr>
          <w:rFonts w:ascii="Calibri" w:hAnsi="Calibri"/>
        </w:rPr>
      </w:pPr>
    </w:p>
    <w:p w14:paraId="4F60ADF0" w14:textId="77777777" w:rsidR="00720633" w:rsidRPr="00A14B82" w:rsidRDefault="00720633" w:rsidP="00720633">
      <w:pPr>
        <w:spacing w:after="0" w:line="360" w:lineRule="auto"/>
        <w:rPr>
          <w:rFonts w:ascii="Arial monospaced for SAP" w:hAnsi="Arial monospaced for SAP"/>
          <w:b/>
        </w:rPr>
      </w:pPr>
      <w:r w:rsidRPr="00A14B82">
        <w:rPr>
          <w:rFonts w:ascii="Arial monospaced for SAP" w:hAnsi="Arial monospaced for SAP"/>
          <w:b/>
        </w:rPr>
        <w:t xml:space="preserve">Mit dem Wegfall der Ausgleichzulage entfallen auch damit verbundene Vergünstigungen wie Rezeptgebührenbefreiung und Kostenanteilsbefreiung: </w:t>
      </w:r>
    </w:p>
    <w:p w14:paraId="4AFDA54E" w14:textId="329685C0" w:rsidR="00720633" w:rsidRPr="003A55D5" w:rsidRDefault="00720633" w:rsidP="00720633">
      <w:pPr>
        <w:spacing w:after="0" w:line="360" w:lineRule="auto"/>
        <w:jc w:val="center"/>
        <w:rPr>
          <w:rFonts w:ascii="Calibri" w:hAnsi="Calibri"/>
        </w:rPr>
      </w:pPr>
      <w:r w:rsidRPr="003A55D5">
        <w:rPr>
          <w:rFonts w:ascii="Calibri" w:hAnsi="Calibri"/>
          <w:noProof/>
          <w:lang w:eastAsia="de-AT"/>
        </w:rPr>
        <w:drawing>
          <wp:inline distT="0" distB="0" distL="0" distR="0" wp14:anchorId="16FBCA02" wp14:editId="4AE79D9E">
            <wp:extent cx="5760720" cy="3452495"/>
            <wp:effectExtent l="0" t="0" r="0" b="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3452495"/>
                    </a:xfrm>
                    <a:prstGeom prst="rect">
                      <a:avLst/>
                    </a:prstGeom>
                    <a:noFill/>
                    <a:ln>
                      <a:noFill/>
                    </a:ln>
                  </pic:spPr>
                </pic:pic>
              </a:graphicData>
            </a:graphic>
          </wp:inline>
        </w:drawing>
      </w:r>
    </w:p>
    <w:p w14:paraId="7FBB885C" w14:textId="77777777" w:rsidR="00720633" w:rsidRDefault="00720633" w:rsidP="00720633">
      <w:pPr>
        <w:spacing w:after="0" w:line="360" w:lineRule="auto"/>
        <w:rPr>
          <w:rFonts w:ascii="Arial monospaced for SAP" w:hAnsi="Arial monospaced for SAP"/>
          <w:b/>
        </w:rPr>
      </w:pPr>
    </w:p>
    <w:p w14:paraId="586B2842" w14:textId="77777777" w:rsidR="00720633" w:rsidRDefault="00720633" w:rsidP="00720633">
      <w:pPr>
        <w:spacing w:after="0" w:line="360" w:lineRule="auto"/>
        <w:rPr>
          <w:rFonts w:ascii="Arial monospaced for SAP" w:hAnsi="Arial monospaced for SAP"/>
          <w:b/>
        </w:rPr>
      </w:pPr>
      <w:r>
        <w:rPr>
          <w:rFonts w:ascii="Arial monospaced for SAP" w:hAnsi="Arial monospaced for SAP"/>
          <w:b/>
        </w:rPr>
        <w:t>Der zwischenzeitliche AZ-Wegfall und seine Auswirkungen sind auch in KISS ersichtlich:</w:t>
      </w:r>
    </w:p>
    <w:p w14:paraId="33A5AEE9" w14:textId="28C24F85" w:rsidR="00720633" w:rsidRDefault="00720633" w:rsidP="00720633">
      <w:pPr>
        <w:spacing w:after="0" w:line="360" w:lineRule="auto"/>
        <w:rPr>
          <w:rFonts w:ascii="Arial monospaced for SAP" w:hAnsi="Arial monospaced for SAP"/>
          <w:b/>
        </w:rPr>
      </w:pPr>
      <w:r>
        <w:rPr>
          <w:noProof/>
          <w:lang w:eastAsia="de-AT"/>
        </w:rPr>
        <mc:AlternateContent>
          <mc:Choice Requires="wps">
            <w:drawing>
              <wp:anchor distT="0" distB="0" distL="114300" distR="114300" simplePos="0" relativeHeight="251741184" behindDoc="0" locked="0" layoutInCell="1" allowOverlap="1" wp14:anchorId="774402E0" wp14:editId="52E14FE1">
                <wp:simplePos x="0" y="0"/>
                <wp:positionH relativeFrom="column">
                  <wp:posOffset>5516245</wp:posOffset>
                </wp:positionH>
                <wp:positionV relativeFrom="paragraph">
                  <wp:posOffset>510540</wp:posOffset>
                </wp:positionV>
                <wp:extent cx="0" cy="1684020"/>
                <wp:effectExtent l="58420" t="8255" r="55880" b="22225"/>
                <wp:wrapNone/>
                <wp:docPr id="177" name="Gerade Verbindung mit Pfeil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16CD588" id="Gerade Verbindung mit Pfeil 177" o:spid="_x0000_s1026" type="#_x0000_t32" style="position:absolute;margin-left:434.35pt;margin-top:40.2pt;width:0;height:13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Kw7wEAALQDAAAOAAAAZHJzL2Uyb0RvYy54bWysU01v2zAMvQ/YfxB0X50E68eMOj2kay/d&#10;FqDd7opE28IkUaCUOPn3o5T0Y9ttmA8CJZKPfI/09c3eO7EDShZDJ+dnMykgaDQ2DJ38/nT34UqK&#10;lFUwymGATh4gyZvl+3fXU2xhgSM6AyQYJKR2ip0cc45t0yQ9glfpDCMEdvZIXmW+0tAYUhOje9cs&#10;ZrOLZkIykVBDSvx6e3TKZcXve9D5W98nyMJ1knvL9aR6bsrZLK9VO5CKo9WnNtQ/dOGVDVz0BepW&#10;ZSW2ZP+C8lYTJuzzmUbfYN9bDZUDs5nP/mDzOKoIlQuLk+KLTOn/weqvuzUJa3h2l5dSBOV5SPdA&#10;yoD4AbSxwWzDILzNYt2DdaKEsWhTTC3nrsKaCm29D4/xAfXPJAKuRhUGqM0/HSLjzUtG81tKuaTI&#10;pTfTFzQco7YZq4L7nnyBZG3Evg7q8DIo2Gehj4+aX+cXVx9nizrERrXPiZFSvgf0ohidTJmUHca8&#10;whB4HZDmtYzaPaRc2lLtc0KpGvDOOle3wgUxdfLT+eK8JiR01hRnCUs0bFaOxE6Vvapf5ciet2GE&#10;22Aq2AjKfD7ZWVnHtshVnEyW5XIgSzUPRgoH/CsV69ieCyfxil5H5TdoDmsq7qIjr0blcVrjsntv&#10;7zXq9Wdb/gIAAP//AwBQSwMEFAAGAAgAAAAhAJVTBW7gAAAACgEAAA8AAABkcnMvZG93bnJldi54&#10;bWxMj8tOwzAQRfdI/IM1SOyoAxQ3hDgVUCGyAaktQizdeIgt4nEUu23K19eIBezmcXTnTDkfXcd2&#10;OATrScLlJAOG1HhtqZXwtn66yIGFqEirzhNKOGCAeXV6UqpC+z0tcbeKLUshFAolwcTYF5yHxqBT&#10;YeJ7pLT79INTMbVDy/Wg9incdfwqywR3ylK6YFSPjwabr9XWSYiLj4MR783DrX1dP78I+13X9ULK&#10;87Px/g5YxDH+wfCjn9ShSk4bvyUdWCchF/ksoanIpsAS8DvYSLie3gjgVcn/v1AdAQAA//8DAFBL&#10;AQItABQABgAIAAAAIQC2gziS/gAAAOEBAAATAAAAAAAAAAAAAAAAAAAAAABbQ29udGVudF9UeXBl&#10;c10ueG1sUEsBAi0AFAAGAAgAAAAhADj9If/WAAAAlAEAAAsAAAAAAAAAAAAAAAAALwEAAF9yZWxz&#10;Ly5yZWxzUEsBAi0AFAAGAAgAAAAhAJmIArDvAQAAtAMAAA4AAAAAAAAAAAAAAAAALgIAAGRycy9l&#10;Mm9Eb2MueG1sUEsBAi0AFAAGAAgAAAAhAJVTBW7gAAAACgEAAA8AAAAAAAAAAAAAAAAASQQAAGRy&#10;cy9kb3ducmV2LnhtbFBLBQYAAAAABAAEAPMAAABWBQAAAAA=&#10;">
                <v:stroke endarrow="block"/>
              </v:shape>
            </w:pict>
          </mc:Fallback>
        </mc:AlternateContent>
      </w:r>
      <w:r w:rsidRPr="0057307F">
        <w:rPr>
          <w:noProof/>
          <w:lang w:eastAsia="de-AT"/>
        </w:rPr>
        <w:drawing>
          <wp:inline distT="0" distB="0" distL="0" distR="0" wp14:anchorId="54817DED" wp14:editId="39724CB0">
            <wp:extent cx="5760720" cy="1708150"/>
            <wp:effectExtent l="0" t="0" r="0" b="635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1708150"/>
                    </a:xfrm>
                    <a:prstGeom prst="rect">
                      <a:avLst/>
                    </a:prstGeom>
                    <a:noFill/>
                    <a:ln>
                      <a:noFill/>
                    </a:ln>
                  </pic:spPr>
                </pic:pic>
              </a:graphicData>
            </a:graphic>
          </wp:inline>
        </w:drawing>
      </w:r>
    </w:p>
    <w:p w14:paraId="7633DE28" w14:textId="77777777" w:rsidR="00720633" w:rsidRDefault="00720633" w:rsidP="00720633">
      <w:pPr>
        <w:spacing w:after="0" w:line="360" w:lineRule="auto"/>
        <w:rPr>
          <w:rFonts w:ascii="Arial monospaced for SAP" w:hAnsi="Arial monospaced for SAP"/>
          <w:b/>
        </w:rPr>
      </w:pPr>
    </w:p>
    <w:p w14:paraId="3EDEA99B" w14:textId="154751DF" w:rsidR="00720633" w:rsidRDefault="00720633" w:rsidP="00720633">
      <w:pPr>
        <w:spacing w:after="0" w:line="360" w:lineRule="auto"/>
        <w:rPr>
          <w:rFonts w:ascii="Arial monospaced for SAP" w:hAnsi="Arial monospaced for SAP"/>
          <w:b/>
        </w:rPr>
      </w:pPr>
      <w:r>
        <w:rPr>
          <w:rFonts w:ascii="Arial monospaced for SAP" w:hAnsi="Arial monospaced for SAP"/>
          <w:b/>
          <w:noProof/>
          <w:lang w:eastAsia="de-AT"/>
        </w:rPr>
        <mc:AlternateContent>
          <mc:Choice Requires="wps">
            <w:drawing>
              <wp:anchor distT="0" distB="0" distL="114300" distR="114300" simplePos="0" relativeHeight="251742208" behindDoc="0" locked="0" layoutInCell="1" allowOverlap="1" wp14:anchorId="072F3ACC" wp14:editId="4CDEAAB2">
                <wp:simplePos x="0" y="0"/>
                <wp:positionH relativeFrom="column">
                  <wp:posOffset>2088515</wp:posOffset>
                </wp:positionH>
                <wp:positionV relativeFrom="paragraph">
                  <wp:posOffset>6350</wp:posOffset>
                </wp:positionV>
                <wp:extent cx="4449445" cy="869315"/>
                <wp:effectExtent l="12065" t="13970" r="5715" b="12065"/>
                <wp:wrapNone/>
                <wp:docPr id="176" name="Rechteck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9445" cy="869315"/>
                        </a:xfrm>
                        <a:prstGeom prst="rect">
                          <a:avLst/>
                        </a:prstGeom>
                        <a:solidFill>
                          <a:srgbClr val="FFFFFF"/>
                        </a:solidFill>
                        <a:ln w="9525">
                          <a:solidFill>
                            <a:srgbClr val="000000"/>
                          </a:solidFill>
                          <a:miter lim="800000"/>
                          <a:headEnd/>
                          <a:tailEnd/>
                        </a:ln>
                      </wps:spPr>
                      <wps:txbx>
                        <w:txbxContent>
                          <w:p w14:paraId="208340B9" w14:textId="77777777" w:rsidR="00E539DC" w:rsidRPr="003A55D5" w:rsidRDefault="00E539DC" w:rsidP="00720633">
                            <w:pPr>
                              <w:rPr>
                                <w:rFonts w:ascii="Calibri" w:hAnsi="Calibri"/>
                              </w:rPr>
                            </w:pPr>
                            <w:r w:rsidRPr="003A55D5">
                              <w:rPr>
                                <w:rFonts w:ascii="Calibri" w:hAnsi="Calibri"/>
                              </w:rPr>
                              <w:t xml:space="preserve">Das Ende der REZB/KOAB per 31.8.2016 entspricht dem Datum des Entfalls der AZ. Nachdem diese rückwirkend per 1.9.2016 weitergewährt wurde, ist mit gleichem Datum wieder eine REZB/KOAB eingetragen.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F3ACC" id="Rechteck 176" o:spid="_x0000_s1052" style="position:absolute;margin-left:164.45pt;margin-top:.5pt;width:350.35pt;height:68.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kLAIAAFIEAAAOAAAAZHJzL2Uyb0RvYy54bWysVNuO0zAQfUfiHyy/07Ql7W6jpqtVlyKk&#10;BVYsfIDjOIm1vjF2m5SvZ+x0Sxd4QuTB8njGxzPnzGR9M2hFDgK8tKaks8mUEmG4raVpS/rt6+7N&#10;NSU+MFMzZY0o6VF4erN5/Wrdu0LMbWdVLYAgiPFF70raheCKLPO8E5r5iXXCoLOxoFlAE9qsBtYj&#10;ulbZfDpdZr2F2oHlwns8vRuddJPwm0bw8LlpvAhElRRzC2mFtFZxzTZrVrTAXCf5KQ32D1loJg0+&#10;eoa6Y4GRPcg/oLTkYL1twoRbndmmkVykGrCa2fS3ah475kSqBcnx7kyT/3+w/NPhAYisUburJSWG&#10;aRTpi+BdEPyJxDNkqHe+wMBH9wCxRu/uLX/yxNhtx0wrbgFs3wlWY16zGJ+9uBANj1dJ1X+0NcKz&#10;fbCJrKEBHQGRBjIkTY5nTcQQCMfDPM9Xeb6ghKPverl6O1ukJ1jxfNuBD++F1SRuSgqoeUJnh3sf&#10;YjaseA5J2Vsl651UKhnQVlsF5MCwP3bpO6H7yzBlSF/S1WK+SMgvfP4SYpq+v0FoGbDRldRYxTmI&#10;FZG2d6ZObRiYVOMeU1bmxGOkbpQgDNWQpJqfValsfURmwY6NjYOIm87CD0p6bOqS+u97BoIS9cGg&#10;OqtZnscpSEa+uJqjAZee6tLDDEeokgZKxu02jJOzdyDbDl+aJTqMvUVFG5nIjmqPWZ3yx8ZNGpyG&#10;LE7GpZ2ifv0KNj8BAAD//wMAUEsDBBQABgAIAAAAIQCwKYHT3gAAAAoBAAAPAAAAZHJzL2Rvd25y&#10;ZXYueG1sTI/BTsMwEETvSPyDtUjcqE0ilSbEqRCoSBzb9MLNiZckEK+j2GkDX8/2BLcdvdHsTLFd&#10;3CBOOIXek4b7lQKB1HjbU6vhWO3uNiBCNGTN4Ak1fGOAbXl9VZjc+jPt8XSIreAQCrnR0MU45lKG&#10;pkNnwsqPSMw+/ORMZDm10k7mzOFukIlSa+lMT/yhMyM+d9h8HWanoe6To/nZV6/KZbs0vi3V5/z+&#10;ovXtzfL0CCLiEv/McKnP1aHkTrWfyQYxaEiTTcZWBjzpwlWSrUHUfKUPGciykP8nlL8AAAD//wMA&#10;UEsBAi0AFAAGAAgAAAAhALaDOJL+AAAA4QEAABMAAAAAAAAAAAAAAAAAAAAAAFtDb250ZW50X1R5&#10;cGVzXS54bWxQSwECLQAUAAYACAAAACEAOP0h/9YAAACUAQAACwAAAAAAAAAAAAAAAAAvAQAAX3Jl&#10;bHMvLnJlbHNQSwECLQAUAAYACAAAACEA/mMp5CwCAABSBAAADgAAAAAAAAAAAAAAAAAuAgAAZHJz&#10;L2Uyb0RvYy54bWxQSwECLQAUAAYACAAAACEAsCmB094AAAAKAQAADwAAAAAAAAAAAAAAAACGBAAA&#10;ZHJzL2Rvd25yZXYueG1sUEsFBgAAAAAEAAQA8wAAAJEFAAAAAA==&#10;">
                <v:textbox>
                  <w:txbxContent>
                    <w:p w14:paraId="208340B9" w14:textId="77777777" w:rsidR="00E539DC" w:rsidRPr="003A55D5" w:rsidRDefault="00E539DC" w:rsidP="00720633">
                      <w:pPr>
                        <w:rPr>
                          <w:rFonts w:ascii="Calibri" w:hAnsi="Calibri"/>
                        </w:rPr>
                      </w:pPr>
                      <w:r w:rsidRPr="003A55D5">
                        <w:rPr>
                          <w:rFonts w:ascii="Calibri" w:hAnsi="Calibri"/>
                        </w:rPr>
                        <w:t xml:space="preserve">Das Ende der REZB/KOAB per 31.8.2016 entspricht dem Datum des Entfalls der AZ. Nachdem diese rückwirkend per 1.9.2016 weitergewährt wurde, ist mit gleichem Datum wieder eine REZB/KOAB eingetragen. </w:t>
                      </w:r>
                    </w:p>
                  </w:txbxContent>
                </v:textbox>
              </v:rect>
            </w:pict>
          </mc:Fallback>
        </mc:AlternateContent>
      </w:r>
    </w:p>
    <w:p w14:paraId="7F1D698F" w14:textId="77777777" w:rsidR="00720633" w:rsidRDefault="00720633" w:rsidP="00720633">
      <w:pPr>
        <w:spacing w:after="0" w:line="360" w:lineRule="auto"/>
        <w:rPr>
          <w:rFonts w:ascii="Arial monospaced for SAP" w:hAnsi="Arial monospaced for SAP"/>
          <w:b/>
        </w:rPr>
      </w:pPr>
    </w:p>
    <w:p w14:paraId="26679361" w14:textId="77777777" w:rsidR="00720633" w:rsidRDefault="00720633" w:rsidP="00720633">
      <w:pPr>
        <w:spacing w:after="0" w:line="360" w:lineRule="auto"/>
        <w:rPr>
          <w:rFonts w:ascii="Arial monospaced for SAP" w:hAnsi="Arial monospaced for SAP"/>
          <w:b/>
        </w:rPr>
      </w:pPr>
    </w:p>
    <w:p w14:paraId="6E8DB099" w14:textId="77777777" w:rsidR="00720633" w:rsidRDefault="00720633" w:rsidP="00720633">
      <w:pPr>
        <w:spacing w:after="0" w:line="360" w:lineRule="auto"/>
        <w:rPr>
          <w:rFonts w:ascii="Arial monospaced for SAP" w:hAnsi="Arial monospaced for SAP"/>
          <w:b/>
        </w:rPr>
      </w:pPr>
    </w:p>
    <w:p w14:paraId="4CBCDEE8" w14:textId="77777777" w:rsidR="00720633" w:rsidRDefault="00720633" w:rsidP="00720633">
      <w:pPr>
        <w:spacing w:after="0" w:line="360" w:lineRule="auto"/>
        <w:rPr>
          <w:rFonts w:ascii="Arial monospaced for SAP" w:hAnsi="Arial monospaced for SAP"/>
          <w:b/>
        </w:rPr>
      </w:pPr>
    </w:p>
    <w:p w14:paraId="04C057E8" w14:textId="77777777" w:rsidR="00720633" w:rsidRDefault="00720633" w:rsidP="00720633">
      <w:pPr>
        <w:spacing w:after="0" w:line="240" w:lineRule="auto"/>
        <w:rPr>
          <w:rFonts w:ascii="Arial monospaced for SAP" w:hAnsi="Arial monospaced for SAP"/>
          <w:b/>
        </w:rPr>
      </w:pPr>
    </w:p>
    <w:p w14:paraId="61F908CA" w14:textId="77777777" w:rsidR="00720633" w:rsidRDefault="00720633" w:rsidP="00720633">
      <w:pPr>
        <w:spacing w:after="0" w:line="240" w:lineRule="auto"/>
        <w:rPr>
          <w:rFonts w:ascii="Arial monospaced for SAP" w:hAnsi="Arial monospaced for SAP"/>
          <w:b/>
        </w:rPr>
      </w:pPr>
    </w:p>
    <w:p w14:paraId="29D31F5A" w14:textId="77777777" w:rsidR="00720633" w:rsidRDefault="00720633" w:rsidP="00720633">
      <w:pPr>
        <w:spacing w:after="0" w:line="240" w:lineRule="auto"/>
        <w:rPr>
          <w:rFonts w:ascii="Arial monospaced for SAP" w:hAnsi="Arial monospaced for SAP"/>
          <w:b/>
        </w:rPr>
      </w:pPr>
      <w:r w:rsidRPr="00A14B82">
        <w:rPr>
          <w:rFonts w:ascii="Arial monospaced for SAP" w:hAnsi="Arial monospaced for SAP"/>
          <w:b/>
        </w:rPr>
        <w:t xml:space="preserve">In der Ansicht A-ALL2 sind sowohl der Wegfall der Ausgleichszulage mit 1.9.2016, als auch die spätere </w:t>
      </w:r>
      <w:r>
        <w:rPr>
          <w:rFonts w:ascii="Arial monospaced for SAP" w:hAnsi="Arial monospaced for SAP"/>
          <w:b/>
        </w:rPr>
        <w:t>Wiedergewährung</w:t>
      </w:r>
      <w:r w:rsidRPr="00A14B82">
        <w:rPr>
          <w:rFonts w:ascii="Arial monospaced for SAP" w:hAnsi="Arial monospaced for SAP"/>
          <w:b/>
        </w:rPr>
        <w:t xml:space="preserve"> ersichtlich:</w:t>
      </w:r>
    </w:p>
    <w:p w14:paraId="23667DBD" w14:textId="77777777" w:rsidR="00720633" w:rsidRDefault="00720633" w:rsidP="00720633">
      <w:pPr>
        <w:spacing w:after="0" w:line="240" w:lineRule="auto"/>
        <w:rPr>
          <w:rFonts w:ascii="Arial monospaced for SAP" w:hAnsi="Arial monospaced for SAP"/>
          <w:b/>
        </w:rPr>
      </w:pPr>
    </w:p>
    <w:p w14:paraId="2DF27E6C" w14:textId="77777777" w:rsidR="00720633" w:rsidRPr="00A14B82" w:rsidRDefault="00720633" w:rsidP="00720633">
      <w:pPr>
        <w:spacing w:after="0" w:line="240" w:lineRule="auto"/>
        <w:rPr>
          <w:rFonts w:ascii="Arial monospaced for SAP" w:hAnsi="Arial monospaced for SAP"/>
        </w:rPr>
      </w:pPr>
      <w:r w:rsidRPr="00A14B82">
        <w:rPr>
          <w:rFonts w:ascii="Arial monospaced for SAP" w:hAnsi="Arial monospaced for SAP"/>
          <w:b/>
        </w:rPr>
        <w:t xml:space="preserve"> </w:t>
      </w:r>
    </w:p>
    <w:p w14:paraId="4AE8C901" w14:textId="0EFD0B7E" w:rsidR="00720633" w:rsidRDefault="00720633" w:rsidP="00720633">
      <w:pPr>
        <w:spacing w:after="0" w:line="360" w:lineRule="auto"/>
        <w:jc w:val="center"/>
        <w:rPr>
          <w:rFonts w:ascii="Calibri" w:hAnsi="Calibri"/>
        </w:rPr>
      </w:pPr>
      <w:r w:rsidRPr="003A55D5">
        <w:rPr>
          <w:rFonts w:ascii="Calibri" w:hAnsi="Calibri"/>
          <w:noProof/>
          <w:lang w:eastAsia="de-AT"/>
        </w:rPr>
        <w:drawing>
          <wp:inline distT="0" distB="0" distL="0" distR="0" wp14:anchorId="06C8C6B7" wp14:editId="34FDFDC4">
            <wp:extent cx="5486400" cy="4248150"/>
            <wp:effectExtent l="0" t="0" r="0" b="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4248150"/>
                    </a:xfrm>
                    <a:prstGeom prst="rect">
                      <a:avLst/>
                    </a:prstGeom>
                    <a:noFill/>
                    <a:ln>
                      <a:noFill/>
                    </a:ln>
                  </pic:spPr>
                </pic:pic>
              </a:graphicData>
            </a:graphic>
          </wp:inline>
        </w:drawing>
      </w:r>
    </w:p>
    <w:p w14:paraId="5F74080C" w14:textId="77777777" w:rsidR="00720633" w:rsidRPr="003A55D5" w:rsidRDefault="00720633" w:rsidP="00720633">
      <w:pPr>
        <w:spacing w:after="0" w:line="360" w:lineRule="auto"/>
        <w:jc w:val="center"/>
        <w:rPr>
          <w:rFonts w:ascii="Calibri" w:hAnsi="Calibri"/>
        </w:rPr>
      </w:pPr>
    </w:p>
    <w:p w14:paraId="0165A8A7" w14:textId="77777777" w:rsidR="00720633" w:rsidRPr="00A14B82" w:rsidRDefault="00720633" w:rsidP="00720633">
      <w:pPr>
        <w:spacing w:after="0" w:line="360" w:lineRule="auto"/>
        <w:rPr>
          <w:rFonts w:ascii="Arial monospaced for SAP" w:hAnsi="Arial monospaced for SAP"/>
          <w:b/>
        </w:rPr>
      </w:pPr>
      <w:r w:rsidRPr="00A14B82">
        <w:rPr>
          <w:rFonts w:ascii="Arial monospaced for SAP" w:hAnsi="Arial monospaced for SAP"/>
          <w:b/>
        </w:rPr>
        <w:t xml:space="preserve">Der Versicherte wird über die Weitergewährung schriftlich in Kenntnis gesetzt: </w:t>
      </w:r>
    </w:p>
    <w:p w14:paraId="3403BE8C" w14:textId="18D722DC" w:rsidR="00720633" w:rsidRPr="003A55D5" w:rsidRDefault="00720633" w:rsidP="00720633">
      <w:pPr>
        <w:spacing w:after="0" w:line="360" w:lineRule="auto"/>
        <w:rPr>
          <w:rFonts w:ascii="Calibri" w:hAnsi="Calibri"/>
        </w:rPr>
      </w:pPr>
      <w:r w:rsidRPr="003A55D5">
        <w:rPr>
          <w:rFonts w:ascii="Calibri" w:hAnsi="Calibri"/>
          <w:noProof/>
          <w:lang w:eastAsia="de-AT"/>
        </w:rPr>
        <w:drawing>
          <wp:inline distT="0" distB="0" distL="0" distR="0" wp14:anchorId="5F7C173F" wp14:editId="2B81423F">
            <wp:extent cx="5760720" cy="2657475"/>
            <wp:effectExtent l="0" t="0" r="0" b="9525"/>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2657475"/>
                    </a:xfrm>
                    <a:prstGeom prst="rect">
                      <a:avLst/>
                    </a:prstGeom>
                    <a:noFill/>
                    <a:ln>
                      <a:noFill/>
                    </a:ln>
                  </pic:spPr>
                </pic:pic>
              </a:graphicData>
            </a:graphic>
          </wp:inline>
        </w:drawing>
      </w:r>
    </w:p>
    <w:p w14:paraId="0EB1DD53" w14:textId="77777777" w:rsidR="00720633" w:rsidRDefault="00720633" w:rsidP="00720633">
      <w:pPr>
        <w:spacing w:after="0" w:line="360" w:lineRule="auto"/>
        <w:rPr>
          <w:rFonts w:ascii="Arial monospaced for SAP" w:hAnsi="Arial monospaced for SAP"/>
          <w:b/>
        </w:rPr>
      </w:pPr>
    </w:p>
    <w:p w14:paraId="58847DAC" w14:textId="77777777" w:rsidR="00720633" w:rsidRDefault="00720633" w:rsidP="00720633">
      <w:pPr>
        <w:spacing w:after="0" w:line="360" w:lineRule="auto"/>
        <w:rPr>
          <w:rFonts w:ascii="Arial monospaced for SAP" w:hAnsi="Arial monospaced for SAP"/>
          <w:b/>
        </w:rPr>
      </w:pPr>
    </w:p>
    <w:p w14:paraId="6DD620BC" w14:textId="77777777" w:rsidR="00720633" w:rsidRDefault="00720633" w:rsidP="00720633">
      <w:pPr>
        <w:spacing w:after="0" w:line="360" w:lineRule="auto"/>
        <w:rPr>
          <w:rFonts w:ascii="Arial monospaced for SAP" w:hAnsi="Arial monospaced for SAP"/>
          <w:b/>
        </w:rPr>
      </w:pPr>
    </w:p>
    <w:p w14:paraId="4AB2CE5F" w14:textId="1946AEF5" w:rsidR="00720633" w:rsidRDefault="00720633" w:rsidP="00720633">
      <w:pPr>
        <w:spacing w:after="0" w:line="360" w:lineRule="auto"/>
        <w:rPr>
          <w:rFonts w:ascii="Arial monospaced for SAP" w:hAnsi="Arial monospaced for SAP"/>
          <w:b/>
        </w:rPr>
      </w:pPr>
      <w:r w:rsidRPr="003A55D5">
        <w:rPr>
          <w:rFonts w:ascii="Calibri" w:hAnsi="Calibri"/>
          <w:noProof/>
          <w:lang w:eastAsia="de-AT"/>
        </w:rPr>
        <w:drawing>
          <wp:inline distT="0" distB="0" distL="0" distR="0" wp14:anchorId="3694B1A4" wp14:editId="6B1B8192">
            <wp:extent cx="5760720" cy="4248150"/>
            <wp:effectExtent l="0" t="0" r="0" b="0"/>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4248150"/>
                    </a:xfrm>
                    <a:prstGeom prst="rect">
                      <a:avLst/>
                    </a:prstGeom>
                    <a:noFill/>
                    <a:ln>
                      <a:noFill/>
                    </a:ln>
                  </pic:spPr>
                </pic:pic>
              </a:graphicData>
            </a:graphic>
          </wp:inline>
        </w:drawing>
      </w:r>
    </w:p>
    <w:p w14:paraId="48A3F8F0" w14:textId="77777777" w:rsidR="00720633" w:rsidRDefault="00720633" w:rsidP="00720633">
      <w:pPr>
        <w:spacing w:after="0" w:line="360" w:lineRule="auto"/>
        <w:rPr>
          <w:rFonts w:ascii="Arial monospaced for SAP" w:hAnsi="Arial monospaced for SAP"/>
          <w:b/>
        </w:rPr>
      </w:pPr>
    </w:p>
    <w:p w14:paraId="5591F4A4" w14:textId="77777777" w:rsidR="00720633" w:rsidRDefault="00720633" w:rsidP="00720633">
      <w:pPr>
        <w:spacing w:after="0" w:line="360" w:lineRule="auto"/>
        <w:rPr>
          <w:rFonts w:ascii="Arial monospaced for SAP" w:hAnsi="Arial monospaced for SAP"/>
          <w:b/>
        </w:rPr>
      </w:pPr>
    </w:p>
    <w:p w14:paraId="5B630F2B" w14:textId="77777777" w:rsidR="00720633" w:rsidRDefault="00720633" w:rsidP="00720633">
      <w:pPr>
        <w:spacing w:after="0" w:line="360" w:lineRule="auto"/>
        <w:rPr>
          <w:rFonts w:ascii="Arial monospaced for SAP" w:hAnsi="Arial monospaced for SAP"/>
          <w:b/>
        </w:rPr>
      </w:pPr>
    </w:p>
    <w:p w14:paraId="3EA9E02B" w14:textId="77777777" w:rsidR="00720633" w:rsidRPr="003A55D5" w:rsidRDefault="00720633" w:rsidP="00720633">
      <w:pPr>
        <w:spacing w:after="0" w:line="360" w:lineRule="auto"/>
        <w:rPr>
          <w:rFonts w:ascii="Calibri" w:hAnsi="Calibri"/>
          <w:b/>
        </w:rPr>
      </w:pPr>
      <w:r>
        <w:rPr>
          <w:rFonts w:ascii="Arial monospaced for SAP" w:hAnsi="Arial monospaced for SAP"/>
          <w:b/>
        </w:rPr>
        <w:t>In der Ansicht A-ALL1 ist</w:t>
      </w:r>
      <w:r w:rsidRPr="008E387F">
        <w:rPr>
          <w:rFonts w:ascii="Arial monospaced for SAP" w:hAnsi="Arial monospaced for SAP"/>
          <w:b/>
        </w:rPr>
        <w:t xml:space="preserve"> das letzte Änderungsdatum, wie auch die Höhe der Nachzahlung abrufbar:</w:t>
      </w:r>
      <w:r w:rsidRPr="003A55D5">
        <w:rPr>
          <w:rFonts w:ascii="Calibri" w:hAnsi="Calibri"/>
          <w:b/>
        </w:rPr>
        <w:t xml:space="preserve"> </w:t>
      </w:r>
    </w:p>
    <w:p w14:paraId="1609B68D" w14:textId="77777777" w:rsidR="00720633" w:rsidRPr="003A55D5" w:rsidRDefault="00720633" w:rsidP="00720633">
      <w:pPr>
        <w:spacing w:after="0" w:line="360" w:lineRule="auto"/>
        <w:rPr>
          <w:rFonts w:ascii="Calibri" w:hAnsi="Calibri"/>
          <w:b/>
        </w:rPr>
      </w:pPr>
    </w:p>
    <w:p w14:paraId="0DAD0C67" w14:textId="44314CF7" w:rsidR="00720633" w:rsidRPr="003A55D5" w:rsidRDefault="00720633" w:rsidP="00720633">
      <w:pPr>
        <w:spacing w:after="0" w:line="360" w:lineRule="auto"/>
        <w:rPr>
          <w:rFonts w:ascii="Calibri" w:hAnsi="Calibri"/>
        </w:rPr>
      </w:pPr>
      <w:r w:rsidRPr="003A55D5">
        <w:rPr>
          <w:rFonts w:ascii="Calibri" w:hAnsi="Calibri"/>
          <w:noProof/>
          <w:lang w:eastAsia="de-AT"/>
        </w:rPr>
        <mc:AlternateContent>
          <mc:Choice Requires="wps">
            <w:drawing>
              <wp:anchor distT="0" distB="0" distL="114300" distR="114300" simplePos="0" relativeHeight="251739136" behindDoc="0" locked="0" layoutInCell="1" allowOverlap="1" wp14:anchorId="39EF5B7B" wp14:editId="606CACE2">
                <wp:simplePos x="0" y="0"/>
                <wp:positionH relativeFrom="column">
                  <wp:posOffset>906780</wp:posOffset>
                </wp:positionH>
                <wp:positionV relativeFrom="paragraph">
                  <wp:posOffset>3681730</wp:posOffset>
                </wp:positionV>
                <wp:extent cx="0" cy="2648585"/>
                <wp:effectExtent l="59055" t="5080" r="55245" b="22860"/>
                <wp:wrapNone/>
                <wp:docPr id="175" name="Gerade Verbindung mit Pfeil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8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574E76" id="Gerade Verbindung mit Pfeil 175" o:spid="_x0000_s1026" type="#_x0000_t32" style="position:absolute;margin-left:71.4pt;margin-top:289.9pt;width:0;height:208.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Lsg7wEAALQDAAAOAAAAZHJzL2Uyb0RvYy54bWysU8Fu2zAMvQ/YPwi6L06CpcuMOD2kay/d&#10;FqDd7opE28JkUaCUOPn7UUqaddttmA8CJZKPj4/06vY4OHEAihZ9I2eTqRTgNRrru0Z+e75/t5Qi&#10;JuWNcuihkSeI8nb99s1qDDXMsUdngASD+FiPoZF9SqGuqqh7GFScYADPzhZpUImv1FWG1Mjog6vm&#10;0+lNNSKZQKghRn69OzvluuC3Lej0tW0jJOEaydxSOamcu3xW65WqO1Kht/pCQ/0Di0FZz0WvUHcq&#10;KbEn+xfUYDVhxDZNNA4Vtq3VUHrgbmbTP7p56lWA0guLE8NVpvj/YPWXw5aENTy7DwspvBp4SA9A&#10;yoD4DrSz3ux9JwabxLYF60QOY9HGEGvO3fgt5bb10T+FR9Q/ovC46ZXvoJB/PgXGm+WM6reUfImB&#10;S+/Gz2g4Ru0TFgWPLQ0ZkrURxzKo03VQcExCnx81v85v3i8Xy8KnUvVLYqCYHgAHkY1GxkTKdn3a&#10;oPe8DkizUkYdHmPKtFT9kpCrery3zpWtcF6Mjfy4mC9KQkRnTXbmsEjdbuNIHFTeq/KVHtnzOoxw&#10;700B60GZTxc7KevYFqmIk8iyXA5krjaAkcIB/0rZOtNz/iJe1uus/A7NaUvZnXXk1Sh9XNY4797r&#10;e4n69bOtfwIAAP//AwBQSwMEFAAGAAgAAAAhAPVVjZfgAAAACwEAAA8AAABkcnMvZG93bnJldi54&#10;bWxMj8FOwzAQRO9I/IO1SNyoQwWhDnEqoELkUiTaCnF04yW2iO0odtuUr2fLBW47u6PZN+V8dB3b&#10;4xBt8BKuJxkw9E3Q1rcSNuvnqxmwmJTXqgseJRwxwrw6PytVocPBv+F+lVpGIT4WSoJJqS84j41B&#10;p+Ik9Ojp9hkGpxLJoeV6UAcKdx2fZlnOnbKePhjV45PB5mu1cxLS4uNo8vfmUdjX9csyt991XS+k&#10;vLwYH+6BJRzTnxlO+IQOFTFtw87ryDrSN1NCTxJu7wQNJ8fvZitBiFwAr0r+v0P1AwAA//8DAFBL&#10;AQItABQABgAIAAAAIQC2gziS/gAAAOEBAAATAAAAAAAAAAAAAAAAAAAAAABbQ29udGVudF9UeXBl&#10;c10ueG1sUEsBAi0AFAAGAAgAAAAhADj9If/WAAAAlAEAAAsAAAAAAAAAAAAAAAAALwEAAF9yZWxz&#10;Ly5yZWxzUEsBAi0AFAAGAAgAAAAhAHz0uyDvAQAAtAMAAA4AAAAAAAAAAAAAAAAALgIAAGRycy9l&#10;Mm9Eb2MueG1sUEsBAi0AFAAGAAgAAAAhAPVVjZfgAAAACwEAAA8AAAAAAAAAAAAAAAAASQQAAGRy&#10;cy9kb3ducmV2LnhtbFBLBQYAAAAABAAEAPMAAABWBQAAAAA=&#10;">
                <v:stroke endarrow="block"/>
              </v:shape>
            </w:pict>
          </mc:Fallback>
        </mc:AlternateContent>
      </w:r>
      <w:r w:rsidRPr="003A55D5">
        <w:rPr>
          <w:rFonts w:ascii="Calibri" w:hAnsi="Calibri"/>
          <w:noProof/>
          <w:lang w:eastAsia="de-AT"/>
        </w:rPr>
        <mc:AlternateContent>
          <mc:Choice Requires="wps">
            <w:drawing>
              <wp:anchor distT="0" distB="0" distL="114300" distR="114300" simplePos="0" relativeHeight="251737088" behindDoc="0" locked="0" layoutInCell="1" allowOverlap="1" wp14:anchorId="2E956071" wp14:editId="613154B0">
                <wp:simplePos x="0" y="0"/>
                <wp:positionH relativeFrom="column">
                  <wp:posOffset>4512310</wp:posOffset>
                </wp:positionH>
                <wp:positionV relativeFrom="paragraph">
                  <wp:posOffset>659765</wp:posOffset>
                </wp:positionV>
                <wp:extent cx="0" cy="4360545"/>
                <wp:effectExtent l="54610" t="12065" r="59690" b="18415"/>
                <wp:wrapNone/>
                <wp:docPr id="174" name="Gerade Verbindung mit Pfeil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0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2031D7B" id="Gerade Verbindung mit Pfeil 174" o:spid="_x0000_s1026" type="#_x0000_t32" style="position:absolute;margin-left:355.3pt;margin-top:51.95pt;width:0;height:343.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Vd7gEAALQDAAAOAAAAZHJzL2Uyb0RvYy54bWysU8Fu2zAMvQ/YPwi6L06ypuuMOD2kay/d&#10;FqDd7oxE28JkUaCUOPn7SUqardttmA8CJZKPj4/08vYwWLFHDoZcI2eTqRToFGnjukZ+e75/dyNF&#10;iOA0WHLYyCMGebt6+2Y5+hrn1JPVyCKBuFCPvpF9jL6uqqB6HCBMyKNLzpZ4gJiu3FWaYUzog63m&#10;0+l1NRJrz6QwhPR6d3LKVcFvW1Txa9sGjMI2MnGL5eRybvNZrZZQdwy+N+pMA/6BxQDGpaIXqDuI&#10;IHZs/oIajGIK1MaJoqGitjUKSw+pm9n0j26eevBYekniBH+RKfw/WPVlv2FhdJrdhyspHAxpSA/I&#10;oFF8R94ap3euE4OJYtOisSKHJdFGH+qUu3Ybzm2rg3vyj6R+BOFo3YPrsJB/PvqEN8sZ1auUfAk+&#10;ld6On0mnGNhFKgoeWh4yZNJGHMqgjpdB4SEKdXpU6fXq/fV0cbUo6FC/JHoO8QFpENloZIgMpuvj&#10;mpxL60A8K2Vg/xhipgX1S0Ku6ujeWFu2wjoxNvLjYr4oCYGs0dmZwwJ327VlsYe8V+U7s3gVxrRz&#10;uoD1CPrT2Y5gbLJFLOJENkkuizJXG1BLYTH9Stk60bPuLF7W66T8lvRxw9mddUyrUfo4r3Hevd/v&#10;JerXz7b6CQAA//8DAFBLAwQUAAYACAAAACEAPCROtN8AAAALAQAADwAAAGRycy9kb3ducmV2Lnht&#10;bEyPQU/DMAyF70j8h8hI3FgykAotTSdgQvTCJDaEOGaNaSMap2qyrePXY8QBbrbf0/P3ysXke7HH&#10;MbpAGuYzBQKpCdZRq+F183hxAyImQ9b0gVDDESMsqtOT0hQ2HOgF9+vUCg6hWBgNXUpDIWVsOvQm&#10;zsKAxNpHGL1JvI6ttKM5cLjv5aVSmfTGEX/ozIAPHTaf653XkJbvxy57a+5zt9o8PWfuq67rpdbn&#10;Z9PdLYiEU/ozww8+o0PFTNuwIxtFr+F6rjK2sqCuchDs+L1sechZklUp/3eovgEAAP//AwBQSwEC&#10;LQAUAAYACAAAACEAtoM4kv4AAADhAQAAEwAAAAAAAAAAAAAAAAAAAAAAW0NvbnRlbnRfVHlwZXNd&#10;LnhtbFBLAQItABQABgAIAAAAIQA4/SH/1gAAAJQBAAALAAAAAAAAAAAAAAAAAC8BAABfcmVscy8u&#10;cmVsc1BLAQItABQABgAIAAAAIQDnCKVd7gEAALQDAAAOAAAAAAAAAAAAAAAAAC4CAABkcnMvZTJv&#10;RG9jLnhtbFBLAQItABQABgAIAAAAIQA8JE603wAAAAsBAAAPAAAAAAAAAAAAAAAAAEgEAABkcnMv&#10;ZG93bnJldi54bWxQSwUGAAAAAAQABADzAAAAVAUAAAAA&#10;">
                <v:stroke endarrow="block"/>
              </v:shape>
            </w:pict>
          </mc:Fallback>
        </mc:AlternateContent>
      </w:r>
      <w:r w:rsidRPr="003A55D5">
        <w:rPr>
          <w:rFonts w:ascii="Calibri" w:hAnsi="Calibri"/>
          <w:noProof/>
          <w:lang w:eastAsia="de-AT"/>
        </w:rPr>
        <w:drawing>
          <wp:inline distT="0" distB="0" distL="0" distR="0" wp14:anchorId="016FADAF" wp14:editId="520F2432">
            <wp:extent cx="5760720" cy="4085590"/>
            <wp:effectExtent l="0" t="0" r="0"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4085590"/>
                    </a:xfrm>
                    <a:prstGeom prst="rect">
                      <a:avLst/>
                    </a:prstGeom>
                    <a:noFill/>
                    <a:ln>
                      <a:noFill/>
                    </a:ln>
                  </pic:spPr>
                </pic:pic>
              </a:graphicData>
            </a:graphic>
          </wp:inline>
        </w:drawing>
      </w:r>
    </w:p>
    <w:p w14:paraId="42C18257" w14:textId="77777777" w:rsidR="00720633" w:rsidRPr="003A55D5" w:rsidRDefault="00720633" w:rsidP="00720633">
      <w:pPr>
        <w:spacing w:after="0" w:line="360" w:lineRule="auto"/>
        <w:rPr>
          <w:rFonts w:ascii="Calibri" w:hAnsi="Calibri"/>
        </w:rPr>
      </w:pPr>
    </w:p>
    <w:p w14:paraId="14B222EB" w14:textId="7A9DD5B0" w:rsidR="00720633" w:rsidRPr="003A55D5" w:rsidRDefault="00720633" w:rsidP="00720633">
      <w:pPr>
        <w:spacing w:after="0" w:line="360" w:lineRule="auto"/>
        <w:rPr>
          <w:rFonts w:ascii="Calibri" w:hAnsi="Calibri"/>
        </w:rPr>
      </w:pPr>
    </w:p>
    <w:p w14:paraId="10F246A6" w14:textId="26A57C4D" w:rsidR="00720633" w:rsidRPr="003A55D5" w:rsidRDefault="00720633" w:rsidP="00720633">
      <w:pPr>
        <w:spacing w:after="0" w:line="360" w:lineRule="auto"/>
        <w:rPr>
          <w:rFonts w:ascii="Calibri" w:hAnsi="Calibri"/>
        </w:rPr>
      </w:pPr>
    </w:p>
    <w:p w14:paraId="398D0767" w14:textId="141BC976" w:rsidR="00720633" w:rsidRPr="003A55D5" w:rsidRDefault="0048285F" w:rsidP="00720633">
      <w:pPr>
        <w:spacing w:after="0" w:line="360" w:lineRule="auto"/>
        <w:rPr>
          <w:rFonts w:ascii="Calibri" w:hAnsi="Calibri"/>
        </w:rPr>
      </w:pPr>
      <w:r w:rsidRPr="003A55D5">
        <w:rPr>
          <w:rFonts w:ascii="Calibri" w:hAnsi="Calibri"/>
          <w:noProof/>
          <w:lang w:eastAsia="de-AT"/>
        </w:rPr>
        <mc:AlternateContent>
          <mc:Choice Requires="wps">
            <w:drawing>
              <wp:anchor distT="0" distB="0" distL="114300" distR="114300" simplePos="0" relativeHeight="251738112" behindDoc="0" locked="0" layoutInCell="1" allowOverlap="1" wp14:anchorId="33A191F6" wp14:editId="2A9591DB">
                <wp:simplePos x="0" y="0"/>
                <wp:positionH relativeFrom="column">
                  <wp:posOffset>2980055</wp:posOffset>
                </wp:positionH>
                <wp:positionV relativeFrom="paragraph">
                  <wp:posOffset>100965</wp:posOffset>
                </wp:positionV>
                <wp:extent cx="3233420" cy="680720"/>
                <wp:effectExtent l="8255" t="13970" r="6350" b="10160"/>
                <wp:wrapNone/>
                <wp:docPr id="173" name="Rechteck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3420" cy="680720"/>
                        </a:xfrm>
                        <a:prstGeom prst="rect">
                          <a:avLst/>
                        </a:prstGeom>
                        <a:solidFill>
                          <a:srgbClr val="FFFFFF"/>
                        </a:solidFill>
                        <a:ln w="9525">
                          <a:solidFill>
                            <a:srgbClr val="000000"/>
                          </a:solidFill>
                          <a:miter lim="800000"/>
                          <a:headEnd/>
                          <a:tailEnd/>
                        </a:ln>
                      </wps:spPr>
                      <wps:txbx>
                        <w:txbxContent>
                          <w:p w14:paraId="29BABE40" w14:textId="77777777" w:rsidR="00E539DC" w:rsidRPr="003A55D5" w:rsidRDefault="00E539DC" w:rsidP="00720633">
                            <w:pPr>
                              <w:rPr>
                                <w:rFonts w:ascii="Calibri" w:hAnsi="Calibri"/>
                              </w:rPr>
                            </w:pPr>
                            <w:r w:rsidRPr="003A55D5">
                              <w:rPr>
                                <w:rFonts w:ascii="Calibri" w:hAnsi="Calibri"/>
                              </w:rPr>
                              <w:t xml:space="preserve">Letztes Änderungsdatum 1.10.2016 </w:t>
                            </w:r>
                            <w:r w:rsidRPr="003A55D5">
                              <w:rPr>
                                <w:rFonts w:ascii="Calibri" w:hAnsi="Calibri"/>
                              </w:rPr>
                              <w:sym w:font="Wingdings" w:char="F0E0"/>
                            </w:r>
                            <w:r w:rsidRPr="003A55D5">
                              <w:rPr>
                                <w:rFonts w:ascii="Calibri" w:hAnsi="Calibri"/>
                              </w:rPr>
                              <w:t xml:space="preserve"> Weitergewährung der AZ wurde festgestellt.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191F6" id="Rechteck 173" o:spid="_x0000_s1053" style="position:absolute;margin-left:234.65pt;margin-top:7.95pt;width:254.6pt;height:5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kBLAIAAFIEAAAOAAAAZHJzL2Uyb0RvYy54bWysVFFv0zAQfkfiP1h+p0nTdu2iptPUUYQ0&#10;YGLwAxzHSaw5tjm7Tcqv5+x0XQc8IfJg+Xznz3ffd5f1zdApchDgpNEFnU5SSoTmppK6Kej3b7t3&#10;K0qcZ7piymhR0KNw9Gbz9s26t7nITGtUJYAgiHZ5bwvaem/zJHG8FR1zE2OFRmdtoGMeTWiSCliP&#10;6J1KsjS9SnoDlQXDhXN4ejc66Sbi17Xg/ktdO+GJKijm5uMKcS3DmmzWLG+A2VbyUxrsH7LomNT4&#10;6BnqjnlG9iD/gOokB+NM7SfcdImpa8lFrAGrmaa/VfPYMitiLUiOs2ea3P+D5Z8PD0BkhdotZ5Ro&#10;1qFIXwVvveBPJJwhQ711OQY+2gcINTp7b/iTI9psW6YbcQtg+lawCvOahvjk1YVgOLxKyv6TqRCe&#10;7b2JZA01dAEQaSBD1OR41kQMnnA8nGWz2TxD6Tj6rlbpEvfhCZY/37bg/AdhOhI2BQXUPKKzw73z&#10;Y+hzSMzeKFntpFLRgKbcKiAHhv2xi98J3V2GKU36gl4vskVEfuVzlxBp/P4G0UmPja5kV9DVOYjl&#10;gbb3usI0We6ZVOMeq1P6xGOgbpTAD+UQpcqW4YXAa2mqIzILZmxsHETctAZ+UtJjUxfU/dgzEJSo&#10;jxrVuZ7O52EKojFfBC4JXHrKSw/THKEK6ikZt1s/Ts7egmxafGka6dDmFhWtZST7JatT/ti4Ua7T&#10;kIXJuLRj1MuvYPMLAAD//wMAUEsDBBQABgAIAAAAIQAhIfq03wAAAAoBAAAPAAAAZHJzL2Rvd25y&#10;ZXYueG1sTI/BToNAEIbvJr7DZky82aVga0GWxmhq4rGlF28LOwLKzhJ2adGndzzV48z/5Z9v8u1s&#10;e3HC0XeOFCwXEQik2pmOGgXHcne3AeGDJqN7R6jgGz1si+urXGfGnWmPp0NoBJeQz7SCNoQhk9LX&#10;LVrtF25A4uzDjVYHHsdGmlGfudz2Mo6itbS6I77Q6gGfW6y/DpNVUHXxUf/sy9fIprskvM3l5/T+&#10;otTtzfz0CCLgHC4w/OmzOhTsVLmJjBe9gvt1mjDKwSoFwUD6sFmBqHgRJ0uQRS7/v1D8AgAA//8D&#10;AFBLAQItABQABgAIAAAAIQC2gziS/gAAAOEBAAATAAAAAAAAAAAAAAAAAAAAAABbQ29udGVudF9U&#10;eXBlc10ueG1sUEsBAi0AFAAGAAgAAAAhADj9If/WAAAAlAEAAAsAAAAAAAAAAAAAAAAALwEAAF9y&#10;ZWxzLy5yZWxzUEsBAi0AFAAGAAgAAAAhAFs66QEsAgAAUgQAAA4AAAAAAAAAAAAAAAAALgIAAGRy&#10;cy9lMm9Eb2MueG1sUEsBAi0AFAAGAAgAAAAhACEh+rTfAAAACgEAAA8AAAAAAAAAAAAAAAAAhgQA&#10;AGRycy9kb3ducmV2LnhtbFBLBQYAAAAABAAEAPMAAACSBQAAAAA=&#10;">
                <v:textbox>
                  <w:txbxContent>
                    <w:p w14:paraId="29BABE40" w14:textId="77777777" w:rsidR="00E539DC" w:rsidRPr="003A55D5" w:rsidRDefault="00E539DC" w:rsidP="00720633">
                      <w:pPr>
                        <w:rPr>
                          <w:rFonts w:ascii="Calibri" w:hAnsi="Calibri"/>
                        </w:rPr>
                      </w:pPr>
                      <w:r w:rsidRPr="003A55D5">
                        <w:rPr>
                          <w:rFonts w:ascii="Calibri" w:hAnsi="Calibri"/>
                        </w:rPr>
                        <w:t xml:space="preserve">Letztes Änderungsdatum 1.10.2016 </w:t>
                      </w:r>
                      <w:r w:rsidRPr="003A55D5">
                        <w:rPr>
                          <w:rFonts w:ascii="Calibri" w:hAnsi="Calibri"/>
                        </w:rPr>
                        <w:sym w:font="Wingdings" w:char="F0E0"/>
                      </w:r>
                      <w:r w:rsidRPr="003A55D5">
                        <w:rPr>
                          <w:rFonts w:ascii="Calibri" w:hAnsi="Calibri"/>
                        </w:rPr>
                        <w:t xml:space="preserve"> Weitergewährung der AZ wurde festgestellt. </w:t>
                      </w:r>
                    </w:p>
                  </w:txbxContent>
                </v:textbox>
              </v:rect>
            </w:pict>
          </mc:Fallback>
        </mc:AlternateContent>
      </w:r>
    </w:p>
    <w:p w14:paraId="7261BDA0" w14:textId="6EB0E164" w:rsidR="00720633" w:rsidRPr="003A55D5" w:rsidRDefault="00720633" w:rsidP="00720633">
      <w:pPr>
        <w:spacing w:after="0" w:line="360" w:lineRule="auto"/>
        <w:rPr>
          <w:rFonts w:ascii="Calibri" w:hAnsi="Calibri"/>
        </w:rPr>
      </w:pPr>
    </w:p>
    <w:p w14:paraId="2AB4A0B5" w14:textId="4CBBC49C" w:rsidR="00720633" w:rsidRPr="003A55D5" w:rsidRDefault="00720633" w:rsidP="00720633">
      <w:pPr>
        <w:spacing w:after="0" w:line="360" w:lineRule="auto"/>
        <w:rPr>
          <w:rFonts w:ascii="Calibri" w:hAnsi="Calibri"/>
        </w:rPr>
      </w:pPr>
    </w:p>
    <w:p w14:paraId="6E8603B6" w14:textId="29DF3917" w:rsidR="00720633" w:rsidRPr="003A55D5" w:rsidRDefault="00720633" w:rsidP="00720633">
      <w:pPr>
        <w:spacing w:after="0" w:line="360" w:lineRule="auto"/>
        <w:rPr>
          <w:rFonts w:ascii="Calibri" w:hAnsi="Calibri"/>
        </w:rPr>
      </w:pPr>
    </w:p>
    <w:p w14:paraId="264953A8" w14:textId="50B604BA" w:rsidR="00720633" w:rsidRPr="003A55D5" w:rsidRDefault="00720633" w:rsidP="00720633">
      <w:pPr>
        <w:spacing w:line="360" w:lineRule="auto"/>
        <w:rPr>
          <w:rFonts w:ascii="Calibri" w:hAnsi="Calibri"/>
        </w:rPr>
      </w:pPr>
    </w:p>
    <w:p w14:paraId="661B154B" w14:textId="5A726871" w:rsidR="00720633" w:rsidRPr="003A55D5" w:rsidRDefault="0048285F" w:rsidP="00720633">
      <w:pPr>
        <w:spacing w:line="360" w:lineRule="auto"/>
        <w:rPr>
          <w:rFonts w:ascii="Calibri" w:hAnsi="Calibri"/>
        </w:rPr>
      </w:pPr>
      <w:r w:rsidRPr="003A55D5">
        <w:rPr>
          <w:rFonts w:ascii="Calibri" w:hAnsi="Calibri"/>
          <w:noProof/>
          <w:lang w:eastAsia="de-AT"/>
        </w:rPr>
        <mc:AlternateContent>
          <mc:Choice Requires="wps">
            <w:drawing>
              <wp:anchor distT="0" distB="0" distL="114300" distR="114300" simplePos="0" relativeHeight="251740160" behindDoc="0" locked="0" layoutInCell="1" allowOverlap="1" wp14:anchorId="58696C13" wp14:editId="0777FAD3">
                <wp:simplePos x="0" y="0"/>
                <wp:positionH relativeFrom="column">
                  <wp:posOffset>-72390</wp:posOffset>
                </wp:positionH>
                <wp:positionV relativeFrom="paragraph">
                  <wp:posOffset>107950</wp:posOffset>
                </wp:positionV>
                <wp:extent cx="3691255" cy="880745"/>
                <wp:effectExtent l="13335" t="10160" r="10160" b="13970"/>
                <wp:wrapNone/>
                <wp:docPr id="172" name="Rechteck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1255" cy="880745"/>
                        </a:xfrm>
                        <a:prstGeom prst="rect">
                          <a:avLst/>
                        </a:prstGeom>
                        <a:solidFill>
                          <a:srgbClr val="FFFFFF"/>
                        </a:solidFill>
                        <a:ln w="9525">
                          <a:solidFill>
                            <a:srgbClr val="000000"/>
                          </a:solidFill>
                          <a:miter lim="800000"/>
                          <a:headEnd/>
                          <a:tailEnd/>
                        </a:ln>
                      </wps:spPr>
                      <wps:txbx>
                        <w:txbxContent>
                          <w:p w14:paraId="2A83A34C" w14:textId="77777777" w:rsidR="00E539DC" w:rsidRPr="003A55D5" w:rsidRDefault="00E539DC" w:rsidP="00720633">
                            <w:pPr>
                              <w:rPr>
                                <w:rFonts w:ascii="Calibri" w:hAnsi="Calibri"/>
                              </w:rPr>
                            </w:pPr>
                            <w:r w:rsidRPr="003A55D5">
                              <w:rPr>
                                <w:rFonts w:ascii="Calibri" w:hAnsi="Calibri"/>
                              </w:rPr>
                              <w:t xml:space="preserve">Nachzahlung der AZ für September (abzüglich Krankenversicherungsbeitrag anteilig – siehe auch Folgebeispiel).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96C13" id="Rechteck 172" o:spid="_x0000_s1054" style="position:absolute;margin-left:-5.7pt;margin-top:8.5pt;width:290.65pt;height:69.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uZLgIAAFIEAAAOAAAAZHJzL2Uyb0RvYy54bWysVNtu2zAMfR+wfxD0vviypEmMOEWRLsOA&#10;bivW7QNkWbaFypJGKXGyry8lp2m67WmYHwRRpI7Ic0ivrg+9InsBThpd0mySUiI0N7XUbUl/fN++&#10;W1DiPNM1U0aLkh6Fo9frt29Wgy1EbjqjagEEQbQrBlvSzntbJInjneiZmxgrNDobAz3zaEKb1MAG&#10;RO9VkqfpVTIYqC0YLpzD09vRSdcRv2kE91+bxglPVEkxNx9XiGsV1mS9YkULzHaSn9Jg/5BFz6TG&#10;R89Qt8wzsgP5B1QvORhnGj/hpk9M00guYg1YTZb+Vs1Dx6yItSA5zp5pcv8Pln/Z3wORNWo3zynR&#10;rEeRvgneecEfSThDhgbrCgx8sPcQanT2zvBHR7TZdEy34gbADJ1gNeaVhfjk1YVgOLxKquGzqRGe&#10;7byJZB0a6AMg0kAOUZPjWRNx8ITj4furZZbPZpRw9C0W6Xw6i0+w4vm2Bec/CtOTsCkpoOYRne3v&#10;nA/ZsOI5JGZvlKy3UqloQFttFJA9w/7Yxu+E7i7DlCZDSZezfBaRX/ncJUQav79B9NJjoyvZYxXn&#10;IFYE2j7oOrahZ1KNe0xZ6ROPgbpRAn+oDlGqfBFeCLxWpj4is2DGxsZBxE1n4BclAzZ1Sd3PHQNB&#10;ifqkUZ1lNp2GKYjGdDbP0YBLT3XpYZojVEk9JeN248fJ2VmQbYcvZZEObW5Q0UZGsl+yOuWPjRs1&#10;OA1ZmIxLO0a9/ArWTwAAAP//AwBQSwMEFAAGAAgAAAAhAB7LaHffAAAACgEAAA8AAABkcnMvZG93&#10;bnJldi54bWxMj0FPg0AQhe8m/ofNmHhrF6q0giyN0dTEY0sv3gZ2BZSdJezSor/e6UmP896XN+/l&#10;29n24mRG3zlSEC8jEIZqpztqFBzL3eIBhA9IGntHRsG38bAtrq9yzLQ7096cDqERHEI+QwVtCEMm&#10;pa9bY9Ev3WCIvQ83Wgx8jo3UI5453PZyFUVrabEj/tDiYJ5bU38dJqug6lZH/NmXr5FNd3fhbS4/&#10;p/cXpW5v5qdHEMHM4Q+GS32uDgV3qtxE2otewSKO7xllY8ObGEjWaQqiYiFJNiCLXP6fUPwCAAD/&#10;/wMAUEsBAi0AFAAGAAgAAAAhALaDOJL+AAAA4QEAABMAAAAAAAAAAAAAAAAAAAAAAFtDb250ZW50&#10;X1R5cGVzXS54bWxQSwECLQAUAAYACAAAACEAOP0h/9YAAACUAQAACwAAAAAAAAAAAAAAAAAvAQAA&#10;X3JlbHMvLnJlbHNQSwECLQAUAAYACAAAACEAIoDbmS4CAABSBAAADgAAAAAAAAAAAAAAAAAuAgAA&#10;ZHJzL2Uyb0RvYy54bWxQSwECLQAUAAYACAAAACEAHstod98AAAAKAQAADwAAAAAAAAAAAAAAAACI&#10;BAAAZHJzL2Rvd25yZXYueG1sUEsFBgAAAAAEAAQA8wAAAJQFAAAAAA==&#10;">
                <v:textbox>
                  <w:txbxContent>
                    <w:p w14:paraId="2A83A34C" w14:textId="77777777" w:rsidR="00E539DC" w:rsidRPr="003A55D5" w:rsidRDefault="00E539DC" w:rsidP="00720633">
                      <w:pPr>
                        <w:rPr>
                          <w:rFonts w:ascii="Calibri" w:hAnsi="Calibri"/>
                        </w:rPr>
                      </w:pPr>
                      <w:r w:rsidRPr="003A55D5">
                        <w:rPr>
                          <w:rFonts w:ascii="Calibri" w:hAnsi="Calibri"/>
                        </w:rPr>
                        <w:t xml:space="preserve">Nachzahlung der AZ für September (abzüglich Krankenversicherungsbeitrag anteilig – siehe auch Folgebeispiel). </w:t>
                      </w:r>
                    </w:p>
                  </w:txbxContent>
                </v:textbox>
              </v:rect>
            </w:pict>
          </mc:Fallback>
        </mc:AlternateContent>
      </w:r>
    </w:p>
    <w:p w14:paraId="380CC01A" w14:textId="19B8103C" w:rsidR="00720633" w:rsidRDefault="00720633" w:rsidP="00720633">
      <w:pPr>
        <w:spacing w:line="360" w:lineRule="auto"/>
        <w:rPr>
          <w:rFonts w:ascii="Calibri" w:hAnsi="Calibri"/>
        </w:rPr>
      </w:pPr>
    </w:p>
    <w:p w14:paraId="455396C7" w14:textId="32CC26FC" w:rsidR="00C12693" w:rsidRDefault="00C12693" w:rsidP="00720633">
      <w:pPr>
        <w:spacing w:line="360" w:lineRule="auto"/>
        <w:rPr>
          <w:rFonts w:ascii="Calibri" w:hAnsi="Calibri"/>
        </w:rPr>
      </w:pPr>
    </w:p>
    <w:p w14:paraId="5D007174" w14:textId="2CD30D1C" w:rsidR="00C12693" w:rsidRDefault="00C12693" w:rsidP="00720633">
      <w:pPr>
        <w:spacing w:line="360" w:lineRule="auto"/>
        <w:rPr>
          <w:rFonts w:ascii="Calibri" w:hAnsi="Calibri"/>
        </w:rPr>
      </w:pPr>
    </w:p>
    <w:p w14:paraId="37AAB427" w14:textId="5F659C0B" w:rsidR="00C12693" w:rsidRDefault="00C12693" w:rsidP="00720633">
      <w:pPr>
        <w:spacing w:line="360" w:lineRule="auto"/>
        <w:rPr>
          <w:rFonts w:ascii="Calibri" w:hAnsi="Calibri"/>
        </w:rPr>
      </w:pPr>
    </w:p>
    <w:p w14:paraId="58204B14" w14:textId="5D16D783" w:rsidR="00164B1B" w:rsidRDefault="00164B1B" w:rsidP="00720633">
      <w:pPr>
        <w:spacing w:line="360" w:lineRule="auto"/>
        <w:rPr>
          <w:rFonts w:ascii="Calibri" w:hAnsi="Calibri"/>
        </w:rPr>
      </w:pPr>
    </w:p>
    <w:p w14:paraId="5056A09E" w14:textId="321FFDE4" w:rsidR="00164B1B" w:rsidRDefault="00164B1B" w:rsidP="00720633">
      <w:pPr>
        <w:spacing w:line="360" w:lineRule="auto"/>
        <w:rPr>
          <w:rFonts w:ascii="Calibri" w:hAnsi="Calibri"/>
        </w:rPr>
      </w:pPr>
    </w:p>
    <w:p w14:paraId="105BD971" w14:textId="77777777" w:rsidR="00164B1B" w:rsidRPr="003A55D5" w:rsidRDefault="00164B1B" w:rsidP="00720633">
      <w:pPr>
        <w:spacing w:line="360" w:lineRule="auto"/>
        <w:rPr>
          <w:rFonts w:ascii="Calibri" w:hAnsi="Calibri"/>
        </w:rPr>
      </w:pPr>
    </w:p>
    <w:p w14:paraId="5C3287D3" w14:textId="1FD92FE4" w:rsidR="00720633" w:rsidRDefault="00720633" w:rsidP="00720633">
      <w:pPr>
        <w:pStyle w:val="berschrift3"/>
      </w:pPr>
      <w:bookmarkStart w:id="70" w:name="_Toc42451398"/>
      <w:r>
        <w:t>7.2. Richtsatz</w:t>
      </w:r>
      <w:bookmarkEnd w:id="70"/>
    </w:p>
    <w:p w14:paraId="6A0F0382" w14:textId="56391E11" w:rsidR="00720633" w:rsidRDefault="00720633" w:rsidP="00720633"/>
    <w:p w14:paraId="7BC4A4B9" w14:textId="77777777" w:rsidR="00720633" w:rsidRPr="003A55D5" w:rsidRDefault="00720633" w:rsidP="00720633">
      <w:pPr>
        <w:spacing w:line="240" w:lineRule="auto"/>
        <w:rPr>
          <w:rFonts w:ascii="Calibri" w:hAnsi="Calibri"/>
        </w:rPr>
      </w:pPr>
      <w:r w:rsidRPr="003A55D5">
        <w:rPr>
          <w:rFonts w:ascii="Calibri" w:hAnsi="Calibri"/>
        </w:rPr>
        <w:t xml:space="preserve">Der Richtsatz ist ein soziales Existenzminimum, das verschiedenen persönlichen Umständen angepasst ist.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2980"/>
        <w:gridCol w:w="3003"/>
      </w:tblGrid>
      <w:tr w:rsidR="00720633" w:rsidRPr="003A55D5" w14:paraId="74C0093D" w14:textId="77777777" w:rsidTr="0099390B">
        <w:trPr>
          <w:trHeight w:hRule="exact" w:val="851"/>
        </w:trPr>
        <w:tc>
          <w:tcPr>
            <w:tcW w:w="3079" w:type="dxa"/>
            <w:shd w:val="clear" w:color="auto" w:fill="auto"/>
            <w:vAlign w:val="center"/>
          </w:tcPr>
          <w:p w14:paraId="187DA1FD" w14:textId="77777777" w:rsidR="00720633" w:rsidRPr="003A55D5" w:rsidRDefault="00720633" w:rsidP="001A5FD7">
            <w:pPr>
              <w:spacing w:line="240" w:lineRule="auto"/>
              <w:jc w:val="center"/>
              <w:rPr>
                <w:rFonts w:ascii="Calibri" w:hAnsi="Calibri"/>
                <w:b/>
              </w:rPr>
            </w:pPr>
            <w:r w:rsidRPr="003A55D5">
              <w:rPr>
                <w:rFonts w:ascii="Calibri" w:hAnsi="Calibri"/>
                <w:b/>
              </w:rPr>
              <w:t>Einzelrichtsatz</w:t>
            </w:r>
          </w:p>
          <w:p w14:paraId="26BC33B7" w14:textId="6CB66995" w:rsidR="00720633" w:rsidRPr="00D05400" w:rsidRDefault="00720633" w:rsidP="001B042A">
            <w:pPr>
              <w:spacing w:line="240" w:lineRule="auto"/>
              <w:jc w:val="center"/>
              <w:rPr>
                <w:rFonts w:ascii="Calibri" w:hAnsi="Calibri"/>
                <w:b/>
              </w:rPr>
            </w:pPr>
            <w:r>
              <w:rPr>
                <w:rFonts w:ascii="Calibri" w:hAnsi="Calibri"/>
                <w:b/>
              </w:rPr>
              <w:t xml:space="preserve">€ </w:t>
            </w:r>
            <w:r w:rsidR="005D0B5C">
              <w:rPr>
                <w:rFonts w:ascii="Calibri" w:hAnsi="Calibri"/>
                <w:b/>
              </w:rPr>
              <w:t>1.</w:t>
            </w:r>
            <w:r w:rsidR="001B042A">
              <w:rPr>
                <w:rFonts w:ascii="Calibri" w:hAnsi="Calibri"/>
                <w:b/>
              </w:rPr>
              <w:t>110,26</w:t>
            </w:r>
          </w:p>
        </w:tc>
        <w:tc>
          <w:tcPr>
            <w:tcW w:w="2980" w:type="dxa"/>
            <w:shd w:val="clear" w:color="auto" w:fill="auto"/>
            <w:vAlign w:val="center"/>
          </w:tcPr>
          <w:p w14:paraId="1D18ADED" w14:textId="77777777" w:rsidR="00720633" w:rsidRPr="003A55D5" w:rsidRDefault="00720633" w:rsidP="001A5FD7">
            <w:pPr>
              <w:spacing w:line="240" w:lineRule="auto"/>
              <w:jc w:val="center"/>
              <w:rPr>
                <w:rFonts w:ascii="Calibri" w:hAnsi="Calibri"/>
                <w:b/>
              </w:rPr>
            </w:pPr>
            <w:r w:rsidRPr="003A55D5">
              <w:rPr>
                <w:rFonts w:ascii="Calibri" w:hAnsi="Calibri"/>
                <w:b/>
              </w:rPr>
              <w:t>Familienrichtsatz</w:t>
            </w:r>
          </w:p>
          <w:p w14:paraId="56D52AA6" w14:textId="14299A85" w:rsidR="00720633" w:rsidRPr="003A55D5" w:rsidRDefault="00720633" w:rsidP="001B042A">
            <w:pPr>
              <w:spacing w:line="240" w:lineRule="auto"/>
              <w:jc w:val="center"/>
              <w:rPr>
                <w:rFonts w:ascii="Calibri" w:hAnsi="Calibri"/>
              </w:rPr>
            </w:pPr>
            <w:r>
              <w:rPr>
                <w:rFonts w:ascii="Calibri" w:hAnsi="Calibri"/>
                <w:b/>
              </w:rPr>
              <w:t>€ 1.</w:t>
            </w:r>
            <w:r w:rsidR="001B042A">
              <w:rPr>
                <w:rFonts w:ascii="Calibri" w:hAnsi="Calibri"/>
                <w:b/>
              </w:rPr>
              <w:t>751,56</w:t>
            </w:r>
          </w:p>
        </w:tc>
        <w:tc>
          <w:tcPr>
            <w:tcW w:w="3003" w:type="dxa"/>
            <w:shd w:val="clear" w:color="auto" w:fill="auto"/>
            <w:vAlign w:val="center"/>
          </w:tcPr>
          <w:p w14:paraId="4AD1FC12" w14:textId="2B57764D" w:rsidR="00720633" w:rsidRPr="003A55D5" w:rsidRDefault="00720633" w:rsidP="001B042A">
            <w:pPr>
              <w:spacing w:line="240" w:lineRule="auto"/>
              <w:jc w:val="center"/>
              <w:rPr>
                <w:rFonts w:ascii="Calibri" w:hAnsi="Calibri"/>
                <w:b/>
              </w:rPr>
            </w:pPr>
            <w:r w:rsidRPr="003A55D5">
              <w:rPr>
                <w:rFonts w:ascii="Calibri" w:hAnsi="Calibri"/>
                <w:b/>
              </w:rPr>
              <w:t>Ric</w:t>
            </w:r>
            <w:r>
              <w:rPr>
                <w:rFonts w:ascii="Calibri" w:hAnsi="Calibri"/>
                <w:b/>
              </w:rPr>
              <w:t xml:space="preserve">htsatz für Waisenpensionen € </w:t>
            </w:r>
            <w:r w:rsidR="001B042A">
              <w:rPr>
                <w:rFonts w:ascii="Calibri" w:hAnsi="Calibri"/>
                <w:b/>
              </w:rPr>
              <w:t>408,36</w:t>
            </w:r>
            <w:r>
              <w:rPr>
                <w:rFonts w:ascii="Calibri" w:hAnsi="Calibri"/>
                <w:b/>
              </w:rPr>
              <w:t xml:space="preserve"> bis € </w:t>
            </w:r>
            <w:r w:rsidR="005D0B5C">
              <w:rPr>
                <w:rFonts w:ascii="Calibri" w:hAnsi="Calibri"/>
                <w:b/>
              </w:rPr>
              <w:t>1.</w:t>
            </w:r>
            <w:r w:rsidR="001B042A">
              <w:rPr>
                <w:rFonts w:ascii="Calibri" w:hAnsi="Calibri"/>
                <w:b/>
              </w:rPr>
              <w:t>110,26</w:t>
            </w:r>
          </w:p>
        </w:tc>
      </w:tr>
      <w:tr w:rsidR="00720633" w:rsidRPr="003A55D5" w14:paraId="34E3455E" w14:textId="77777777" w:rsidTr="003B017F">
        <w:trPr>
          <w:trHeight w:val="2781"/>
        </w:trPr>
        <w:tc>
          <w:tcPr>
            <w:tcW w:w="3079" w:type="dxa"/>
            <w:shd w:val="clear" w:color="auto" w:fill="auto"/>
          </w:tcPr>
          <w:p w14:paraId="062F6D0A" w14:textId="77777777" w:rsidR="00720633" w:rsidRDefault="00720633" w:rsidP="001A5FD7">
            <w:pPr>
              <w:spacing w:line="240" w:lineRule="auto"/>
              <w:rPr>
                <w:rFonts w:ascii="Calibri" w:hAnsi="Calibri"/>
              </w:rPr>
            </w:pPr>
            <w:r w:rsidRPr="003A55D5">
              <w:rPr>
                <w:rFonts w:ascii="Calibri" w:hAnsi="Calibri"/>
              </w:rPr>
              <w:t>Alleinstehende</w:t>
            </w:r>
            <w:r w:rsidRPr="003A55D5">
              <w:rPr>
                <w:rStyle w:val="Funotenzeichen"/>
                <w:rFonts w:ascii="Calibri" w:hAnsi="Calibri"/>
              </w:rPr>
              <w:footnoteReference w:id="8"/>
            </w:r>
            <w:r w:rsidRPr="003A55D5">
              <w:rPr>
                <w:rFonts w:ascii="Calibri" w:hAnsi="Calibri"/>
              </w:rPr>
              <w:t xml:space="preserve"> Alters-, EU-, Witwen-/</w:t>
            </w:r>
            <w:proofErr w:type="spellStart"/>
            <w:r w:rsidRPr="003A55D5">
              <w:rPr>
                <w:rFonts w:ascii="Calibri" w:hAnsi="Calibri"/>
              </w:rPr>
              <w:t>Witwerpensionisten</w:t>
            </w:r>
            <w:proofErr w:type="spellEnd"/>
          </w:p>
          <w:p w14:paraId="6476C01E" w14:textId="77777777" w:rsidR="00720633" w:rsidRDefault="00720633" w:rsidP="001A5FD7">
            <w:pPr>
              <w:spacing w:line="240" w:lineRule="auto"/>
              <w:rPr>
                <w:rFonts w:ascii="Calibri" w:hAnsi="Calibri"/>
              </w:rPr>
            </w:pPr>
          </w:p>
          <w:p w14:paraId="3AB53489" w14:textId="0448FCC1" w:rsidR="00720633" w:rsidRPr="00A63097" w:rsidRDefault="00720633" w:rsidP="001A5FD7">
            <w:pPr>
              <w:spacing w:line="240" w:lineRule="auto"/>
              <w:rPr>
                <w:rFonts w:ascii="Calibri" w:hAnsi="Calibri"/>
                <w:b/>
              </w:rPr>
            </w:pPr>
          </w:p>
        </w:tc>
        <w:tc>
          <w:tcPr>
            <w:tcW w:w="2980" w:type="dxa"/>
            <w:shd w:val="clear" w:color="auto" w:fill="auto"/>
          </w:tcPr>
          <w:p w14:paraId="54AD4C5A" w14:textId="77777777" w:rsidR="00720633" w:rsidRPr="003A55D5" w:rsidRDefault="00720633" w:rsidP="001A5FD7">
            <w:pPr>
              <w:spacing w:line="240" w:lineRule="auto"/>
              <w:rPr>
                <w:rFonts w:ascii="Calibri" w:hAnsi="Calibri"/>
              </w:rPr>
            </w:pPr>
            <w:r w:rsidRPr="003A55D5">
              <w:rPr>
                <w:rFonts w:ascii="Calibri" w:hAnsi="Calibri"/>
              </w:rPr>
              <w:t xml:space="preserve">Bezieher einer Alters- oder EU-Pension, die mit ihrem Ehepartner im gemeinsamen Haushalt leben. </w:t>
            </w:r>
          </w:p>
          <w:p w14:paraId="1756F7B5" w14:textId="77777777" w:rsidR="00720633" w:rsidRPr="003A55D5" w:rsidRDefault="00720633" w:rsidP="001A5FD7">
            <w:pPr>
              <w:spacing w:line="240" w:lineRule="auto"/>
              <w:rPr>
                <w:rFonts w:ascii="Calibri" w:hAnsi="Calibri"/>
              </w:rPr>
            </w:pPr>
          </w:p>
        </w:tc>
        <w:tc>
          <w:tcPr>
            <w:tcW w:w="3003" w:type="dxa"/>
            <w:shd w:val="clear" w:color="auto" w:fill="auto"/>
          </w:tcPr>
          <w:p w14:paraId="7E699A84" w14:textId="77777777" w:rsidR="00720633" w:rsidRPr="003A55D5" w:rsidRDefault="00720633" w:rsidP="001A5FD7">
            <w:pPr>
              <w:spacing w:line="240" w:lineRule="auto"/>
              <w:rPr>
                <w:rFonts w:ascii="Calibri" w:hAnsi="Calibri"/>
                <w:u w:val="single"/>
              </w:rPr>
            </w:pPr>
            <w:r w:rsidRPr="003A55D5">
              <w:rPr>
                <w:rFonts w:ascii="Calibri" w:hAnsi="Calibri"/>
                <w:u w:val="single"/>
              </w:rPr>
              <w:t>Halbwaisen:</w:t>
            </w:r>
          </w:p>
          <w:p w14:paraId="27BF1583" w14:textId="54D22CF4" w:rsidR="005D0B5C" w:rsidRDefault="00720633" w:rsidP="005D0B5C">
            <w:pPr>
              <w:spacing w:line="240" w:lineRule="auto"/>
              <w:rPr>
                <w:rFonts w:ascii="Calibri" w:hAnsi="Calibri"/>
              </w:rPr>
            </w:pPr>
            <w:r>
              <w:rPr>
                <w:rFonts w:ascii="Calibri" w:hAnsi="Calibri"/>
              </w:rPr>
              <w:t xml:space="preserve">Unter 24 J.: € </w:t>
            </w:r>
            <w:r w:rsidR="001B042A">
              <w:rPr>
                <w:rFonts w:ascii="Calibri" w:hAnsi="Calibri"/>
              </w:rPr>
              <w:t>408,36</w:t>
            </w:r>
          </w:p>
          <w:p w14:paraId="6ED79E6A" w14:textId="5627B55E" w:rsidR="00720633" w:rsidRPr="003A55D5" w:rsidRDefault="00720633" w:rsidP="005D0B5C">
            <w:pPr>
              <w:spacing w:line="240" w:lineRule="auto"/>
              <w:rPr>
                <w:rFonts w:ascii="Calibri" w:hAnsi="Calibri"/>
              </w:rPr>
            </w:pPr>
            <w:r w:rsidRPr="003A55D5">
              <w:rPr>
                <w:rFonts w:ascii="Calibri" w:hAnsi="Calibri"/>
              </w:rPr>
              <w:t xml:space="preserve">Über 24 </w:t>
            </w:r>
            <w:r>
              <w:rPr>
                <w:rFonts w:ascii="Calibri" w:hAnsi="Calibri"/>
              </w:rPr>
              <w:t xml:space="preserve">J.: € </w:t>
            </w:r>
            <w:r w:rsidR="001B042A">
              <w:rPr>
                <w:rFonts w:ascii="Calibri" w:hAnsi="Calibri"/>
              </w:rPr>
              <w:t>725,67</w:t>
            </w:r>
          </w:p>
          <w:p w14:paraId="60E53BBF" w14:textId="77777777" w:rsidR="00720633" w:rsidRPr="003A55D5" w:rsidRDefault="00720633" w:rsidP="001A5FD7">
            <w:pPr>
              <w:spacing w:line="240" w:lineRule="auto"/>
              <w:rPr>
                <w:rFonts w:ascii="Calibri" w:hAnsi="Calibri"/>
                <w:u w:val="single"/>
              </w:rPr>
            </w:pPr>
            <w:r w:rsidRPr="003A55D5">
              <w:rPr>
                <w:rFonts w:ascii="Calibri" w:hAnsi="Calibri"/>
                <w:u w:val="single"/>
              </w:rPr>
              <w:t>Vollwaisen:</w:t>
            </w:r>
          </w:p>
          <w:p w14:paraId="32D3F465" w14:textId="09649D0C" w:rsidR="001B042A" w:rsidRDefault="005D0B5C" w:rsidP="001A5FD7">
            <w:pPr>
              <w:spacing w:line="240" w:lineRule="auto"/>
              <w:rPr>
                <w:rFonts w:ascii="Calibri" w:hAnsi="Calibri"/>
              </w:rPr>
            </w:pPr>
            <w:r>
              <w:rPr>
                <w:rFonts w:ascii="Calibri" w:hAnsi="Calibri"/>
              </w:rPr>
              <w:t xml:space="preserve">Unter 24 J.: € </w:t>
            </w:r>
            <w:r w:rsidR="001B042A">
              <w:rPr>
                <w:rFonts w:ascii="Calibri" w:hAnsi="Calibri"/>
              </w:rPr>
              <w:t>613,16</w:t>
            </w:r>
          </w:p>
          <w:p w14:paraId="78C3326D" w14:textId="167D800A" w:rsidR="00720633" w:rsidRPr="003A55D5" w:rsidRDefault="00720633" w:rsidP="001A5FD7">
            <w:pPr>
              <w:spacing w:line="240" w:lineRule="auto"/>
              <w:rPr>
                <w:rFonts w:ascii="Calibri" w:hAnsi="Calibri"/>
              </w:rPr>
            </w:pPr>
            <w:r>
              <w:rPr>
                <w:rFonts w:ascii="Calibri" w:hAnsi="Calibri"/>
              </w:rPr>
              <w:t xml:space="preserve">Über 24 J: € </w:t>
            </w:r>
            <w:r w:rsidR="005D0B5C">
              <w:rPr>
                <w:rFonts w:ascii="Calibri" w:hAnsi="Calibri"/>
              </w:rPr>
              <w:t>1.</w:t>
            </w:r>
            <w:r w:rsidR="001B042A">
              <w:rPr>
                <w:rFonts w:ascii="Calibri" w:hAnsi="Calibri"/>
              </w:rPr>
              <w:t>110,26</w:t>
            </w:r>
          </w:p>
          <w:p w14:paraId="737277DB" w14:textId="77777777" w:rsidR="00720633" w:rsidRPr="003A55D5" w:rsidRDefault="00720633" w:rsidP="001A5FD7">
            <w:pPr>
              <w:spacing w:line="240" w:lineRule="auto"/>
              <w:rPr>
                <w:rFonts w:ascii="Calibri" w:hAnsi="Calibri"/>
              </w:rPr>
            </w:pPr>
          </w:p>
          <w:p w14:paraId="096CFAEE" w14:textId="77777777" w:rsidR="00720633" w:rsidRPr="003A55D5" w:rsidRDefault="00720633" w:rsidP="001A5FD7">
            <w:pPr>
              <w:spacing w:line="240" w:lineRule="auto"/>
              <w:rPr>
                <w:rFonts w:ascii="Calibri" w:hAnsi="Calibri"/>
              </w:rPr>
            </w:pPr>
          </w:p>
        </w:tc>
      </w:tr>
    </w:tbl>
    <w:p w14:paraId="0DE8F6E0" w14:textId="77777777" w:rsidR="00720633" w:rsidRPr="003A55D5" w:rsidRDefault="00720633" w:rsidP="00720633">
      <w:pPr>
        <w:rPr>
          <w:rFonts w:ascii="Calibri" w:hAnsi="Calibri"/>
        </w:rPr>
      </w:pPr>
    </w:p>
    <w:p w14:paraId="3D53AD0B" w14:textId="7E981EA3" w:rsidR="00720633" w:rsidRDefault="00720633" w:rsidP="00720633">
      <w:pPr>
        <w:spacing w:line="240" w:lineRule="auto"/>
        <w:rPr>
          <w:rFonts w:ascii="Calibri" w:hAnsi="Calibri"/>
        </w:rPr>
      </w:pPr>
      <w:r w:rsidRPr="003A55D5">
        <w:rPr>
          <w:rFonts w:ascii="Calibri" w:hAnsi="Calibri"/>
        </w:rPr>
        <w:t xml:space="preserve">Für jedes Kind mit Anspruch auf </w:t>
      </w:r>
      <w:r>
        <w:rPr>
          <w:rFonts w:ascii="Calibri" w:hAnsi="Calibri"/>
        </w:rPr>
        <w:t>Kinderzuschuss (siehe auch</w:t>
      </w:r>
      <w:r w:rsidRPr="003A55D5">
        <w:rPr>
          <w:rFonts w:ascii="Calibri" w:hAnsi="Calibri"/>
        </w:rPr>
        <w:t xml:space="preserve"> 5.2) und </w:t>
      </w:r>
      <w:r>
        <w:rPr>
          <w:rFonts w:ascii="Calibri" w:hAnsi="Calibri"/>
        </w:rPr>
        <w:t>einem Nettoeinkommen unter € 3</w:t>
      </w:r>
      <w:r w:rsidR="004A0035">
        <w:rPr>
          <w:rFonts w:ascii="Calibri" w:hAnsi="Calibri"/>
        </w:rPr>
        <w:t>79,02</w:t>
      </w:r>
      <w:r w:rsidRPr="003A55D5">
        <w:rPr>
          <w:rFonts w:ascii="Calibri" w:hAnsi="Calibri"/>
        </w:rPr>
        <w:t xml:space="preserve"> er</w:t>
      </w:r>
      <w:r>
        <w:rPr>
          <w:rFonts w:ascii="Calibri" w:hAnsi="Calibri"/>
        </w:rPr>
        <w:t>höht sich der Richtsatz um € 1</w:t>
      </w:r>
      <w:r w:rsidR="004A0035">
        <w:rPr>
          <w:rFonts w:ascii="Calibri" w:hAnsi="Calibri"/>
        </w:rPr>
        <w:t>59,00</w:t>
      </w:r>
      <w:r w:rsidRPr="003A55D5">
        <w:rPr>
          <w:rFonts w:ascii="Calibri" w:hAnsi="Calibri"/>
        </w:rPr>
        <w:t xml:space="preserve"> abzüglich Kinderzuschuss.</w:t>
      </w:r>
    </w:p>
    <w:p w14:paraId="1F4A4A9D" w14:textId="6458A82E" w:rsidR="00720633" w:rsidRPr="000D254C" w:rsidRDefault="00720633" w:rsidP="00720633">
      <w:pPr>
        <w:pStyle w:val="StandardWeb"/>
        <w:jc w:val="both"/>
        <w:rPr>
          <w:rFonts w:ascii="Arial monospaced for SAP" w:hAnsi="Arial monospaced for SAP" w:cs="Arial"/>
          <w:b/>
          <w:color w:val="auto"/>
          <w:sz w:val="22"/>
          <w:szCs w:val="22"/>
        </w:rPr>
      </w:pPr>
      <w:r w:rsidRPr="004E2523">
        <w:rPr>
          <w:rFonts w:ascii="Arial monospaced for SAP" w:hAnsi="Arial monospaced for SAP" w:cs="Arial"/>
          <w:b/>
          <w:color w:val="auto"/>
          <w:sz w:val="22"/>
          <w:szCs w:val="22"/>
        </w:rPr>
        <w:t>Der jeweils heranzuziehende Richtsatz ist in der Ansicht AZ ersichtlich.</w:t>
      </w:r>
    </w:p>
    <w:p w14:paraId="001D3671" w14:textId="39591974" w:rsidR="00720633" w:rsidRDefault="00927CA6" w:rsidP="00720633">
      <w:pPr>
        <w:pStyle w:val="StandardWeb"/>
        <w:jc w:val="center"/>
        <w:rPr>
          <w:noProof/>
        </w:rPr>
      </w:pPr>
      <w:r w:rsidRPr="00927CA6">
        <w:rPr>
          <w:noProof/>
          <w:lang w:val="de-AT" w:eastAsia="de-AT"/>
        </w:rPr>
        <w:drawing>
          <wp:inline distT="0" distB="0" distL="0" distR="0" wp14:anchorId="2A325866" wp14:editId="0710B226">
            <wp:extent cx="5760720" cy="5196205"/>
            <wp:effectExtent l="0" t="0" r="0" b="4445"/>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5196205"/>
                    </a:xfrm>
                    <a:prstGeom prst="rect">
                      <a:avLst/>
                    </a:prstGeom>
                  </pic:spPr>
                </pic:pic>
              </a:graphicData>
            </a:graphic>
          </wp:inline>
        </w:drawing>
      </w:r>
    </w:p>
    <w:p w14:paraId="7FFF275B" w14:textId="347D64B9" w:rsidR="00720633" w:rsidRPr="00EA455A" w:rsidRDefault="00720633" w:rsidP="00EA455A">
      <w:pPr>
        <w:pStyle w:val="berschrift3"/>
      </w:pPr>
      <w:bookmarkStart w:id="71" w:name="_Toc42451399"/>
      <w:r>
        <w:t>7.3. AZ-Bonus</w:t>
      </w:r>
      <w:bookmarkEnd w:id="71"/>
    </w:p>
    <w:p w14:paraId="5A63A48D" w14:textId="67568DBC" w:rsidR="00720633" w:rsidRPr="00720633" w:rsidRDefault="00720633" w:rsidP="00EA455A">
      <w:pPr>
        <w:spacing w:after="0"/>
        <w:rPr>
          <w:rFonts w:cstheme="minorHAnsi"/>
        </w:rPr>
      </w:pPr>
      <w:r w:rsidRPr="00720633">
        <w:rPr>
          <w:rFonts w:cstheme="minorHAnsi"/>
          <w:b/>
          <w:bCs/>
          <w:color w:val="FF0000"/>
        </w:rPr>
        <w:t>Ab 1.1.</w:t>
      </w:r>
      <w:r w:rsidR="007D4DBA">
        <w:rPr>
          <w:rFonts w:cstheme="minorHAnsi"/>
          <w:b/>
          <w:bCs/>
          <w:color w:val="FF0000"/>
        </w:rPr>
        <w:t>2021</w:t>
      </w:r>
      <w:r w:rsidRPr="00720633">
        <w:rPr>
          <w:rFonts w:cstheme="minorHAnsi"/>
          <w:b/>
          <w:bCs/>
          <w:color w:val="FF0000"/>
        </w:rPr>
        <w:t xml:space="preserve">: Einführung eines „Ausgleichszulagen-Bonus“ </w:t>
      </w:r>
      <w:proofErr w:type="spellStart"/>
      <w:r w:rsidRPr="00720633">
        <w:rPr>
          <w:rFonts w:cstheme="minorHAnsi"/>
          <w:b/>
          <w:bCs/>
          <w:color w:val="FF0000"/>
        </w:rPr>
        <w:t>bzw</w:t>
      </w:r>
      <w:proofErr w:type="spellEnd"/>
      <w:r w:rsidRPr="00720633">
        <w:rPr>
          <w:rFonts w:cstheme="minorHAnsi"/>
          <w:b/>
          <w:bCs/>
          <w:color w:val="FF0000"/>
        </w:rPr>
        <w:t xml:space="preserve"> „Pensionsbonus“ </w:t>
      </w:r>
    </w:p>
    <w:p w14:paraId="3BAC980E" w14:textId="77777777" w:rsidR="00720633" w:rsidRPr="00720633" w:rsidRDefault="00720633" w:rsidP="00EA455A">
      <w:pPr>
        <w:pStyle w:val="StandardWeb"/>
        <w:spacing w:after="0" w:afterAutospacing="0"/>
        <w:rPr>
          <w:rFonts w:asciiTheme="minorHAnsi" w:eastAsia="Calibri" w:hAnsiTheme="minorHAnsi" w:cstheme="minorHAnsi"/>
          <w:sz w:val="22"/>
          <w:szCs w:val="22"/>
        </w:rPr>
      </w:pPr>
      <w:r w:rsidRPr="00720633">
        <w:rPr>
          <w:rFonts w:asciiTheme="minorHAnsi" w:hAnsiTheme="minorHAnsi" w:cstheme="minorHAnsi"/>
          <w:sz w:val="22"/>
          <w:szCs w:val="22"/>
        </w:rPr>
        <w:t>Der Besondere Ausgleichszulagenrichtsatz für langzeitversicherte Personen mit geringem Einkommen wird abgeschafft und durch den „</w:t>
      </w:r>
      <w:r w:rsidRPr="00720633">
        <w:rPr>
          <w:rFonts w:asciiTheme="minorHAnsi" w:hAnsiTheme="minorHAnsi" w:cstheme="minorHAnsi"/>
          <w:b/>
          <w:bCs/>
          <w:sz w:val="22"/>
          <w:szCs w:val="22"/>
        </w:rPr>
        <w:t>Ausgleichszulagenbonus</w:t>
      </w:r>
      <w:r w:rsidRPr="00720633">
        <w:rPr>
          <w:rFonts w:asciiTheme="minorHAnsi" w:hAnsiTheme="minorHAnsi" w:cstheme="minorHAnsi"/>
          <w:sz w:val="22"/>
          <w:szCs w:val="22"/>
        </w:rPr>
        <w:t xml:space="preserve">“ </w:t>
      </w:r>
      <w:proofErr w:type="spellStart"/>
      <w:r w:rsidRPr="00720633">
        <w:rPr>
          <w:rFonts w:asciiTheme="minorHAnsi" w:hAnsiTheme="minorHAnsi" w:cstheme="minorHAnsi"/>
          <w:sz w:val="22"/>
          <w:szCs w:val="22"/>
        </w:rPr>
        <w:t>bzw</w:t>
      </w:r>
      <w:proofErr w:type="spellEnd"/>
      <w:r w:rsidRPr="00720633">
        <w:rPr>
          <w:rFonts w:asciiTheme="minorHAnsi" w:hAnsiTheme="minorHAnsi" w:cstheme="minorHAnsi"/>
          <w:sz w:val="22"/>
          <w:szCs w:val="22"/>
        </w:rPr>
        <w:t xml:space="preserve"> „</w:t>
      </w:r>
      <w:r w:rsidRPr="00720633">
        <w:rPr>
          <w:rFonts w:asciiTheme="minorHAnsi" w:hAnsiTheme="minorHAnsi" w:cstheme="minorHAnsi"/>
          <w:b/>
          <w:bCs/>
          <w:sz w:val="22"/>
          <w:szCs w:val="22"/>
        </w:rPr>
        <w:t>Pensionsbonus</w:t>
      </w:r>
      <w:r w:rsidRPr="00720633">
        <w:rPr>
          <w:rFonts w:asciiTheme="minorHAnsi" w:hAnsiTheme="minorHAnsi" w:cstheme="minorHAnsi"/>
          <w:sz w:val="22"/>
          <w:szCs w:val="22"/>
        </w:rPr>
        <w:t xml:space="preserve">“ ersetzt. Neu ist, dass auch bis zu 60 Kindererziehungsmonate und bis zu 12 Präsenzdienstmonate für den Bonus angerechnet werden. </w:t>
      </w:r>
    </w:p>
    <w:p w14:paraId="67521AF7" w14:textId="77777777" w:rsidR="00720633" w:rsidRPr="00720633" w:rsidRDefault="00720633" w:rsidP="00EA455A">
      <w:pPr>
        <w:pStyle w:val="StandardWeb"/>
        <w:spacing w:before="0" w:beforeAutospacing="0" w:after="0" w:afterAutospacing="0"/>
        <w:rPr>
          <w:rFonts w:asciiTheme="minorHAnsi" w:hAnsiTheme="minorHAnsi" w:cstheme="minorHAnsi"/>
          <w:sz w:val="22"/>
          <w:szCs w:val="22"/>
        </w:rPr>
      </w:pPr>
      <w:r w:rsidRPr="00720633">
        <w:rPr>
          <w:rFonts w:asciiTheme="minorHAnsi" w:hAnsiTheme="minorHAnsi" w:cstheme="minorHAnsi"/>
          <w:sz w:val="22"/>
          <w:szCs w:val="22"/>
        </w:rPr>
        <w:t xml:space="preserve">Der Bonus gebührt </w:t>
      </w:r>
      <w:r w:rsidRPr="00720633">
        <w:rPr>
          <w:rFonts w:asciiTheme="minorHAnsi" w:hAnsiTheme="minorHAnsi" w:cstheme="minorHAnsi"/>
          <w:b/>
          <w:bCs/>
          <w:sz w:val="22"/>
          <w:szCs w:val="22"/>
        </w:rPr>
        <w:t>nur zu Eigenpensionen</w:t>
      </w:r>
      <w:r w:rsidRPr="00720633">
        <w:rPr>
          <w:rFonts w:asciiTheme="minorHAnsi" w:hAnsiTheme="minorHAnsi" w:cstheme="minorHAnsi"/>
          <w:sz w:val="22"/>
          <w:szCs w:val="22"/>
        </w:rPr>
        <w:t xml:space="preserve">, nicht zu Hinterbliebenenpensionen. Den AP-Bonus gibt es in drei verschiedenen Höhen: </w:t>
      </w:r>
    </w:p>
    <w:p w14:paraId="53E15351" w14:textId="285DBFB4" w:rsidR="00720633" w:rsidRPr="00720633" w:rsidRDefault="00720633" w:rsidP="00EA455A">
      <w:pPr>
        <w:pStyle w:val="StandardWeb"/>
        <w:numPr>
          <w:ilvl w:val="0"/>
          <w:numId w:val="27"/>
        </w:numPr>
        <w:spacing w:before="0" w:beforeAutospacing="0" w:after="0" w:afterAutospacing="0"/>
        <w:rPr>
          <w:rFonts w:asciiTheme="minorHAnsi" w:hAnsiTheme="minorHAnsi" w:cstheme="minorHAnsi"/>
          <w:sz w:val="22"/>
          <w:szCs w:val="22"/>
        </w:rPr>
      </w:pPr>
      <w:r w:rsidRPr="00720633">
        <w:rPr>
          <w:rFonts w:asciiTheme="minorHAnsi" w:hAnsiTheme="minorHAnsi" w:cstheme="minorHAnsi"/>
          <w:sz w:val="22"/>
          <w:szCs w:val="22"/>
        </w:rPr>
        <w:t xml:space="preserve">für </w:t>
      </w:r>
      <w:r w:rsidRPr="00720633">
        <w:rPr>
          <w:rFonts w:asciiTheme="minorHAnsi" w:hAnsiTheme="minorHAnsi" w:cstheme="minorHAnsi"/>
          <w:b/>
          <w:bCs/>
          <w:sz w:val="22"/>
          <w:szCs w:val="22"/>
        </w:rPr>
        <w:t>Einzelpersonen</w:t>
      </w:r>
      <w:r w:rsidRPr="00720633">
        <w:rPr>
          <w:rFonts w:asciiTheme="minorHAnsi" w:hAnsiTheme="minorHAnsi" w:cstheme="minorHAnsi"/>
          <w:sz w:val="22"/>
          <w:szCs w:val="22"/>
        </w:rPr>
        <w:t xml:space="preserve"> (Anwendung des AZ-Einzelrichtsatzes) mit </w:t>
      </w:r>
      <w:r w:rsidRPr="00720633">
        <w:rPr>
          <w:rFonts w:asciiTheme="minorHAnsi" w:hAnsiTheme="minorHAnsi" w:cstheme="minorHAnsi"/>
          <w:b/>
          <w:bCs/>
          <w:sz w:val="22"/>
          <w:szCs w:val="22"/>
        </w:rPr>
        <w:t>mindestens 30 Beitragsjahren</w:t>
      </w:r>
      <w:r w:rsidRPr="00720633">
        <w:rPr>
          <w:rFonts w:asciiTheme="minorHAnsi" w:hAnsiTheme="minorHAnsi" w:cstheme="minorHAnsi"/>
          <w:sz w:val="22"/>
          <w:szCs w:val="22"/>
        </w:rPr>
        <w:t> (</w:t>
      </w:r>
      <w:proofErr w:type="spellStart"/>
      <w:r w:rsidRPr="00720633">
        <w:rPr>
          <w:rFonts w:asciiTheme="minorHAnsi" w:hAnsiTheme="minorHAnsi" w:cstheme="minorHAnsi"/>
          <w:sz w:val="22"/>
          <w:szCs w:val="22"/>
        </w:rPr>
        <w:t>APBonus</w:t>
      </w:r>
      <w:proofErr w:type="spellEnd"/>
      <w:r w:rsidRPr="00720633">
        <w:rPr>
          <w:rFonts w:asciiTheme="minorHAnsi" w:hAnsiTheme="minorHAnsi" w:cstheme="minorHAnsi"/>
          <w:sz w:val="22"/>
          <w:szCs w:val="22"/>
        </w:rPr>
        <w:t xml:space="preserve"> E30) </w:t>
      </w:r>
    </w:p>
    <w:p w14:paraId="06461F40" w14:textId="20BCDBDF" w:rsidR="00720633" w:rsidRPr="00720633" w:rsidRDefault="00720633" w:rsidP="00EA455A">
      <w:pPr>
        <w:pStyle w:val="StandardWeb"/>
        <w:numPr>
          <w:ilvl w:val="0"/>
          <w:numId w:val="27"/>
        </w:numPr>
        <w:spacing w:after="0" w:afterAutospacing="0"/>
        <w:rPr>
          <w:rFonts w:asciiTheme="minorHAnsi" w:hAnsiTheme="minorHAnsi" w:cstheme="minorHAnsi"/>
          <w:sz w:val="22"/>
          <w:szCs w:val="22"/>
        </w:rPr>
      </w:pPr>
      <w:r w:rsidRPr="00720633">
        <w:rPr>
          <w:rFonts w:asciiTheme="minorHAnsi" w:hAnsiTheme="minorHAnsi" w:cstheme="minorHAnsi"/>
          <w:sz w:val="22"/>
          <w:szCs w:val="22"/>
        </w:rPr>
        <w:t xml:space="preserve">für </w:t>
      </w:r>
      <w:r w:rsidRPr="00720633">
        <w:rPr>
          <w:rFonts w:asciiTheme="minorHAnsi" w:hAnsiTheme="minorHAnsi" w:cstheme="minorHAnsi"/>
          <w:b/>
          <w:bCs/>
          <w:sz w:val="22"/>
          <w:szCs w:val="22"/>
        </w:rPr>
        <w:t>Einzelpersonen</w:t>
      </w:r>
      <w:r w:rsidRPr="00720633">
        <w:rPr>
          <w:rFonts w:asciiTheme="minorHAnsi" w:hAnsiTheme="minorHAnsi" w:cstheme="minorHAnsi"/>
          <w:sz w:val="22"/>
          <w:szCs w:val="22"/>
        </w:rPr>
        <w:t xml:space="preserve"> mit </w:t>
      </w:r>
      <w:r w:rsidRPr="00720633">
        <w:rPr>
          <w:rFonts w:asciiTheme="minorHAnsi" w:hAnsiTheme="minorHAnsi" w:cstheme="minorHAnsi"/>
          <w:b/>
          <w:bCs/>
          <w:sz w:val="22"/>
          <w:szCs w:val="22"/>
        </w:rPr>
        <w:t>mindestens 40 Beitragsjahren</w:t>
      </w:r>
      <w:r w:rsidRPr="00720633">
        <w:rPr>
          <w:rFonts w:asciiTheme="minorHAnsi" w:hAnsiTheme="minorHAnsi" w:cstheme="minorHAnsi"/>
          <w:sz w:val="22"/>
          <w:szCs w:val="22"/>
        </w:rPr>
        <w:t> (</w:t>
      </w:r>
      <w:proofErr w:type="spellStart"/>
      <w:r w:rsidRPr="00720633">
        <w:rPr>
          <w:rFonts w:asciiTheme="minorHAnsi" w:hAnsiTheme="minorHAnsi" w:cstheme="minorHAnsi"/>
          <w:sz w:val="22"/>
          <w:szCs w:val="22"/>
        </w:rPr>
        <w:t>APBonus</w:t>
      </w:r>
      <w:proofErr w:type="spellEnd"/>
      <w:r w:rsidRPr="00720633">
        <w:rPr>
          <w:rFonts w:asciiTheme="minorHAnsi" w:hAnsiTheme="minorHAnsi" w:cstheme="minorHAnsi"/>
          <w:sz w:val="22"/>
          <w:szCs w:val="22"/>
        </w:rPr>
        <w:t xml:space="preserve"> E40) </w:t>
      </w:r>
    </w:p>
    <w:p w14:paraId="4B297F0A" w14:textId="6CA757D1" w:rsidR="00720633" w:rsidRPr="00720633" w:rsidRDefault="00720633" w:rsidP="00EA455A">
      <w:pPr>
        <w:pStyle w:val="StandardWeb"/>
        <w:numPr>
          <w:ilvl w:val="0"/>
          <w:numId w:val="27"/>
        </w:numPr>
        <w:spacing w:after="0" w:afterAutospacing="0"/>
        <w:rPr>
          <w:rFonts w:asciiTheme="minorHAnsi" w:hAnsiTheme="minorHAnsi" w:cstheme="minorHAnsi"/>
          <w:sz w:val="22"/>
          <w:szCs w:val="22"/>
        </w:rPr>
      </w:pPr>
      <w:r w:rsidRPr="00720633">
        <w:rPr>
          <w:rFonts w:asciiTheme="minorHAnsi" w:hAnsiTheme="minorHAnsi" w:cstheme="minorHAnsi"/>
          <w:sz w:val="22"/>
          <w:szCs w:val="22"/>
        </w:rPr>
        <w:t xml:space="preserve">für </w:t>
      </w:r>
      <w:r w:rsidRPr="00720633">
        <w:rPr>
          <w:rFonts w:asciiTheme="minorHAnsi" w:hAnsiTheme="minorHAnsi" w:cstheme="minorHAnsi"/>
          <w:b/>
          <w:bCs/>
          <w:sz w:val="22"/>
          <w:szCs w:val="22"/>
        </w:rPr>
        <w:t xml:space="preserve">Ehepaare </w:t>
      </w:r>
      <w:proofErr w:type="spellStart"/>
      <w:r w:rsidRPr="00720633">
        <w:rPr>
          <w:rFonts w:asciiTheme="minorHAnsi" w:hAnsiTheme="minorHAnsi" w:cstheme="minorHAnsi"/>
          <w:b/>
          <w:bCs/>
          <w:sz w:val="22"/>
          <w:szCs w:val="22"/>
        </w:rPr>
        <w:t>bzw</w:t>
      </w:r>
      <w:proofErr w:type="spellEnd"/>
      <w:r w:rsidRPr="00720633">
        <w:rPr>
          <w:rFonts w:asciiTheme="minorHAnsi" w:hAnsiTheme="minorHAnsi" w:cstheme="minorHAnsi"/>
          <w:b/>
          <w:bCs/>
          <w:sz w:val="22"/>
          <w:szCs w:val="22"/>
        </w:rPr>
        <w:t xml:space="preserve"> eingetragene Partner</w:t>
      </w:r>
      <w:r w:rsidRPr="00720633">
        <w:rPr>
          <w:rFonts w:asciiTheme="minorHAnsi" w:hAnsiTheme="minorHAnsi" w:cstheme="minorHAnsi"/>
          <w:sz w:val="22"/>
          <w:szCs w:val="22"/>
        </w:rPr>
        <w:t> (Anwendung des AZ-Familienrichtsatzes), wenn einer der Partner mindestens 40 Beitragsjahre erworben hat (</w:t>
      </w:r>
      <w:proofErr w:type="spellStart"/>
      <w:r w:rsidRPr="00720633">
        <w:rPr>
          <w:rFonts w:asciiTheme="minorHAnsi" w:hAnsiTheme="minorHAnsi" w:cstheme="minorHAnsi"/>
          <w:sz w:val="22"/>
          <w:szCs w:val="22"/>
        </w:rPr>
        <w:t>APBonus</w:t>
      </w:r>
      <w:proofErr w:type="spellEnd"/>
      <w:r w:rsidRPr="00720633">
        <w:rPr>
          <w:rFonts w:asciiTheme="minorHAnsi" w:hAnsiTheme="minorHAnsi" w:cstheme="minorHAnsi"/>
          <w:sz w:val="22"/>
          <w:szCs w:val="22"/>
        </w:rPr>
        <w:t xml:space="preserve"> F40). </w:t>
      </w:r>
      <w:r w:rsidRPr="00720633">
        <w:rPr>
          <w:rFonts w:asciiTheme="minorHAnsi" w:hAnsiTheme="minorHAnsi" w:cstheme="minorHAnsi"/>
          <w:sz w:val="22"/>
          <w:szCs w:val="22"/>
        </w:rPr>
        <w:br/>
        <w:t xml:space="preserve">Für Paare gibt es den </w:t>
      </w:r>
      <w:proofErr w:type="spellStart"/>
      <w:r w:rsidRPr="00720633">
        <w:rPr>
          <w:rFonts w:asciiTheme="minorHAnsi" w:hAnsiTheme="minorHAnsi" w:cstheme="minorHAnsi"/>
          <w:sz w:val="22"/>
          <w:szCs w:val="22"/>
        </w:rPr>
        <w:t>APBonus</w:t>
      </w:r>
      <w:proofErr w:type="spellEnd"/>
      <w:r w:rsidRPr="00720633">
        <w:rPr>
          <w:rFonts w:asciiTheme="minorHAnsi" w:hAnsiTheme="minorHAnsi" w:cstheme="minorHAnsi"/>
          <w:sz w:val="22"/>
          <w:szCs w:val="22"/>
        </w:rPr>
        <w:t xml:space="preserve"> erst mit 40 Beitragsjahren; Personen mit Familienrichtsatz mit 30 Beitragsjahren bekommen keinen </w:t>
      </w:r>
      <w:proofErr w:type="spellStart"/>
      <w:r w:rsidRPr="00720633">
        <w:rPr>
          <w:rFonts w:asciiTheme="minorHAnsi" w:hAnsiTheme="minorHAnsi" w:cstheme="minorHAnsi"/>
          <w:sz w:val="22"/>
          <w:szCs w:val="22"/>
        </w:rPr>
        <w:t>APBonus</w:t>
      </w:r>
      <w:proofErr w:type="spellEnd"/>
      <w:r w:rsidRPr="00720633">
        <w:rPr>
          <w:rFonts w:asciiTheme="minorHAnsi" w:hAnsiTheme="minorHAnsi" w:cstheme="minorHAnsi"/>
          <w:sz w:val="22"/>
          <w:szCs w:val="22"/>
        </w:rPr>
        <w:t xml:space="preserve">. </w:t>
      </w:r>
    </w:p>
    <w:p w14:paraId="11FB8398" w14:textId="24B3FC38" w:rsidR="00720633" w:rsidRDefault="00720633" w:rsidP="00720633">
      <w:pPr>
        <w:pStyle w:val="StandardWeb"/>
        <w:rPr>
          <w:rFonts w:asciiTheme="minorHAnsi" w:hAnsiTheme="minorHAnsi" w:cstheme="minorHAnsi"/>
          <w:sz w:val="22"/>
          <w:szCs w:val="22"/>
        </w:rPr>
      </w:pPr>
      <w:r w:rsidRPr="00720633">
        <w:rPr>
          <w:rFonts w:asciiTheme="minorHAnsi" w:hAnsiTheme="minorHAnsi" w:cstheme="minorHAnsi"/>
          <w:b/>
          <w:bCs/>
          <w:sz w:val="22"/>
          <w:szCs w:val="22"/>
        </w:rPr>
        <w:t>Grenzwerte:</w:t>
      </w:r>
      <w:r w:rsidRPr="00720633">
        <w:rPr>
          <w:rFonts w:asciiTheme="minorHAnsi" w:hAnsiTheme="minorHAnsi" w:cstheme="minorHAnsi"/>
          <w:sz w:val="22"/>
          <w:szCs w:val="22"/>
        </w:rPr>
        <w:t xml:space="preserve"> Der </w:t>
      </w:r>
      <w:proofErr w:type="spellStart"/>
      <w:r w:rsidRPr="00720633">
        <w:rPr>
          <w:rFonts w:asciiTheme="minorHAnsi" w:hAnsiTheme="minorHAnsi" w:cstheme="minorHAnsi"/>
          <w:sz w:val="22"/>
          <w:szCs w:val="22"/>
        </w:rPr>
        <w:t>APBonus</w:t>
      </w:r>
      <w:proofErr w:type="spellEnd"/>
      <w:r w:rsidRPr="00720633">
        <w:rPr>
          <w:rFonts w:asciiTheme="minorHAnsi" w:hAnsiTheme="minorHAnsi" w:cstheme="minorHAnsi"/>
          <w:sz w:val="22"/>
          <w:szCs w:val="22"/>
        </w:rPr>
        <w:t xml:space="preserve"> gebührt, wenn das Gesamteinkommen der anspruchsberechtigten Person (bei Paaren das Gesamteinkommen beider Partner) einen bestimmten Betrag nicht übersteigt. Die maximale Höhe ergibt sich aus der Differenz des anzuwendenden Richtsatzes und dem Grenzwert. </w:t>
      </w:r>
    </w:p>
    <w:p w14:paraId="27DFC11E" w14:textId="09B6EF34" w:rsidR="00164B1B" w:rsidRDefault="00164B1B" w:rsidP="00720633">
      <w:pPr>
        <w:pStyle w:val="StandardWeb"/>
        <w:rPr>
          <w:rFonts w:asciiTheme="minorHAnsi" w:hAnsiTheme="minorHAnsi" w:cstheme="minorHAnsi"/>
          <w:sz w:val="22"/>
          <w:szCs w:val="22"/>
        </w:rPr>
      </w:pPr>
    </w:p>
    <w:p w14:paraId="4A035C02" w14:textId="5E8930C9" w:rsidR="00164B1B" w:rsidRDefault="00164B1B" w:rsidP="00720633">
      <w:pPr>
        <w:pStyle w:val="StandardWeb"/>
        <w:rPr>
          <w:rFonts w:asciiTheme="minorHAnsi" w:hAnsiTheme="minorHAnsi" w:cstheme="minorHAnsi"/>
          <w:sz w:val="22"/>
          <w:szCs w:val="22"/>
        </w:rPr>
      </w:pPr>
    </w:p>
    <w:p w14:paraId="50217692" w14:textId="501C2984" w:rsidR="00164B1B" w:rsidRDefault="00164B1B" w:rsidP="00720633">
      <w:pPr>
        <w:pStyle w:val="StandardWeb"/>
        <w:rPr>
          <w:rFonts w:asciiTheme="minorHAnsi" w:hAnsiTheme="minorHAnsi" w:cstheme="minorHAnsi"/>
          <w:sz w:val="22"/>
          <w:szCs w:val="22"/>
        </w:rPr>
      </w:pPr>
    </w:p>
    <w:p w14:paraId="63717DE0" w14:textId="77777777" w:rsidR="00164B1B" w:rsidRPr="00720633" w:rsidRDefault="00164B1B" w:rsidP="00720633">
      <w:pPr>
        <w:pStyle w:val="StandardWeb"/>
        <w:rPr>
          <w:rFonts w:asciiTheme="minorHAnsi" w:hAnsiTheme="minorHAnsi" w:cstheme="minorHAnsi"/>
          <w:sz w:val="22"/>
          <w:szCs w:val="22"/>
        </w:rPr>
      </w:pPr>
    </w:p>
    <w:tbl>
      <w:tblPr>
        <w:tblW w:w="0" w:type="auto"/>
        <w:tblCellSpacing w:w="0" w:type="dxa"/>
        <w:tblCellMar>
          <w:left w:w="0" w:type="dxa"/>
          <w:right w:w="0" w:type="dxa"/>
        </w:tblCellMar>
        <w:tblLook w:val="04A0" w:firstRow="1" w:lastRow="0" w:firstColumn="1" w:lastColumn="0" w:noHBand="0" w:noVBand="1"/>
      </w:tblPr>
      <w:tblGrid>
        <w:gridCol w:w="1470"/>
        <w:gridCol w:w="2130"/>
        <w:gridCol w:w="2175"/>
        <w:gridCol w:w="2100"/>
      </w:tblGrid>
      <w:tr w:rsidR="00720633" w:rsidRPr="00720633" w14:paraId="63C7E122" w14:textId="77777777" w:rsidTr="001A5FD7">
        <w:trPr>
          <w:tblCellSpacing w:w="0" w:type="dxa"/>
        </w:trPr>
        <w:tc>
          <w:tcPr>
            <w:tcW w:w="1470" w:type="dxa"/>
            <w:shd w:val="clear" w:color="auto" w:fill="D9D9D9"/>
            <w:vAlign w:val="center"/>
            <w:hideMark/>
          </w:tcPr>
          <w:p w14:paraId="78F41357" w14:textId="77777777" w:rsidR="00720633" w:rsidRPr="00720633" w:rsidRDefault="00720633" w:rsidP="001A5FD7">
            <w:pPr>
              <w:rPr>
                <w:rFonts w:cstheme="minorHAnsi"/>
              </w:rPr>
            </w:pPr>
            <w:proofErr w:type="spellStart"/>
            <w:r w:rsidRPr="00720633">
              <w:rPr>
                <w:rFonts w:cstheme="minorHAnsi"/>
                <w:b/>
                <w:bCs/>
              </w:rPr>
              <w:t>APBonus</w:t>
            </w:r>
            <w:proofErr w:type="spellEnd"/>
          </w:p>
        </w:tc>
        <w:tc>
          <w:tcPr>
            <w:tcW w:w="2130" w:type="dxa"/>
            <w:shd w:val="clear" w:color="auto" w:fill="D9D9D9"/>
            <w:vAlign w:val="center"/>
            <w:hideMark/>
          </w:tcPr>
          <w:p w14:paraId="4696E87E" w14:textId="77777777" w:rsidR="00720633" w:rsidRPr="00720633" w:rsidRDefault="00720633" w:rsidP="001A5FD7">
            <w:pPr>
              <w:jc w:val="center"/>
              <w:rPr>
                <w:rFonts w:cstheme="minorHAnsi"/>
              </w:rPr>
            </w:pPr>
            <w:r w:rsidRPr="00720633">
              <w:rPr>
                <w:rFonts w:cstheme="minorHAnsi"/>
                <w:b/>
                <w:bCs/>
              </w:rPr>
              <w:t>Voraussetzungen</w:t>
            </w:r>
          </w:p>
        </w:tc>
        <w:tc>
          <w:tcPr>
            <w:tcW w:w="2175" w:type="dxa"/>
            <w:shd w:val="clear" w:color="auto" w:fill="D9D9D9"/>
            <w:vAlign w:val="center"/>
            <w:hideMark/>
          </w:tcPr>
          <w:p w14:paraId="2661F53A" w14:textId="77777777" w:rsidR="00720633" w:rsidRPr="00720633" w:rsidRDefault="00720633" w:rsidP="001A5FD7">
            <w:pPr>
              <w:jc w:val="center"/>
              <w:rPr>
                <w:rFonts w:cstheme="minorHAnsi"/>
              </w:rPr>
            </w:pPr>
            <w:r w:rsidRPr="00720633">
              <w:rPr>
                <w:rFonts w:cstheme="minorHAnsi"/>
                <w:b/>
                <w:bCs/>
              </w:rPr>
              <w:t>Grenzwert für das Gesamteinkommen</w:t>
            </w:r>
          </w:p>
        </w:tc>
        <w:tc>
          <w:tcPr>
            <w:tcW w:w="2100" w:type="dxa"/>
            <w:shd w:val="clear" w:color="auto" w:fill="D9D9D9"/>
            <w:hideMark/>
          </w:tcPr>
          <w:p w14:paraId="1709888A" w14:textId="77777777" w:rsidR="00720633" w:rsidRPr="00720633" w:rsidRDefault="00720633" w:rsidP="001A5FD7">
            <w:pPr>
              <w:jc w:val="center"/>
              <w:rPr>
                <w:rFonts w:cstheme="minorHAnsi"/>
              </w:rPr>
            </w:pPr>
            <w:r w:rsidRPr="00720633">
              <w:rPr>
                <w:rFonts w:cstheme="minorHAnsi"/>
                <w:b/>
                <w:bCs/>
              </w:rPr>
              <w:t>Maximale Höhe</w:t>
            </w:r>
          </w:p>
        </w:tc>
      </w:tr>
      <w:tr w:rsidR="00720633" w:rsidRPr="00720633" w14:paraId="66D63B0C" w14:textId="77777777" w:rsidTr="001A5FD7">
        <w:trPr>
          <w:tblCellSpacing w:w="0" w:type="dxa"/>
        </w:trPr>
        <w:tc>
          <w:tcPr>
            <w:tcW w:w="1470" w:type="dxa"/>
            <w:hideMark/>
          </w:tcPr>
          <w:p w14:paraId="0614CEBD" w14:textId="77777777" w:rsidR="00720633" w:rsidRPr="00720633" w:rsidRDefault="00720633" w:rsidP="00EA455A">
            <w:pPr>
              <w:spacing w:line="240" w:lineRule="auto"/>
              <w:rPr>
                <w:rFonts w:cstheme="minorHAnsi"/>
              </w:rPr>
            </w:pPr>
            <w:proofErr w:type="spellStart"/>
            <w:r w:rsidRPr="00720633">
              <w:rPr>
                <w:rFonts w:cstheme="minorHAnsi"/>
              </w:rPr>
              <w:t>APBonus</w:t>
            </w:r>
            <w:proofErr w:type="spellEnd"/>
            <w:r w:rsidRPr="00720633">
              <w:rPr>
                <w:rFonts w:cstheme="minorHAnsi"/>
              </w:rPr>
              <w:t xml:space="preserve"> E30</w:t>
            </w:r>
          </w:p>
        </w:tc>
        <w:tc>
          <w:tcPr>
            <w:tcW w:w="2130" w:type="dxa"/>
            <w:hideMark/>
          </w:tcPr>
          <w:p w14:paraId="674BE606" w14:textId="77777777" w:rsidR="00720633" w:rsidRPr="00720633" w:rsidRDefault="00720633" w:rsidP="00EA455A">
            <w:pPr>
              <w:spacing w:line="240" w:lineRule="auto"/>
              <w:jc w:val="center"/>
              <w:rPr>
                <w:rFonts w:cstheme="minorHAnsi"/>
              </w:rPr>
            </w:pPr>
            <w:r w:rsidRPr="00720633">
              <w:rPr>
                <w:rFonts w:cstheme="minorHAnsi"/>
              </w:rPr>
              <w:t>AZ-Einzelrichtsatz</w:t>
            </w:r>
            <w:r w:rsidRPr="00720633">
              <w:rPr>
                <w:rFonts w:cstheme="minorHAnsi"/>
              </w:rPr>
              <w:br/>
            </w:r>
            <w:proofErr w:type="spellStart"/>
            <w:r w:rsidRPr="00720633">
              <w:rPr>
                <w:rFonts w:cstheme="minorHAnsi"/>
              </w:rPr>
              <w:t>mind</w:t>
            </w:r>
            <w:proofErr w:type="spellEnd"/>
            <w:r w:rsidRPr="00720633">
              <w:rPr>
                <w:rFonts w:cstheme="minorHAnsi"/>
              </w:rPr>
              <w:t xml:space="preserve"> 360 Beitragsmonate </w:t>
            </w:r>
            <w:r w:rsidRPr="00720633">
              <w:rPr>
                <w:rFonts w:cstheme="minorHAnsi"/>
              </w:rPr>
              <w:br/>
              <w:t>(</w:t>
            </w:r>
            <w:proofErr w:type="spellStart"/>
            <w:r w:rsidRPr="00720633">
              <w:rPr>
                <w:rFonts w:cstheme="minorHAnsi"/>
              </w:rPr>
              <w:t>inkl</w:t>
            </w:r>
            <w:proofErr w:type="spellEnd"/>
            <w:r w:rsidRPr="00720633">
              <w:rPr>
                <w:rFonts w:cstheme="minorHAnsi"/>
              </w:rPr>
              <w:t xml:space="preserve"> KIEZ+PD)</w:t>
            </w:r>
          </w:p>
        </w:tc>
        <w:tc>
          <w:tcPr>
            <w:tcW w:w="2175" w:type="dxa"/>
            <w:hideMark/>
          </w:tcPr>
          <w:p w14:paraId="65C46B50" w14:textId="1A144AF3" w:rsidR="00720633" w:rsidRPr="00720633" w:rsidRDefault="00720633" w:rsidP="0046246B">
            <w:pPr>
              <w:jc w:val="center"/>
              <w:rPr>
                <w:rFonts w:cstheme="minorHAnsi"/>
              </w:rPr>
            </w:pPr>
            <w:r w:rsidRPr="00720633">
              <w:rPr>
                <w:rFonts w:cstheme="minorHAnsi"/>
              </w:rPr>
              <w:t>1.</w:t>
            </w:r>
            <w:r w:rsidR="0046246B">
              <w:rPr>
                <w:rFonts w:cstheme="minorHAnsi"/>
              </w:rPr>
              <w:t>208,06</w:t>
            </w:r>
            <w:r w:rsidRPr="00720633">
              <w:rPr>
                <w:rFonts w:cstheme="minorHAnsi"/>
              </w:rPr>
              <w:t xml:space="preserve"> €</w:t>
            </w:r>
          </w:p>
        </w:tc>
        <w:tc>
          <w:tcPr>
            <w:tcW w:w="2100" w:type="dxa"/>
            <w:hideMark/>
          </w:tcPr>
          <w:p w14:paraId="3B55D4EC" w14:textId="0B3A2C39" w:rsidR="00720633" w:rsidRPr="00720633" w:rsidRDefault="009E321B" w:rsidP="0046246B">
            <w:pPr>
              <w:jc w:val="center"/>
              <w:rPr>
                <w:rFonts w:cstheme="minorHAnsi"/>
              </w:rPr>
            </w:pPr>
            <w:r>
              <w:rPr>
                <w:rFonts w:cstheme="minorHAnsi"/>
              </w:rPr>
              <w:t>1</w:t>
            </w:r>
            <w:r w:rsidR="0046246B">
              <w:rPr>
                <w:rFonts w:cstheme="minorHAnsi"/>
              </w:rPr>
              <w:t>64,37</w:t>
            </w:r>
            <w:r w:rsidR="00720633" w:rsidRPr="00720633">
              <w:rPr>
                <w:rFonts w:cstheme="minorHAnsi"/>
              </w:rPr>
              <w:t xml:space="preserve"> €</w:t>
            </w:r>
          </w:p>
        </w:tc>
      </w:tr>
      <w:tr w:rsidR="00720633" w:rsidRPr="00720633" w14:paraId="3B8F3BC0" w14:textId="77777777" w:rsidTr="001A5FD7">
        <w:trPr>
          <w:tblCellSpacing w:w="0" w:type="dxa"/>
        </w:trPr>
        <w:tc>
          <w:tcPr>
            <w:tcW w:w="1470" w:type="dxa"/>
            <w:shd w:val="clear" w:color="auto" w:fill="F3F3F3"/>
            <w:hideMark/>
          </w:tcPr>
          <w:p w14:paraId="43A428FB" w14:textId="77777777" w:rsidR="00720633" w:rsidRPr="00720633" w:rsidRDefault="00720633" w:rsidP="00EA455A">
            <w:pPr>
              <w:spacing w:line="240" w:lineRule="auto"/>
              <w:rPr>
                <w:rFonts w:cstheme="minorHAnsi"/>
              </w:rPr>
            </w:pPr>
            <w:proofErr w:type="spellStart"/>
            <w:r w:rsidRPr="00720633">
              <w:rPr>
                <w:rFonts w:cstheme="minorHAnsi"/>
              </w:rPr>
              <w:t>APBonus</w:t>
            </w:r>
            <w:proofErr w:type="spellEnd"/>
            <w:r w:rsidRPr="00720633">
              <w:rPr>
                <w:rFonts w:cstheme="minorHAnsi"/>
              </w:rPr>
              <w:t xml:space="preserve"> E40</w:t>
            </w:r>
          </w:p>
        </w:tc>
        <w:tc>
          <w:tcPr>
            <w:tcW w:w="2130" w:type="dxa"/>
            <w:shd w:val="clear" w:color="auto" w:fill="F3F3F3"/>
            <w:hideMark/>
          </w:tcPr>
          <w:p w14:paraId="0BC4F510" w14:textId="77777777" w:rsidR="00720633" w:rsidRPr="00720633" w:rsidRDefault="00720633" w:rsidP="00EA455A">
            <w:pPr>
              <w:spacing w:line="240" w:lineRule="auto"/>
              <w:jc w:val="center"/>
              <w:rPr>
                <w:rFonts w:cstheme="minorHAnsi"/>
              </w:rPr>
            </w:pPr>
            <w:r w:rsidRPr="00720633">
              <w:rPr>
                <w:rFonts w:cstheme="minorHAnsi"/>
              </w:rPr>
              <w:t>AZ-Einzelrichtsatz</w:t>
            </w:r>
            <w:r w:rsidRPr="00720633">
              <w:rPr>
                <w:rFonts w:cstheme="minorHAnsi"/>
              </w:rPr>
              <w:br/>
            </w:r>
            <w:proofErr w:type="spellStart"/>
            <w:r w:rsidRPr="00720633">
              <w:rPr>
                <w:rFonts w:cstheme="minorHAnsi"/>
              </w:rPr>
              <w:t>mind</w:t>
            </w:r>
            <w:proofErr w:type="spellEnd"/>
            <w:r w:rsidRPr="00720633">
              <w:rPr>
                <w:rFonts w:cstheme="minorHAnsi"/>
              </w:rPr>
              <w:t xml:space="preserve"> 480 Beitragsmonate </w:t>
            </w:r>
            <w:r w:rsidRPr="00720633">
              <w:rPr>
                <w:rFonts w:cstheme="minorHAnsi"/>
              </w:rPr>
              <w:br/>
              <w:t>(</w:t>
            </w:r>
            <w:proofErr w:type="spellStart"/>
            <w:r w:rsidRPr="00720633">
              <w:rPr>
                <w:rFonts w:cstheme="minorHAnsi"/>
              </w:rPr>
              <w:t>inkl</w:t>
            </w:r>
            <w:proofErr w:type="spellEnd"/>
            <w:r w:rsidRPr="00720633">
              <w:rPr>
                <w:rFonts w:cstheme="minorHAnsi"/>
              </w:rPr>
              <w:t xml:space="preserve"> KIEZ+PD)</w:t>
            </w:r>
          </w:p>
        </w:tc>
        <w:tc>
          <w:tcPr>
            <w:tcW w:w="2175" w:type="dxa"/>
            <w:shd w:val="clear" w:color="auto" w:fill="F3F3F3"/>
            <w:hideMark/>
          </w:tcPr>
          <w:p w14:paraId="1DFA0C0E" w14:textId="3C1C0783" w:rsidR="00720633" w:rsidRPr="00720633" w:rsidRDefault="00720633" w:rsidP="0046246B">
            <w:pPr>
              <w:jc w:val="center"/>
              <w:rPr>
                <w:rFonts w:cstheme="minorHAnsi"/>
              </w:rPr>
            </w:pPr>
            <w:r w:rsidRPr="00720633">
              <w:rPr>
                <w:rFonts w:cstheme="minorHAnsi"/>
              </w:rPr>
              <w:t>1.</w:t>
            </w:r>
            <w:r w:rsidR="0046246B">
              <w:rPr>
                <w:rFonts w:cstheme="minorHAnsi"/>
              </w:rPr>
              <w:t>443,23</w:t>
            </w:r>
            <w:r w:rsidRPr="00720633">
              <w:rPr>
                <w:rFonts w:cstheme="minorHAnsi"/>
              </w:rPr>
              <w:t xml:space="preserve"> €</w:t>
            </w:r>
          </w:p>
        </w:tc>
        <w:tc>
          <w:tcPr>
            <w:tcW w:w="2100" w:type="dxa"/>
            <w:shd w:val="clear" w:color="auto" w:fill="F3F3F3"/>
            <w:hideMark/>
          </w:tcPr>
          <w:p w14:paraId="1CAD3321" w14:textId="127854FE" w:rsidR="00720633" w:rsidRPr="00720633" w:rsidRDefault="00441DFA" w:rsidP="0046246B">
            <w:pPr>
              <w:jc w:val="center"/>
              <w:rPr>
                <w:rFonts w:cstheme="minorHAnsi"/>
              </w:rPr>
            </w:pPr>
            <w:r>
              <w:rPr>
                <w:rFonts w:cstheme="minorHAnsi"/>
              </w:rPr>
              <w:t>4</w:t>
            </w:r>
            <w:r w:rsidR="0046246B">
              <w:rPr>
                <w:rFonts w:cstheme="minorHAnsi"/>
              </w:rPr>
              <w:t>19,19</w:t>
            </w:r>
            <w:r w:rsidR="00720633" w:rsidRPr="00720633">
              <w:rPr>
                <w:rFonts w:cstheme="minorHAnsi"/>
              </w:rPr>
              <w:t xml:space="preserve"> €</w:t>
            </w:r>
          </w:p>
        </w:tc>
      </w:tr>
      <w:tr w:rsidR="00720633" w:rsidRPr="00720633" w14:paraId="48A81046" w14:textId="77777777" w:rsidTr="001A5FD7">
        <w:trPr>
          <w:tblCellSpacing w:w="0" w:type="dxa"/>
        </w:trPr>
        <w:tc>
          <w:tcPr>
            <w:tcW w:w="1470" w:type="dxa"/>
            <w:hideMark/>
          </w:tcPr>
          <w:p w14:paraId="00F40886" w14:textId="77777777" w:rsidR="00720633" w:rsidRPr="00720633" w:rsidRDefault="00720633" w:rsidP="00EA455A">
            <w:pPr>
              <w:spacing w:line="240" w:lineRule="auto"/>
              <w:rPr>
                <w:rFonts w:cstheme="minorHAnsi"/>
              </w:rPr>
            </w:pPr>
            <w:proofErr w:type="spellStart"/>
            <w:r w:rsidRPr="00720633">
              <w:rPr>
                <w:rFonts w:cstheme="minorHAnsi"/>
              </w:rPr>
              <w:t>APBonus</w:t>
            </w:r>
            <w:proofErr w:type="spellEnd"/>
            <w:r w:rsidRPr="00720633">
              <w:rPr>
                <w:rFonts w:cstheme="minorHAnsi"/>
              </w:rPr>
              <w:t xml:space="preserve"> F40</w:t>
            </w:r>
          </w:p>
        </w:tc>
        <w:tc>
          <w:tcPr>
            <w:tcW w:w="2130" w:type="dxa"/>
            <w:hideMark/>
          </w:tcPr>
          <w:p w14:paraId="2CF7B301" w14:textId="77777777" w:rsidR="00720633" w:rsidRPr="00720633" w:rsidRDefault="00720633" w:rsidP="00EA455A">
            <w:pPr>
              <w:spacing w:line="240" w:lineRule="auto"/>
              <w:jc w:val="center"/>
              <w:rPr>
                <w:rFonts w:cstheme="minorHAnsi"/>
              </w:rPr>
            </w:pPr>
            <w:r w:rsidRPr="00720633">
              <w:rPr>
                <w:rFonts w:cstheme="minorHAnsi"/>
              </w:rPr>
              <w:t>AZ-Familienrichtsatz</w:t>
            </w:r>
            <w:r w:rsidRPr="00720633">
              <w:rPr>
                <w:rFonts w:cstheme="minorHAnsi"/>
              </w:rPr>
              <w:br/>
            </w:r>
            <w:proofErr w:type="spellStart"/>
            <w:r w:rsidRPr="00720633">
              <w:rPr>
                <w:rFonts w:cstheme="minorHAnsi"/>
              </w:rPr>
              <w:t>mind</w:t>
            </w:r>
            <w:proofErr w:type="spellEnd"/>
            <w:r w:rsidRPr="00720633">
              <w:rPr>
                <w:rFonts w:cstheme="minorHAnsi"/>
              </w:rPr>
              <w:t xml:space="preserve"> 480 Beitragsmonate</w:t>
            </w:r>
            <w:r w:rsidRPr="00720633">
              <w:rPr>
                <w:rFonts w:cstheme="minorHAnsi"/>
              </w:rPr>
              <w:br/>
              <w:t>bei einem oder beiden Partnern</w:t>
            </w:r>
          </w:p>
        </w:tc>
        <w:tc>
          <w:tcPr>
            <w:tcW w:w="2175" w:type="dxa"/>
            <w:hideMark/>
          </w:tcPr>
          <w:p w14:paraId="359AFB4A" w14:textId="0ECBB42F" w:rsidR="00720633" w:rsidRPr="00720633" w:rsidRDefault="00720633" w:rsidP="0046246B">
            <w:pPr>
              <w:jc w:val="center"/>
              <w:rPr>
                <w:rFonts w:cstheme="minorHAnsi"/>
              </w:rPr>
            </w:pPr>
            <w:r w:rsidRPr="00720633">
              <w:rPr>
                <w:rFonts w:cstheme="minorHAnsi"/>
              </w:rPr>
              <w:t>1.</w:t>
            </w:r>
            <w:r w:rsidR="0046246B">
              <w:rPr>
                <w:rFonts w:cstheme="minorHAnsi"/>
              </w:rPr>
              <w:t>948,08</w:t>
            </w:r>
            <w:r w:rsidRPr="00720633">
              <w:rPr>
                <w:rFonts w:cstheme="minorHAnsi"/>
              </w:rPr>
              <w:t xml:space="preserve"> €</w:t>
            </w:r>
          </w:p>
        </w:tc>
        <w:tc>
          <w:tcPr>
            <w:tcW w:w="2100" w:type="dxa"/>
            <w:hideMark/>
          </w:tcPr>
          <w:p w14:paraId="15A727A1" w14:textId="7A282974" w:rsidR="00720633" w:rsidRPr="00720633" w:rsidRDefault="003A5677" w:rsidP="0046246B">
            <w:pPr>
              <w:jc w:val="center"/>
              <w:rPr>
                <w:rFonts w:cstheme="minorHAnsi"/>
              </w:rPr>
            </w:pPr>
            <w:r>
              <w:rPr>
                <w:rFonts w:cstheme="minorHAnsi"/>
              </w:rPr>
              <w:t>4</w:t>
            </w:r>
            <w:r w:rsidR="0046246B">
              <w:rPr>
                <w:rFonts w:cstheme="minorHAnsi"/>
              </w:rPr>
              <w:t>18,74</w:t>
            </w:r>
            <w:r w:rsidR="00720633" w:rsidRPr="00720633">
              <w:rPr>
                <w:rFonts w:cstheme="minorHAnsi"/>
              </w:rPr>
              <w:t xml:space="preserve"> €</w:t>
            </w:r>
          </w:p>
        </w:tc>
      </w:tr>
    </w:tbl>
    <w:p w14:paraId="373BB309" w14:textId="245B05D6" w:rsidR="00AE40D7" w:rsidRDefault="000816EB" w:rsidP="001B6E30">
      <w:pPr>
        <w:spacing w:after="0"/>
        <w:jc w:val="both"/>
      </w:pPr>
      <w:r>
        <w:rPr>
          <w:b/>
          <w:bCs/>
          <w:u w:val="single"/>
        </w:rPr>
        <w:t xml:space="preserve">ACHTUNG: </w:t>
      </w:r>
      <w:r>
        <w:t xml:space="preserve">Unter bestimmten Voraussetzungen können unterschiedliche Träger für die Ausgleichszulage und den AZ-Bonus zuständig sein! </w:t>
      </w:r>
    </w:p>
    <w:p w14:paraId="52FBBAEF" w14:textId="77777777" w:rsidR="00C52F2A" w:rsidRDefault="00C52F2A" w:rsidP="001B6E30">
      <w:pPr>
        <w:spacing w:after="0"/>
        <w:jc w:val="both"/>
      </w:pPr>
    </w:p>
    <w:p w14:paraId="5B6421E9" w14:textId="77777777" w:rsidR="00EA455A" w:rsidRPr="00EA455A" w:rsidRDefault="00EA455A" w:rsidP="00EA455A">
      <w:pPr>
        <w:spacing w:after="0"/>
        <w:rPr>
          <w:rFonts w:cstheme="minorHAnsi"/>
        </w:rPr>
      </w:pPr>
      <w:r w:rsidRPr="00EA455A">
        <w:rPr>
          <w:rFonts w:cstheme="minorHAnsi"/>
        </w:rPr>
        <w:t>Leben die Ehegatten/Partner im gemeinsamen Haushalt ist bei beiden Partnern zu prüfen, ob ein Anspruch auf AZ/PE Bonus F480 besteht.</w:t>
      </w:r>
    </w:p>
    <w:p w14:paraId="2B75DCC2" w14:textId="77777777" w:rsidR="00EA455A" w:rsidRPr="00EA455A" w:rsidRDefault="00EA455A" w:rsidP="00EA455A">
      <w:pPr>
        <w:numPr>
          <w:ilvl w:val="0"/>
          <w:numId w:val="36"/>
        </w:numPr>
        <w:spacing w:after="0" w:line="256" w:lineRule="auto"/>
        <w:rPr>
          <w:rFonts w:cstheme="minorHAnsi"/>
        </w:rPr>
      </w:pPr>
      <w:r w:rsidRPr="00EA455A">
        <w:rPr>
          <w:rFonts w:cstheme="minorHAnsi"/>
        </w:rPr>
        <w:t>Hat nur ein Partner die erforderlichen 480 Beitragsmonate, dann gebührt der AZ/PE Bonus F480 zur Pension dieses Partners.</w:t>
      </w:r>
    </w:p>
    <w:p w14:paraId="63A2D4A4" w14:textId="1E3F34A6" w:rsidR="00EA455A" w:rsidRDefault="00EA455A" w:rsidP="00EA455A">
      <w:pPr>
        <w:numPr>
          <w:ilvl w:val="0"/>
          <w:numId w:val="36"/>
        </w:numPr>
        <w:spacing w:after="0" w:line="256" w:lineRule="auto"/>
        <w:rPr>
          <w:rFonts w:cstheme="minorHAnsi"/>
        </w:rPr>
      </w:pPr>
      <w:r w:rsidRPr="00EA455A">
        <w:rPr>
          <w:rFonts w:cstheme="minorHAnsi"/>
        </w:rPr>
        <w:t>Haben hingegen beide Partner die erforderliche n 480 Beitragsmonate, gebührt der Bonus nur einmal. Er gebührt zu jener Pension mit dem früheren Stichtag.</w:t>
      </w:r>
    </w:p>
    <w:p w14:paraId="79D38544" w14:textId="77777777" w:rsidR="00C52F2A" w:rsidRPr="00EA455A" w:rsidRDefault="00C52F2A" w:rsidP="00C52F2A">
      <w:pPr>
        <w:spacing w:after="0" w:line="256" w:lineRule="auto"/>
        <w:ind w:left="720"/>
        <w:rPr>
          <w:rFonts w:cstheme="minorHAnsi"/>
        </w:rPr>
      </w:pPr>
    </w:p>
    <w:p w14:paraId="78C4936E" w14:textId="77777777" w:rsidR="00EA455A" w:rsidRPr="00EA455A" w:rsidRDefault="00EA455A" w:rsidP="00EA455A">
      <w:pPr>
        <w:spacing w:after="0"/>
        <w:rPr>
          <w:rFonts w:cstheme="minorHAnsi"/>
        </w:rPr>
      </w:pPr>
      <w:r w:rsidRPr="00EA455A">
        <w:rPr>
          <w:rFonts w:cstheme="minorHAnsi"/>
        </w:rPr>
        <w:t>Die Ausgleichszulage gebührt immer zur Pension mit dem früheren Stichtag, dadurch kann es zur obigen Konstellation kommen.</w:t>
      </w:r>
    </w:p>
    <w:p w14:paraId="14103D5F" w14:textId="6060DA67" w:rsidR="001B6E30" w:rsidRDefault="001B6E30" w:rsidP="001B6E30">
      <w:pPr>
        <w:pStyle w:val="berschrift3"/>
      </w:pPr>
      <w:bookmarkStart w:id="72" w:name="_Toc42451400"/>
      <w:r>
        <w:t>7.4. Anrechenbare Einkünfte</w:t>
      </w:r>
      <w:bookmarkEnd w:id="72"/>
    </w:p>
    <w:p w14:paraId="49010FB1" w14:textId="77777777" w:rsidR="001B6E30" w:rsidRPr="003A55D5" w:rsidRDefault="001B6E30" w:rsidP="001B6E30">
      <w:pPr>
        <w:spacing w:after="0" w:line="240" w:lineRule="auto"/>
        <w:rPr>
          <w:rFonts w:ascii="Calibri" w:hAnsi="Calibri"/>
        </w:rPr>
      </w:pPr>
      <w:r w:rsidRPr="003A55D5">
        <w:rPr>
          <w:rFonts w:ascii="Calibri" w:hAnsi="Calibri"/>
        </w:rPr>
        <w:t>Grundsätzlich ist alles anrechenbar, außer es ist im Gesetz dezidiert ausgenommen!</w:t>
      </w:r>
    </w:p>
    <w:p w14:paraId="48C3D23E" w14:textId="77777777" w:rsidR="001B6E30" w:rsidRPr="003A55D5" w:rsidRDefault="001B6E30" w:rsidP="001B6E30">
      <w:pPr>
        <w:spacing w:after="0" w:line="240" w:lineRule="auto"/>
        <w:rPr>
          <w:rFonts w:ascii="Calibri" w:hAnsi="Calibri"/>
        </w:rPr>
      </w:pPr>
    </w:p>
    <w:p w14:paraId="1B655F4E" w14:textId="77777777" w:rsidR="001B6E30" w:rsidRPr="003A55D5" w:rsidRDefault="001B6E30" w:rsidP="001B6E30">
      <w:pPr>
        <w:numPr>
          <w:ilvl w:val="0"/>
          <w:numId w:val="27"/>
        </w:numPr>
        <w:overflowPunct w:val="0"/>
        <w:autoSpaceDE w:val="0"/>
        <w:autoSpaceDN w:val="0"/>
        <w:adjustRightInd w:val="0"/>
        <w:spacing w:after="0" w:line="240" w:lineRule="auto"/>
        <w:contextualSpacing/>
        <w:jc w:val="both"/>
        <w:rPr>
          <w:rFonts w:ascii="Calibri" w:hAnsi="Calibri"/>
        </w:rPr>
      </w:pPr>
      <w:r>
        <w:rPr>
          <w:rFonts w:ascii="Calibri" w:hAnsi="Calibri"/>
        </w:rPr>
        <w:t>i</w:t>
      </w:r>
      <w:r w:rsidRPr="003A55D5">
        <w:rPr>
          <w:rFonts w:ascii="Calibri" w:hAnsi="Calibri"/>
        </w:rPr>
        <w:t>n- und ausländische Pensionen</w:t>
      </w:r>
    </w:p>
    <w:p w14:paraId="1B05F174" w14:textId="4B59A37D" w:rsidR="001B6E30" w:rsidRPr="003A55D5" w:rsidRDefault="001B6E30" w:rsidP="001B6E30">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Renten öffentlicher und privater Art</w:t>
      </w:r>
    </w:p>
    <w:p w14:paraId="4E0CB8DF" w14:textId="77777777" w:rsidR="001B6E30" w:rsidRPr="003A55D5" w:rsidRDefault="001B6E30" w:rsidP="001B6E30">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Einkünfte aus Erwerbstätigkeit</w:t>
      </w:r>
    </w:p>
    <w:p w14:paraId="591D12A9" w14:textId="77777777" w:rsidR="001B6E30" w:rsidRPr="003A55D5" w:rsidRDefault="001B6E30" w:rsidP="001B6E30">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Kranken- und Arbeitslosengeld</w:t>
      </w:r>
    </w:p>
    <w:p w14:paraId="4B61BA75" w14:textId="77777777" w:rsidR="001B6E30" w:rsidRPr="003A55D5" w:rsidRDefault="001B6E30" w:rsidP="001B6E30">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 xml:space="preserve">Einkünfte aus Vermietung und Verpachtung </w:t>
      </w:r>
    </w:p>
    <w:p w14:paraId="7F3AE4E7" w14:textId="77777777" w:rsidR="001B6E30" w:rsidRPr="003A55D5" w:rsidRDefault="001B6E30" w:rsidP="001B6E30">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Einkünfte aus Land- und Forstwirtschaft</w:t>
      </w:r>
    </w:p>
    <w:p w14:paraId="116C8049" w14:textId="77777777" w:rsidR="001B6E30" w:rsidRPr="003A55D5" w:rsidRDefault="001B6E30" w:rsidP="001B6E30">
      <w:pPr>
        <w:numPr>
          <w:ilvl w:val="0"/>
          <w:numId w:val="27"/>
        </w:numPr>
        <w:overflowPunct w:val="0"/>
        <w:autoSpaceDE w:val="0"/>
        <w:autoSpaceDN w:val="0"/>
        <w:adjustRightInd w:val="0"/>
        <w:spacing w:after="0" w:line="240" w:lineRule="auto"/>
        <w:contextualSpacing/>
        <w:jc w:val="both"/>
        <w:rPr>
          <w:rFonts w:ascii="Calibri" w:hAnsi="Calibri"/>
        </w:rPr>
      </w:pPr>
      <w:r w:rsidRPr="00DA0A8C">
        <w:rPr>
          <w:rFonts w:ascii="Calibri" w:hAnsi="Calibri"/>
          <w:highlight w:val="yellow"/>
        </w:rPr>
        <w:t>Ausgedinge</w:t>
      </w:r>
      <w:r w:rsidRPr="003A55D5">
        <w:rPr>
          <w:rFonts w:ascii="Calibri" w:hAnsi="Calibri"/>
        </w:rPr>
        <w:t>, Leibrenten, Fruchtgenuss, Wohnrechte</w:t>
      </w:r>
    </w:p>
    <w:p w14:paraId="3AC70620" w14:textId="12320964" w:rsidR="001B6E30" w:rsidRDefault="001B6E30" w:rsidP="001B6E30">
      <w:pPr>
        <w:numPr>
          <w:ilvl w:val="0"/>
          <w:numId w:val="27"/>
        </w:numPr>
        <w:overflowPunct w:val="0"/>
        <w:autoSpaceDE w:val="0"/>
        <w:autoSpaceDN w:val="0"/>
        <w:adjustRightInd w:val="0"/>
        <w:spacing w:after="0" w:line="240" w:lineRule="auto"/>
        <w:contextualSpacing/>
        <w:jc w:val="both"/>
        <w:rPr>
          <w:rFonts w:ascii="Calibri" w:hAnsi="Calibri"/>
        </w:rPr>
      </w:pPr>
      <w:r w:rsidRPr="001B6E30">
        <w:rPr>
          <w:rFonts w:ascii="Calibri" w:hAnsi="Calibri"/>
        </w:rPr>
        <w:t>Unterhaltsansprüche an Ehepartner sowie an geschiedene oder getrennte Partner und im gemeinsamen Haushalt lebende Eltern</w:t>
      </w:r>
    </w:p>
    <w:p w14:paraId="249EFE19" w14:textId="18815DC1" w:rsidR="00274A49" w:rsidRDefault="00274A49" w:rsidP="00274A49">
      <w:pPr>
        <w:overflowPunct w:val="0"/>
        <w:autoSpaceDE w:val="0"/>
        <w:autoSpaceDN w:val="0"/>
        <w:adjustRightInd w:val="0"/>
        <w:spacing w:after="0" w:line="240" w:lineRule="auto"/>
        <w:contextualSpacing/>
        <w:jc w:val="both"/>
        <w:rPr>
          <w:rFonts w:ascii="Calibri" w:hAnsi="Calibri"/>
        </w:rPr>
      </w:pPr>
    </w:p>
    <w:p w14:paraId="35F66AD6" w14:textId="17C39E7D" w:rsidR="00274A49" w:rsidRDefault="00274A49" w:rsidP="00274A49">
      <w:pPr>
        <w:overflowPunct w:val="0"/>
        <w:autoSpaceDE w:val="0"/>
        <w:autoSpaceDN w:val="0"/>
        <w:adjustRightInd w:val="0"/>
        <w:spacing w:after="0" w:line="240" w:lineRule="auto"/>
        <w:contextualSpacing/>
        <w:jc w:val="both"/>
        <w:rPr>
          <w:rFonts w:ascii="Calibri" w:hAnsi="Calibri"/>
        </w:rPr>
      </w:pPr>
    </w:p>
    <w:p w14:paraId="46A3E153" w14:textId="1B033C28" w:rsidR="00274A49" w:rsidRDefault="00274A49" w:rsidP="00274A49">
      <w:pPr>
        <w:overflowPunct w:val="0"/>
        <w:autoSpaceDE w:val="0"/>
        <w:autoSpaceDN w:val="0"/>
        <w:adjustRightInd w:val="0"/>
        <w:spacing w:after="0" w:line="240" w:lineRule="auto"/>
        <w:contextualSpacing/>
        <w:jc w:val="both"/>
        <w:rPr>
          <w:rFonts w:ascii="Calibri" w:hAnsi="Calibri"/>
        </w:rPr>
      </w:pPr>
    </w:p>
    <w:p w14:paraId="662781E7" w14:textId="7D3F4191" w:rsidR="00274A49" w:rsidRDefault="00274A49" w:rsidP="00274A49">
      <w:pPr>
        <w:overflowPunct w:val="0"/>
        <w:autoSpaceDE w:val="0"/>
        <w:autoSpaceDN w:val="0"/>
        <w:adjustRightInd w:val="0"/>
        <w:spacing w:after="0" w:line="240" w:lineRule="auto"/>
        <w:contextualSpacing/>
        <w:jc w:val="both"/>
        <w:rPr>
          <w:rFonts w:ascii="Calibri" w:hAnsi="Calibri"/>
        </w:rPr>
      </w:pPr>
    </w:p>
    <w:p w14:paraId="7EC3612A" w14:textId="1586A1B0" w:rsidR="00274A49" w:rsidRDefault="00274A49" w:rsidP="00274A49">
      <w:pPr>
        <w:overflowPunct w:val="0"/>
        <w:autoSpaceDE w:val="0"/>
        <w:autoSpaceDN w:val="0"/>
        <w:adjustRightInd w:val="0"/>
        <w:spacing w:after="0" w:line="240" w:lineRule="auto"/>
        <w:contextualSpacing/>
        <w:jc w:val="both"/>
        <w:rPr>
          <w:rFonts w:ascii="Calibri" w:hAnsi="Calibri"/>
        </w:rPr>
      </w:pPr>
    </w:p>
    <w:p w14:paraId="68F59BE1" w14:textId="512CEEA5" w:rsidR="00274A49" w:rsidRDefault="00274A49" w:rsidP="00274A49">
      <w:pPr>
        <w:overflowPunct w:val="0"/>
        <w:autoSpaceDE w:val="0"/>
        <w:autoSpaceDN w:val="0"/>
        <w:adjustRightInd w:val="0"/>
        <w:spacing w:after="0" w:line="240" w:lineRule="auto"/>
        <w:contextualSpacing/>
        <w:jc w:val="both"/>
        <w:rPr>
          <w:rFonts w:ascii="Calibri" w:hAnsi="Calibri"/>
        </w:rPr>
      </w:pPr>
    </w:p>
    <w:p w14:paraId="43CC0DC0" w14:textId="71D76A30" w:rsidR="00274A49" w:rsidRDefault="00274A49" w:rsidP="00274A49">
      <w:pPr>
        <w:overflowPunct w:val="0"/>
        <w:autoSpaceDE w:val="0"/>
        <w:autoSpaceDN w:val="0"/>
        <w:adjustRightInd w:val="0"/>
        <w:spacing w:after="0" w:line="240" w:lineRule="auto"/>
        <w:contextualSpacing/>
        <w:jc w:val="both"/>
        <w:rPr>
          <w:rFonts w:ascii="Calibri" w:hAnsi="Calibri"/>
        </w:rPr>
      </w:pPr>
    </w:p>
    <w:p w14:paraId="7011AFE4" w14:textId="77777777" w:rsidR="00274A49" w:rsidRDefault="00274A49" w:rsidP="00274A49">
      <w:pPr>
        <w:overflowPunct w:val="0"/>
        <w:autoSpaceDE w:val="0"/>
        <w:autoSpaceDN w:val="0"/>
        <w:adjustRightInd w:val="0"/>
        <w:spacing w:after="0" w:line="240" w:lineRule="auto"/>
        <w:contextualSpacing/>
        <w:jc w:val="both"/>
        <w:rPr>
          <w:rFonts w:ascii="Calibri" w:hAnsi="Calibri"/>
        </w:rPr>
      </w:pPr>
    </w:p>
    <w:p w14:paraId="33839A47" w14:textId="5AC260DF" w:rsidR="001B6E30" w:rsidRDefault="001B6E30" w:rsidP="001B6E30">
      <w:pPr>
        <w:overflowPunct w:val="0"/>
        <w:autoSpaceDE w:val="0"/>
        <w:autoSpaceDN w:val="0"/>
        <w:adjustRightInd w:val="0"/>
        <w:spacing w:after="0" w:line="240" w:lineRule="auto"/>
        <w:contextualSpacing/>
        <w:jc w:val="both"/>
        <w:rPr>
          <w:rFonts w:ascii="Calibri" w:hAnsi="Calibri"/>
        </w:rPr>
      </w:pPr>
    </w:p>
    <w:p w14:paraId="63CECA04" w14:textId="77777777" w:rsidR="001B6E30" w:rsidRDefault="001B6E30" w:rsidP="001B6E30">
      <w:pPr>
        <w:spacing w:after="0" w:line="240" w:lineRule="auto"/>
        <w:rPr>
          <w:rFonts w:ascii="Arial monospaced for SAP" w:hAnsi="Arial monospaced for SAP"/>
          <w:b/>
        </w:rPr>
      </w:pPr>
      <w:r>
        <w:rPr>
          <w:rFonts w:ascii="Arial monospaced for SAP" w:hAnsi="Arial monospaced for SAP"/>
          <w:b/>
        </w:rPr>
        <w:t>Anrechenbare Einkünfte sind der Ansicht A-WE zu entnehmen</w:t>
      </w:r>
    </w:p>
    <w:p w14:paraId="0F28E063" w14:textId="77777777" w:rsidR="001B6E30" w:rsidRDefault="001B6E30" w:rsidP="001B6E30">
      <w:pPr>
        <w:spacing w:line="240" w:lineRule="auto"/>
        <w:rPr>
          <w:rFonts w:ascii="Arial monospaced for SAP" w:hAnsi="Arial monospaced for SAP"/>
          <w:b/>
        </w:rPr>
      </w:pPr>
    </w:p>
    <w:p w14:paraId="2E34DCC7" w14:textId="360C1E5F" w:rsidR="001B6E30" w:rsidRDefault="00405BC6" w:rsidP="001B6E30">
      <w:r>
        <w:rPr>
          <w:noProof/>
          <w:lang w:eastAsia="de-AT"/>
        </w:rPr>
        <mc:AlternateContent>
          <mc:Choice Requires="wps">
            <w:drawing>
              <wp:anchor distT="0" distB="0" distL="114300" distR="114300" simplePos="0" relativeHeight="251745280" behindDoc="0" locked="0" layoutInCell="1" allowOverlap="1" wp14:anchorId="25AD5BAB" wp14:editId="2F83A20F">
                <wp:simplePos x="0" y="0"/>
                <wp:positionH relativeFrom="column">
                  <wp:posOffset>1574800</wp:posOffset>
                </wp:positionH>
                <wp:positionV relativeFrom="paragraph">
                  <wp:posOffset>3293110</wp:posOffset>
                </wp:positionV>
                <wp:extent cx="1073785" cy="4276725"/>
                <wp:effectExtent l="5715" t="6985" r="53975" b="31115"/>
                <wp:wrapNone/>
                <wp:docPr id="186" name="Gerade Verbindung mit Pfeil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785" cy="427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512CCD" id="_x0000_t32" coordsize="21600,21600" o:spt="32" o:oned="t" path="m,l21600,21600e" filled="f">
                <v:path arrowok="t" fillok="f" o:connecttype="none"/>
                <o:lock v:ext="edit" shapetype="t"/>
              </v:shapetype>
              <v:shape id="Gerade Verbindung mit Pfeil 186" o:spid="_x0000_s1026" type="#_x0000_t32" style="position:absolute;margin-left:124pt;margin-top:259.3pt;width:84.55pt;height:336.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2+0SgIAAHkEAAAOAAAAZHJzL2Uyb0RvYy54bWysVE2P2yAQvVfqf0DcE9tZ52OtOKvKTvay&#10;7Ubabe8EsI2KAQGJE1X97x3IR7vtparqAx48zJs3Mw8vH469RAdundCqxNk4xYgrqplQbYk/v25G&#10;C4ycJ4oRqRUv8Yk7/LB6/245mIJPdKcl4xYBiHLFYErceW+KJHG04z1xY224AmejbU88bG2bMEsG&#10;QO9lMknTWTJoy4zVlDsHX+uzE68iftNw6p+bxnGPZImBm4+rjesurMlqSYrWEtMJeqFB/oFFT4SC&#10;pDeomniC9lb8AdULarXTjR9T3Se6aQTlsQaoJkt/q+alI4bHWqA5ztza5P4fLP102FokGMxuMcNI&#10;kR6G9MgtYRx94XYnFNurFvXCo23DhUThGDRtMK6A2EptbSibHtWLedL0q0NKVx1RLY/kX08G8LIQ&#10;kbwJCRtnIPVu+KgZnCF7r2MHj43tAyT0Bh3joE63QfGjRxQ+Zun8br6YYkTBl0/ms/lkGnOQ4hpu&#10;rPOPXPcoGCV23hLRdr7SSoEotM1iMnJ4cj6QI8U1IORWeiOkjNqQCg0lvp9CguBxWgoWnHFj210l&#10;LTqQoK74XFi8OWb1XrEI1nHC1hfbEyHBRj62yFsBTZMch2w9ZxhJDhcqWGd6UoWM0AAgfLHOAvt2&#10;n96vF+tFPsons/UoT+t69GFT5aPZJptP67u6qurseyCf5UUnGOMq8L+KPcv/TkyXa3eW6U3ut0Yl&#10;b9FjR4Hs9R1JRwWEoZ/ls9PstLWhuiAG0Hc8fLmL4QL9uo+nfv4xVj8AAAD//wMAUEsDBBQABgAI&#10;AAAAIQDX/aSg4wAAAAwBAAAPAAAAZHJzL2Rvd25yZXYueG1sTI/BTsMwEETvSPyDtUjcqOOohDTE&#10;qYAKkQtItAhxdBMTW8TrKHbbtF/PcirH1T7NvCmXk+vZXo/BepQgZgkwjY1vLXYSPjbPNzmwEBW2&#10;qveoJRx1gGV1eVGqovUHfNf7dewYhWAolAQT41BwHhqjnQozP2ik37cfnYp0jh1vR3WgcNfzNEky&#10;7pRFajBq0E9GNz/rnZMQV19Hk302jwv7tnl5zeypruuVlNdX08M9sKineIbhT5/UoSKnrd9hG1gv&#10;IZ3ntCVKuBV5BoyIubgTwLaEikUqgFcl/z+i+gUAAP//AwBQSwECLQAUAAYACAAAACEAtoM4kv4A&#10;AADhAQAAEwAAAAAAAAAAAAAAAAAAAAAAW0NvbnRlbnRfVHlwZXNdLnhtbFBLAQItABQABgAIAAAA&#10;IQA4/SH/1gAAAJQBAAALAAAAAAAAAAAAAAAAAC8BAABfcmVscy8ucmVsc1BLAQItABQABgAIAAAA&#10;IQBft2+0SgIAAHkEAAAOAAAAAAAAAAAAAAAAAC4CAABkcnMvZTJvRG9jLnhtbFBLAQItABQABgAI&#10;AAAAIQDX/aSg4wAAAAwBAAAPAAAAAAAAAAAAAAAAAKQEAABkcnMvZG93bnJldi54bWxQSwUGAAAA&#10;AAQABADzAAAAtAUAAAAA&#10;">
                <v:stroke endarrow="block"/>
              </v:shape>
            </w:pict>
          </mc:Fallback>
        </mc:AlternateContent>
      </w:r>
      <w:r w:rsidR="002F147A">
        <w:rPr>
          <w:noProof/>
          <w:lang w:eastAsia="de-AT"/>
        </w:rPr>
        <mc:AlternateContent>
          <mc:Choice Requires="wps">
            <w:drawing>
              <wp:anchor distT="0" distB="0" distL="114300" distR="114300" simplePos="0" relativeHeight="251748352" behindDoc="0" locked="0" layoutInCell="1" allowOverlap="1" wp14:anchorId="06A27EDA" wp14:editId="3772D06B">
                <wp:simplePos x="0" y="0"/>
                <wp:positionH relativeFrom="column">
                  <wp:posOffset>961389</wp:posOffset>
                </wp:positionH>
                <wp:positionV relativeFrom="paragraph">
                  <wp:posOffset>3442335</wp:posOffset>
                </wp:positionV>
                <wp:extent cx="45719" cy="4165600"/>
                <wp:effectExtent l="38100" t="0" r="69215" b="63500"/>
                <wp:wrapNone/>
                <wp:docPr id="185" name="Gerade Verbindung mit Pfeil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416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D3A2C" id="Gerade Verbindung mit Pfeil 185" o:spid="_x0000_s1026" type="#_x0000_t32" style="position:absolute;margin-left:75.7pt;margin-top:271.05pt;width:3.6pt;height:32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7oSgIAAHcEAAAOAAAAZHJzL2Uyb0RvYy54bWysVE2P2yAQvVfqf0DcE9upk02sOKvKTvay&#10;7Ubabe8EsI2KAQGJE1X97x3IR3fbS1XVBzyYmTdvZh5e3h97iQ7cOqFVibNxihFXVDOh2hJ/edmM&#10;5hg5TxQjUite4hN3+H71/t1yMAWf6E5Lxi0CEOWKwZS4894USeJox3vixtpwBYeNtj3xsLVtwiwZ&#10;AL2XySRNZ8mgLTNWU+4cfK3Ph3gV8ZuGU//UNI57JEsM3HxcbVx3YU1WS1K0lphO0AsN8g8seiIU&#10;JL1B1cQTtLfiD6heUKudbvyY6j7RTSMojzVANVn6WzXPHTE81gLNcebWJvf/YOnnw9YiwWB28ylG&#10;ivQwpAduCePoK7c7odhetagXHm0bLiQKbtC0wbgCYiu1taFselTP5lHTbw4pXXVEtTySfzkZwMtC&#10;RPImJGycgdS74ZNm4EP2XscOHhvbB0joDTrGQZ1ug+JHjyh8zKd32QIjCid5NpvO0jjIhBTXYGOd&#10;f+C6R8EosfOWiLbzlVYKJKFtFlORw6PzgRoprgEhs9IbIWVUhlRoKPFiOpnGAKelYOEwuDnb7ipp&#10;0YEEbcUn1gknr92s3isWwTpO2PpieyIk2MjHBnkroGWS45Ct5wwjyeE6BetMT6qQEcoHwhfrLK/v&#10;i3Sxnq/n+SifzNajPK3r0cdNlY9mm+xuWn+oq6rOfgTyWV50gjGuAv+r1LP876R0uXRnkd7EfmtU&#10;8hY9dhTIXt+RdJx/GPlZPDvNTlsbqgtSAHVH58tNDNfn9T56/fpfrH4CAAD//wMAUEsDBBQABgAI&#10;AAAAIQAtl7hz4gAAAAwBAAAPAAAAZHJzL2Rvd25yZXYueG1sTI/BTsMwDIbvSLxDZCRuLM20Vl1p&#10;OgETohcmsSHEMWtMU9EkVZNtHU+Pd4Kbf/nT78/larI9O+IYOu8kiFkCDF3jdedaCe+757scWIjK&#10;adV7hxLOGGBVXV+VqtD+5N7wuI0toxIXCiXBxDgUnIfGoFVh5gd0tPvyo1WR4thyPaoTlduez5Mk&#10;41Z1ji4YNeCTweZ7e7AS4vrzbLKP5nHZbXYvr1n3U9f1Wsrbm+nhHljEKf7BcNEndajIae8PTgfW&#10;U07FglAJ6WIugF2INM+A7WkQy1wAr0r+/4nqFwAA//8DAFBLAQItABQABgAIAAAAIQC2gziS/gAA&#10;AOEBAAATAAAAAAAAAAAAAAAAAAAAAABbQ29udGVudF9UeXBlc10ueG1sUEsBAi0AFAAGAAgAAAAh&#10;ADj9If/WAAAAlAEAAAsAAAAAAAAAAAAAAAAALwEAAF9yZWxzLy5yZWxzUEsBAi0AFAAGAAgAAAAh&#10;AOlcTuhKAgAAdwQAAA4AAAAAAAAAAAAAAAAALgIAAGRycy9lMm9Eb2MueG1sUEsBAi0AFAAGAAgA&#10;AAAhAC2XuHPiAAAADAEAAA8AAAAAAAAAAAAAAAAApAQAAGRycy9kb3ducmV2LnhtbFBLBQYAAAAA&#10;BAAEAPMAAACzBQAAAAA=&#10;">
                <v:stroke endarrow="block"/>
              </v:shape>
            </w:pict>
          </mc:Fallback>
        </mc:AlternateContent>
      </w:r>
      <w:r w:rsidR="002F147A">
        <w:rPr>
          <w:noProof/>
          <w:lang w:eastAsia="de-AT"/>
        </w:rPr>
        <mc:AlternateContent>
          <mc:Choice Requires="wps">
            <w:drawing>
              <wp:anchor distT="0" distB="0" distL="114300" distR="114300" simplePos="0" relativeHeight="251744256" behindDoc="0" locked="0" layoutInCell="1" allowOverlap="1" wp14:anchorId="00C1CBA0" wp14:editId="3AD6C178">
                <wp:simplePos x="0" y="0"/>
                <wp:positionH relativeFrom="column">
                  <wp:posOffset>4157980</wp:posOffset>
                </wp:positionH>
                <wp:positionV relativeFrom="paragraph">
                  <wp:posOffset>2943860</wp:posOffset>
                </wp:positionV>
                <wp:extent cx="12065" cy="4256405"/>
                <wp:effectExtent l="55880" t="13970" r="46355" b="15875"/>
                <wp:wrapNone/>
                <wp:docPr id="187" name="Gerade Verbindung mit Pfeil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425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71906" id="Gerade Verbindung mit Pfeil 187" o:spid="_x0000_s1026" type="#_x0000_t32" style="position:absolute;margin-left:327.4pt;margin-top:231.8pt;width:.95pt;height:335.1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RTgIAAIEEAAAOAAAAZHJzL2Uyb0RvYy54bWysVMGO2jAQvVfqP1i+QxIaWIgIqyqB7WHb&#10;Iu22d2M7iVXHtmxDQFX/vWPDsqW9VFVzcMbxzJs3M89Z3h97iQ7cOqFVibNxihFXVDOh2hJ/ed6M&#10;5hg5TxQjUite4hN3+H719s1yMAWf6E5Lxi0CEOWKwZS4894USeJox3vixtpwBYeNtj3xsLVtwiwZ&#10;AL2XySRNZ8mgLTNWU+4cfK3Ph3gV8ZuGU/+5aRz3SJYYuPm42rjuwpqslqRoLTGdoBca5B9Y9EQo&#10;SHqFqoknaG/FH1C9oFY73fgx1X2im0ZQHmuAarL0t2qeOmJ4rAWa48y1Te7/wdJPh61FgsHs5ncY&#10;KdLDkB64JYyjr9zuhGJ71aJeeLRtuJAouEHTBuMKiK3U1oay6VE9mUdNvzmkdNUR1fJI/vlkAC8L&#10;EclNSNg4A6l3w0fNwIfsvY4dPDa2R40U5kMIDODQJXSMIztdR8aPHlH4mE3S2RQjCif5ZDrL02nM&#10;RYoAE4KNdf6B6x4Fo8TOWyLazldaKRCHtucU5PDofCD5GhCCld4IKaNGpEJDiRfTyTRycloKFg6D&#10;m7PtrpIWHUhQWXwuLG7crN4rFsE6Ttj6YnsiJNjIx1Z5K6B5kuOQrecMI8nhYgXrTE+qkBHKB8IX&#10;6yy074t0sZ6v5/kon8zWozyt69H7TZWPZpvsblq/q6uqzn4E8lledIIxrgL/F9Fn+d+J6nL9znK9&#10;yv7aqOQWPXYUyL68I+mohDD8s4x2mp22NlQXRAE6j86XOxku0q/76PX651j9BAAA//8DAFBLAwQU&#10;AAYACAAAACEANmDvDOIAAAAMAQAADwAAAGRycy9kb3ducmV2LnhtbEyPQU+DQBCF7yb+h82YeDF2&#10;aSlrRZbGqNWTacR638IIpOwsYbct/HvHkx4n78t732Tr0XbihINvHWmYzyIQSKWrWqo17D43tysQ&#10;PhiqTOcINUzoYZ1fXmQmrdyZPvBUhFpwCfnUaGhC6FMpfdmgNX7meiTOvt1gTeBzqGU1mDOX204u&#10;okhJa1rihcb0+NRgeSiOVsNzsU02Xze7cTGVb+/F6+qwpelF6+ur8fEBRMAx/MHwq8/qkLPT3h2p&#10;8qLToJIlqwcNSxUrEEyoRN2B2DM6j+N7kHkm/z+R/wAAAP//AwBQSwECLQAUAAYACAAAACEAtoM4&#10;kv4AAADhAQAAEwAAAAAAAAAAAAAAAAAAAAAAW0NvbnRlbnRfVHlwZXNdLnhtbFBLAQItABQABgAI&#10;AAAAIQA4/SH/1gAAAJQBAAALAAAAAAAAAAAAAAAAAC8BAABfcmVscy8ucmVsc1BLAQItABQABgAI&#10;AAAAIQCaP/7RTgIAAIEEAAAOAAAAAAAAAAAAAAAAAC4CAABkcnMvZTJvRG9jLnhtbFBLAQItABQA&#10;BgAIAAAAIQA2YO8M4gAAAAwBAAAPAAAAAAAAAAAAAAAAAKgEAABkcnMvZG93bnJldi54bWxQSwUG&#10;AAAAAAQABADzAAAAtwUAAAAA&#10;">
                <v:stroke endarrow="block"/>
              </v:shape>
            </w:pict>
          </mc:Fallback>
        </mc:AlternateContent>
      </w:r>
      <w:r w:rsidR="002F147A" w:rsidRPr="002F147A">
        <w:rPr>
          <w:noProof/>
          <w:lang w:eastAsia="de-AT"/>
        </w:rPr>
        <w:drawing>
          <wp:inline distT="0" distB="0" distL="0" distR="0" wp14:anchorId="0ECB1527" wp14:editId="2225BB86">
            <wp:extent cx="5760720" cy="6375400"/>
            <wp:effectExtent l="0" t="0" r="0" b="635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6375400"/>
                    </a:xfrm>
                    <a:prstGeom prst="rect">
                      <a:avLst/>
                    </a:prstGeom>
                  </pic:spPr>
                </pic:pic>
              </a:graphicData>
            </a:graphic>
          </wp:inline>
        </w:drawing>
      </w:r>
    </w:p>
    <w:p w14:paraId="3D069B94" w14:textId="2801B2C4" w:rsidR="001B6E30" w:rsidRDefault="001B6E30" w:rsidP="001B6E30"/>
    <w:p w14:paraId="418B5C13" w14:textId="2FA01A36" w:rsidR="001B6E30" w:rsidRDefault="001B6E30" w:rsidP="001B6E30"/>
    <w:p w14:paraId="1A58208B" w14:textId="194E8B52" w:rsidR="001B6E30" w:rsidRDefault="006A3BB6" w:rsidP="001B6E30">
      <w:r>
        <w:rPr>
          <w:noProof/>
          <w:lang w:eastAsia="de-AT"/>
        </w:rPr>
        <mc:AlternateContent>
          <mc:Choice Requires="wps">
            <w:drawing>
              <wp:anchor distT="0" distB="0" distL="114300" distR="114300" simplePos="0" relativeHeight="251746304" behindDoc="0" locked="0" layoutInCell="1" allowOverlap="1" wp14:anchorId="62B118EE" wp14:editId="40FCD8B3">
                <wp:simplePos x="0" y="0"/>
                <wp:positionH relativeFrom="column">
                  <wp:posOffset>3152775</wp:posOffset>
                </wp:positionH>
                <wp:positionV relativeFrom="paragraph">
                  <wp:posOffset>184150</wp:posOffset>
                </wp:positionV>
                <wp:extent cx="1758950" cy="371475"/>
                <wp:effectExtent l="9525" t="6985" r="12700" b="12065"/>
                <wp:wrapNone/>
                <wp:docPr id="183" name="Rechteck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0" cy="371475"/>
                        </a:xfrm>
                        <a:prstGeom prst="rect">
                          <a:avLst/>
                        </a:prstGeom>
                        <a:solidFill>
                          <a:srgbClr val="FFFFFF"/>
                        </a:solidFill>
                        <a:ln w="9525">
                          <a:solidFill>
                            <a:srgbClr val="000000"/>
                          </a:solidFill>
                          <a:miter lim="800000"/>
                          <a:headEnd/>
                          <a:tailEnd/>
                        </a:ln>
                      </wps:spPr>
                      <wps:txbx>
                        <w:txbxContent>
                          <w:p w14:paraId="1191E3D0" w14:textId="77777777" w:rsidR="00E539DC" w:rsidRPr="00762CA0" w:rsidRDefault="00E539DC" w:rsidP="001B6E30">
                            <w:pPr>
                              <w:jc w:val="center"/>
                              <w:rPr>
                                <w:rFonts w:ascii="Calibri" w:hAnsi="Calibri"/>
                              </w:rPr>
                            </w:pPr>
                            <w:r w:rsidRPr="00762CA0">
                              <w:rPr>
                                <w:rFonts w:ascii="Calibri" w:hAnsi="Calibri"/>
                              </w:rPr>
                              <w:t>Einkünfte aus Deutschland.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118EE" id="Rechteck 183" o:spid="_x0000_s1055" style="position:absolute;margin-left:248.25pt;margin-top:14.5pt;width:138.5pt;height:2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LjLgIAAFIEAAAOAAAAZHJzL2Uyb0RvYy54bWysVFFv0zAQfkfiP1h+p2m6hrZR02nqKEIa&#10;MDH4AY7jJNYc25zdJuXX7+x0XQc8IfJg+Xznz3ffd5f19dApchDgpNEFTSdTSoTmppK6KeiP77t3&#10;S0qcZ7piymhR0KNw9Hrz9s26t7mYmdaoSgBBEO3y3ha09d7mSeJ4KzrmJsYKjc7aQMc8mtAkFbAe&#10;0TuVzKbT90lvoLJguHAOT29HJ91E/LoW3H+tayc8UQXF3HxcIa5lWJPNmuUNMNtKfkqD/UMWHZMa&#10;Hz1D3TLPyB7kH1Cd5GCcqf2Emy4xdS25iDVgNen0t2oeWmZFrAXJcfZMk/t/sPzL4R6IrFC75RUl&#10;mnUo0jfBWy/4IwlnyFBvXY6BD/YeQo3O3hn+6Ig225bpRtwAmL4VrMK80hCfvLoQDIdXSdl/NhXC&#10;s703kayhhi4AIg1kiJocz5qIwROOh+kiW64ylI6j72qRzhdZfILlz7ctOP9RmI6ETUEBNY/o7HDn&#10;fMiG5c8hMXujZLWTSkUDmnKrgBwY9scufid0dxmmNOkLuspmWUR+5XOXENP4/Q2ikx4bXcmuoMtz&#10;EMsDbR90FdvQM6nGPaas9InHQN0ogR/KIUo1W4UXAq+lqY7ILJixsXEQcdMa+EVJj01dUPdzz0BQ&#10;oj5pVGeVzudhCqIxzxYzNODSU156mOYIVVBPybjd+nFy9hZk0+JLaaRDmxtUtJaR7JesTvlj40YN&#10;TkMWJuPSjlEvv4LNEwAAAP//AwBQSwMEFAAGAAgAAAAhAOIgO47fAAAACQEAAA8AAABkcnMvZG93&#10;bnJldi54bWxMj8FOg0AQhu8mvsNmTLzZRWpLQZbGaGrisaUXbwM7AsruEnZp0ad3etLjzHz55/vz&#10;7Wx6caLRd84quF9EIMjWTne2UXAsd3cbED6g1dg7Swq+ycO2uL7KMdPubPd0OoRGcIj1GSpoQxgy&#10;KX3dkkG/cANZvn240WDgcWykHvHM4aaXcRStpcHO8ocWB3puqf46TEZB1cVH/NmXr5FJd8vwNpef&#10;0/uLUrc389MjiEBz+IPhos/qULBT5SarvegVPKTrFaMK4pQ7MZAkS15UCjbJCmSRy/8Nil8AAAD/&#10;/wMAUEsBAi0AFAAGAAgAAAAhALaDOJL+AAAA4QEAABMAAAAAAAAAAAAAAAAAAAAAAFtDb250ZW50&#10;X1R5cGVzXS54bWxQSwECLQAUAAYACAAAACEAOP0h/9YAAACUAQAACwAAAAAAAAAAAAAAAAAvAQAA&#10;X3JlbHMvLnJlbHNQSwECLQAUAAYACAAAACEA2CHy4y4CAABSBAAADgAAAAAAAAAAAAAAAAAuAgAA&#10;ZHJzL2Uyb0RvYy54bWxQSwECLQAUAAYACAAAACEA4iA7jt8AAAAJAQAADwAAAAAAAAAAAAAAAACI&#10;BAAAZHJzL2Rvd25yZXYueG1sUEsFBgAAAAAEAAQA8wAAAJQFAAAAAA==&#10;">
                <v:textbox>
                  <w:txbxContent>
                    <w:p w14:paraId="1191E3D0" w14:textId="77777777" w:rsidR="00E539DC" w:rsidRPr="00762CA0" w:rsidRDefault="00E539DC" w:rsidP="001B6E30">
                      <w:pPr>
                        <w:jc w:val="center"/>
                        <w:rPr>
                          <w:rFonts w:ascii="Calibri" w:hAnsi="Calibri"/>
                        </w:rPr>
                      </w:pPr>
                      <w:r w:rsidRPr="00762CA0">
                        <w:rPr>
                          <w:rFonts w:ascii="Calibri" w:hAnsi="Calibri"/>
                        </w:rPr>
                        <w:t>Einkünfte aus Deutschland.</w:t>
                      </w:r>
                    </w:p>
                  </w:txbxContent>
                </v:textbox>
              </v:rect>
            </w:pict>
          </mc:Fallback>
        </mc:AlternateContent>
      </w:r>
      <w:r>
        <w:rPr>
          <w:noProof/>
          <w:lang w:eastAsia="de-AT"/>
        </w:rPr>
        <mc:AlternateContent>
          <mc:Choice Requires="wps">
            <w:drawing>
              <wp:anchor distT="0" distB="0" distL="114300" distR="114300" simplePos="0" relativeHeight="251747328" behindDoc="0" locked="0" layoutInCell="1" allowOverlap="1" wp14:anchorId="22E91400" wp14:editId="1D80F6CF">
                <wp:simplePos x="0" y="0"/>
                <wp:positionH relativeFrom="column">
                  <wp:posOffset>1419860</wp:posOffset>
                </wp:positionH>
                <wp:positionV relativeFrom="paragraph">
                  <wp:posOffset>166370</wp:posOffset>
                </wp:positionV>
                <wp:extent cx="1406525" cy="331470"/>
                <wp:effectExtent l="10160" t="8255" r="12065" b="12700"/>
                <wp:wrapNone/>
                <wp:docPr id="184" name="Rechteck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31470"/>
                        </a:xfrm>
                        <a:prstGeom prst="rect">
                          <a:avLst/>
                        </a:prstGeom>
                        <a:solidFill>
                          <a:srgbClr val="FFFFFF"/>
                        </a:solidFill>
                        <a:ln w="9525">
                          <a:solidFill>
                            <a:srgbClr val="000000"/>
                          </a:solidFill>
                          <a:miter lim="800000"/>
                          <a:headEnd/>
                          <a:tailEnd/>
                        </a:ln>
                      </wps:spPr>
                      <wps:txbx>
                        <w:txbxContent>
                          <w:p w14:paraId="494B4680" w14:textId="77777777" w:rsidR="00E539DC" w:rsidRPr="00762CA0" w:rsidRDefault="00E539DC" w:rsidP="001B6E30">
                            <w:pPr>
                              <w:jc w:val="center"/>
                              <w:rPr>
                                <w:rFonts w:ascii="Calibri" w:hAnsi="Calibri"/>
                              </w:rPr>
                            </w:pPr>
                            <w:r w:rsidRPr="00762CA0">
                              <w:rPr>
                                <w:rFonts w:ascii="Calibri" w:hAnsi="Calibri"/>
                              </w:rPr>
                              <w:t>polnische Einkünfte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91400" id="Rechteck 184" o:spid="_x0000_s1056" style="position:absolute;margin-left:111.8pt;margin-top:13.1pt;width:110.75pt;height:26.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KwIAAFIEAAAOAAAAZHJzL2Uyb0RvYy54bWysVNtu2zAMfR+wfxD0vthOnDY14hRFugwD&#10;uq1Ytw+QZdkWKksapcTuvn6UnKbZBXsY5gdBFKkj8hzS6+uxV+QgwEmjS5rNUkqE5qaWui3p1y+7&#10;NytKnGe6ZspoUdIn4ej15vWr9WALMTedUbUAgiDaFYMtaee9LZLE8U70zM2MFRqdjYGeeTShTWpg&#10;A6L3Kpmn6UUyGKgtGC6cw9PbyUk3Eb9pBPefmsYJT1RJMTcfV4hrFdZks2ZFC8x2kh/TYP+QRc+k&#10;xkdPULfMM7IH+RtULzkYZxo/46ZPTNNILmINWE2W/lLNQ8esiLUgOc6eaHL/D5Z/PNwDkTVqt8op&#10;0axHkT4L3nnBH0k4Q4YG6woMfLD3EGp09s7wR0e02XZMt+IGwAydYDXmlYX45KcLwXB4lVTDB1Mj&#10;PNt7E8kaG+gDINJAxqjJ00kTMXrC8TDL04vlfEkJR99ikeWXUbSEFc+3LTj/TpiehE1JATWP6Oxw&#10;53zIhhXPITF7o2S9k0pFA9pqq4AcGPbHLn6xACzyPExpMpT0KuTxd4g0fn+C6KXHRleyL+nqFMSK&#10;QNtbXcc29EyqaY8pK33kMVA3SeDHaoxSLSIFgdfK1E/ILJipsXEQcdMZ+E7JgE1dUvdtz0BQot5r&#10;VOcqy/MwBdHIl5dzNODcU517mOYIVVJPybTd+mly9hZk2+FLWaRDmxtUtJGR7Jesjvlj40YNjkMW&#10;JuPcjlEvv4LNDwAAAP//AwBQSwMEFAAGAAgAAAAhAKmVta/fAAAACQEAAA8AAABkcnMvZG93bnJl&#10;di54bWxMj8FOg0AQhu8mvsNmTLzZpRSxRZbGaGrisaUXbwO7BZSdJezSok/veNLbTObLP9+fb2fb&#10;i7MZfedIwXIRgTBUO91Ro+BY7u7WIHxA0tg7Mgq+jIdtcX2VY6bdhfbmfAiN4BDyGSpoQxgyKX3d&#10;Got+4QZDfDu50WLgdWykHvHC4baXcRSl0mJH/KHFwTy3pv48TFZB1cVH/N6Xr5Hd7FbhbS4/pvcX&#10;pW5v5qdHEMHM4Q+GX31Wh4KdKjeR9qJXEMerlFEe0hgEA0lyvwRRKXhYJyCLXP5vUPwAAAD//wMA&#10;UEsBAi0AFAAGAAgAAAAhALaDOJL+AAAA4QEAABMAAAAAAAAAAAAAAAAAAAAAAFtDb250ZW50X1R5&#10;cGVzXS54bWxQSwECLQAUAAYACAAAACEAOP0h/9YAAACUAQAACwAAAAAAAAAAAAAAAAAvAQAAX3Jl&#10;bHMvLnJlbHNQSwECLQAUAAYACAAAACEAqvvtiCsCAABSBAAADgAAAAAAAAAAAAAAAAAuAgAAZHJz&#10;L2Uyb0RvYy54bWxQSwECLQAUAAYACAAAACEAqZW1r98AAAAJAQAADwAAAAAAAAAAAAAAAACFBAAA&#10;ZHJzL2Rvd25yZXYueG1sUEsFBgAAAAAEAAQA8wAAAJEFAAAAAA==&#10;">
                <v:textbox>
                  <w:txbxContent>
                    <w:p w14:paraId="494B4680" w14:textId="77777777" w:rsidR="00E539DC" w:rsidRPr="00762CA0" w:rsidRDefault="00E539DC" w:rsidP="001B6E30">
                      <w:pPr>
                        <w:jc w:val="center"/>
                        <w:rPr>
                          <w:rFonts w:ascii="Calibri" w:hAnsi="Calibri"/>
                        </w:rPr>
                      </w:pPr>
                      <w:r w:rsidRPr="00762CA0">
                        <w:rPr>
                          <w:rFonts w:ascii="Calibri" w:hAnsi="Calibri"/>
                        </w:rPr>
                        <w:t>polnische Einkünfte</w:t>
                      </w:r>
                    </w:p>
                  </w:txbxContent>
                </v:textbox>
              </v:rect>
            </w:pict>
          </mc:Fallback>
        </mc:AlternateContent>
      </w:r>
    </w:p>
    <w:p w14:paraId="41E52D97" w14:textId="484D7797" w:rsidR="001B6E30" w:rsidRDefault="001B6E30" w:rsidP="001B6E30"/>
    <w:p w14:paraId="1012E36F" w14:textId="13B4DA09" w:rsidR="001B6E30" w:rsidRDefault="001B6E30" w:rsidP="001B6E30">
      <w:r>
        <w:rPr>
          <w:noProof/>
          <w:lang w:eastAsia="de-AT"/>
        </w:rPr>
        <mc:AlternateContent>
          <mc:Choice Requires="wps">
            <w:drawing>
              <wp:anchor distT="0" distB="0" distL="114300" distR="114300" simplePos="0" relativeHeight="251749376" behindDoc="0" locked="0" layoutInCell="1" allowOverlap="1" wp14:anchorId="3F164B40" wp14:editId="5272A871">
                <wp:simplePos x="0" y="0"/>
                <wp:positionH relativeFrom="column">
                  <wp:posOffset>-13335</wp:posOffset>
                </wp:positionH>
                <wp:positionV relativeFrom="paragraph">
                  <wp:posOffset>32385</wp:posOffset>
                </wp:positionV>
                <wp:extent cx="5777230" cy="633730"/>
                <wp:effectExtent l="5715" t="8255" r="8255" b="5715"/>
                <wp:wrapNone/>
                <wp:docPr id="182" name="Rechteck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230" cy="633730"/>
                        </a:xfrm>
                        <a:prstGeom prst="rect">
                          <a:avLst/>
                        </a:prstGeom>
                        <a:solidFill>
                          <a:srgbClr val="FFFFFF"/>
                        </a:solidFill>
                        <a:ln w="9525">
                          <a:solidFill>
                            <a:srgbClr val="000000"/>
                          </a:solidFill>
                          <a:miter lim="800000"/>
                          <a:headEnd/>
                          <a:tailEnd/>
                        </a:ln>
                      </wps:spPr>
                      <wps:txbx>
                        <w:txbxContent>
                          <w:p w14:paraId="5B2084F5" w14:textId="1B4868B0" w:rsidR="00E539DC" w:rsidRPr="00762CA0" w:rsidRDefault="00E539DC" w:rsidP="001B6E30">
                            <w:pPr>
                              <w:jc w:val="center"/>
                              <w:rPr>
                                <w:rFonts w:ascii="Calibri" w:hAnsi="Calibri"/>
                              </w:rPr>
                            </w:pPr>
                            <w:r w:rsidRPr="00762CA0">
                              <w:rPr>
                                <w:rFonts w:ascii="Calibri" w:hAnsi="Calibri"/>
                              </w:rPr>
                              <w:t>Auf eine gebührende Ausgleichszula</w:t>
                            </w:r>
                            <w:r>
                              <w:rPr>
                                <w:rFonts w:ascii="Calibri" w:hAnsi="Calibri"/>
                              </w:rPr>
                              <w:t>ge wird ein Gesamtbetrag von 118,00</w:t>
                            </w:r>
                            <w:r w:rsidRPr="00762CA0">
                              <w:rPr>
                                <w:rFonts w:ascii="Calibri" w:hAnsi="Calibri"/>
                              </w:rPr>
                              <w:t>€ (Summe aus relevanten deutschen und polnischen Einkünften) angerechnet.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64B40" id="Rechteck 182" o:spid="_x0000_s1057" style="position:absolute;margin-left:-1.05pt;margin-top:2.55pt;width:454.9pt;height:49.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2WLAIAAFIEAAAOAAAAZHJzL2Uyb0RvYy54bWysVNtu2zAMfR+wfxD0vjhxkiY14hRFugwD&#10;uq1Ytw+QZdkWqtsoJU729aPkNE23PQ3zgyCK1BF5DunVzUErshfgpTUlnYzGlAjDbS1NW9Lv37bv&#10;lpT4wEzNlDWipEfh6c367ZtV7wqR286qWgBBEOOL3pW0C8EVWeZ5JzTzI+uEQWdjQbOAJrRZDaxH&#10;dK2yfDy+ynoLtQPLhfd4ejc46TrhN43g4UvTeBGIKinmFtIKaa3imq1XrGiBuU7yUxrsH7LQTBp8&#10;9Ax1xwIjO5B/QGnJwXrbhBG3OrNNI7lINWA1k/Fv1Tx2zIlUC5Lj3Zkm//9g+ef9AxBZo3bLnBLD&#10;NIr0VfAuCP5E4hky1DtfYOCje4BYo3f3lj95YuymY6YVtwC27wSrMa9JjM9eXYiGx6uk6j/ZGuHZ&#10;LthE1qEBHQGRBnJImhzPmohDIBwP54vFIp+idBx9V9PpAvfxCVY833bgwwdhNYmbkgJqntDZ/t6H&#10;IfQ5JGVvlay3UqlkQFttFJA9w/7Ypu+E7i/DlCF9Sa/n+Twhv/L5S4hx+v4GoWXARldSl3R5DmJF&#10;pO29qTFNVgQm1bDH6pQ58RipGyQIh+qQpJomliOvla2PyCzYobFxEHHTWfhJSY9NXVL/Y8dAUKI+&#10;GlTnejKbxSlIxmy+yNGAS0916WGGI1RJAyXDdhOGydk5kG2HL00SHcbeoqKNTGS/ZHXKHxs3yXUa&#10;sjgZl3aKevkVrH8BAAD//wMAUEsDBBQABgAIAAAAIQAEDsLh3gAAAAgBAAAPAAAAZHJzL2Rvd25y&#10;ZXYueG1sTI9NT8MwDIbvSPyHyEjctmTlY7Q0nRBoSBy37sItbUxbaJyqSbfCr8ecxsmy3kevH+eb&#10;2fXiiGPoPGlYLRUIpNrbjhoNh3K7eAARoiFrek+o4RsDbIrLi9xk1p9oh8d9bASXUMiMhjbGIZMy&#10;1C06E5Z+QOLsw4/ORF7HRtrRnLjc9TJR6l460xFfaM2Azy3WX/vJaai65GB+duWrcun2Jr7N5ef0&#10;/qL19dX89Agi4hzPMPzpszoU7FT5iWwQvYZFsmJSwx0PjlO1XoOomFO3Kcgil/8fKH4BAAD//wMA&#10;UEsBAi0AFAAGAAgAAAAhALaDOJL+AAAA4QEAABMAAAAAAAAAAAAAAAAAAAAAAFtDb250ZW50X1R5&#10;cGVzXS54bWxQSwECLQAUAAYACAAAACEAOP0h/9YAAACUAQAACwAAAAAAAAAAAAAAAAAvAQAAX3Jl&#10;bHMvLnJlbHNQSwECLQAUAAYACAAAACEAhiEtliwCAABSBAAADgAAAAAAAAAAAAAAAAAuAgAAZHJz&#10;L2Uyb0RvYy54bWxQSwECLQAUAAYACAAAACEABA7C4d4AAAAIAQAADwAAAAAAAAAAAAAAAACGBAAA&#10;ZHJzL2Rvd25yZXYueG1sUEsFBgAAAAAEAAQA8wAAAJEFAAAAAA==&#10;">
                <v:textbox>
                  <w:txbxContent>
                    <w:p w14:paraId="5B2084F5" w14:textId="1B4868B0" w:rsidR="00E539DC" w:rsidRPr="00762CA0" w:rsidRDefault="00E539DC" w:rsidP="001B6E30">
                      <w:pPr>
                        <w:jc w:val="center"/>
                        <w:rPr>
                          <w:rFonts w:ascii="Calibri" w:hAnsi="Calibri"/>
                        </w:rPr>
                      </w:pPr>
                      <w:r w:rsidRPr="00762CA0">
                        <w:rPr>
                          <w:rFonts w:ascii="Calibri" w:hAnsi="Calibri"/>
                        </w:rPr>
                        <w:t>Auf eine gebührende Ausgleichszula</w:t>
                      </w:r>
                      <w:r>
                        <w:rPr>
                          <w:rFonts w:ascii="Calibri" w:hAnsi="Calibri"/>
                        </w:rPr>
                        <w:t>ge wird ein Gesamtbetrag von 118,00</w:t>
                      </w:r>
                      <w:r w:rsidRPr="00762CA0">
                        <w:rPr>
                          <w:rFonts w:ascii="Calibri" w:hAnsi="Calibri"/>
                        </w:rPr>
                        <w:t>€ (Summe aus relevanten deutschen und polnischen Einkünften) angerechnet.</w:t>
                      </w:r>
                    </w:p>
                  </w:txbxContent>
                </v:textbox>
              </v:rect>
            </w:pict>
          </mc:Fallback>
        </mc:AlternateContent>
      </w:r>
    </w:p>
    <w:p w14:paraId="088F2DD5" w14:textId="77777777" w:rsidR="001B6E30" w:rsidRDefault="001B6E30" w:rsidP="001B6E30">
      <w:pPr>
        <w:rPr>
          <w:rFonts w:ascii="Arial monospaced for SAP" w:hAnsi="Arial monospaced for SAP"/>
          <w:b/>
        </w:rPr>
      </w:pPr>
      <w:r>
        <w:rPr>
          <w:rFonts w:ascii="Arial monospaced for SAP" w:hAnsi="Arial monospaced for SAP"/>
          <w:b/>
        </w:rPr>
        <w:t xml:space="preserve">Anrechnung von Privateinkünften sowie Sachbezügen </w:t>
      </w:r>
    </w:p>
    <w:p w14:paraId="77DDFC33" w14:textId="77777777" w:rsidR="001B6E30" w:rsidRDefault="001B6E30" w:rsidP="001B6E30">
      <w:pPr>
        <w:rPr>
          <w:rFonts w:ascii="Arial monospaced for SAP" w:hAnsi="Arial monospaced for SAP"/>
          <w:b/>
        </w:rPr>
      </w:pPr>
    </w:p>
    <w:p w14:paraId="13FC41D2" w14:textId="495DF758" w:rsidR="001B6E30" w:rsidRPr="001B6E30" w:rsidRDefault="001B6E30" w:rsidP="001B6E30">
      <w:r w:rsidRPr="00B34763">
        <w:rPr>
          <w:noProof/>
          <w:lang w:eastAsia="de-AT"/>
        </w:rPr>
        <w:drawing>
          <wp:inline distT="0" distB="0" distL="0" distR="0" wp14:anchorId="3722B374" wp14:editId="4377ABAE">
            <wp:extent cx="5760720" cy="4408805"/>
            <wp:effectExtent l="0" t="0" r="0" b="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4408805"/>
                    </a:xfrm>
                    <a:prstGeom prst="rect">
                      <a:avLst/>
                    </a:prstGeom>
                    <a:noFill/>
                    <a:ln>
                      <a:noFill/>
                    </a:ln>
                  </pic:spPr>
                </pic:pic>
              </a:graphicData>
            </a:graphic>
          </wp:inline>
        </w:drawing>
      </w:r>
    </w:p>
    <w:p w14:paraId="78C2C969" w14:textId="77777777" w:rsidR="001B6E30" w:rsidRPr="001B6E30" w:rsidRDefault="001B6E30" w:rsidP="001B6E30">
      <w:pPr>
        <w:overflowPunct w:val="0"/>
        <w:autoSpaceDE w:val="0"/>
        <w:autoSpaceDN w:val="0"/>
        <w:adjustRightInd w:val="0"/>
        <w:spacing w:after="0" w:line="240" w:lineRule="auto"/>
        <w:contextualSpacing/>
        <w:jc w:val="both"/>
        <w:rPr>
          <w:rFonts w:ascii="Calibri" w:hAnsi="Calibri"/>
        </w:rPr>
      </w:pPr>
    </w:p>
    <w:p w14:paraId="7EA7909C" w14:textId="290EE5BD" w:rsidR="001B6E30" w:rsidRPr="001B6E30" w:rsidRDefault="001B6E30" w:rsidP="001B6E30">
      <w:pPr>
        <w:pStyle w:val="berschrift3"/>
      </w:pPr>
      <w:bookmarkStart w:id="73" w:name="_Toc42451401"/>
      <w:r>
        <w:t>7.5. Anrechnungsfreie Einkünfte (</w:t>
      </w:r>
      <w:proofErr w:type="spellStart"/>
      <w:r>
        <w:t>Bspl</w:t>
      </w:r>
      <w:proofErr w:type="spellEnd"/>
      <w:r>
        <w:t>.)</w:t>
      </w:r>
      <w:bookmarkEnd w:id="73"/>
      <w:r>
        <w:t xml:space="preserve"> </w:t>
      </w:r>
    </w:p>
    <w:p w14:paraId="101A93BD" w14:textId="77777777" w:rsidR="001B6E30" w:rsidRPr="003A55D5" w:rsidRDefault="001B6E30" w:rsidP="001B6E30">
      <w:pPr>
        <w:rPr>
          <w:rFonts w:ascii="Calibri" w:hAnsi="Calibri"/>
        </w:rPr>
      </w:pPr>
    </w:p>
    <w:p w14:paraId="66A26245" w14:textId="77777777" w:rsidR="001B6E30" w:rsidRPr="003A55D5" w:rsidRDefault="001B6E30" w:rsidP="001B6E30">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Pensionssonderzahlungen</w:t>
      </w:r>
    </w:p>
    <w:p w14:paraId="7EA0DC23" w14:textId="77777777" w:rsidR="001B6E30" w:rsidRPr="003A55D5" w:rsidRDefault="001B6E30" w:rsidP="001B6E30">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Wertausgleichszahlungen</w:t>
      </w:r>
    </w:p>
    <w:p w14:paraId="7C2A1A34" w14:textId="77777777" w:rsidR="001B6E30" w:rsidRPr="003A55D5" w:rsidRDefault="001B6E30" w:rsidP="001B6E30">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Familienbeihilfen</w:t>
      </w:r>
    </w:p>
    <w:p w14:paraId="763C47E1" w14:textId="77777777" w:rsidR="001B6E30" w:rsidRPr="003A55D5" w:rsidRDefault="001B6E30" w:rsidP="001B6E30">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Studien- und Schülerbeihilfen</w:t>
      </w:r>
    </w:p>
    <w:p w14:paraId="019E80D9" w14:textId="77777777" w:rsidR="001B6E30" w:rsidRPr="003A55D5" w:rsidRDefault="001B6E30" w:rsidP="001B6E30">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Pflegegeld</w:t>
      </w:r>
    </w:p>
    <w:p w14:paraId="38C1ACEB" w14:textId="77777777" w:rsidR="001B6E30" w:rsidRDefault="001B6E30" w:rsidP="001B6E30">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 xml:space="preserve">Versorgungsleistungen </w:t>
      </w:r>
    </w:p>
    <w:p w14:paraId="70F86BC0" w14:textId="1054308F" w:rsidR="00B11BA8" w:rsidRDefault="001B6E30" w:rsidP="00B11BA8">
      <w:pPr>
        <w:numPr>
          <w:ilvl w:val="0"/>
          <w:numId w:val="27"/>
        </w:numPr>
        <w:overflowPunct w:val="0"/>
        <w:autoSpaceDE w:val="0"/>
        <w:autoSpaceDN w:val="0"/>
        <w:adjustRightInd w:val="0"/>
        <w:spacing w:after="0" w:line="240" w:lineRule="auto"/>
        <w:contextualSpacing/>
        <w:jc w:val="both"/>
        <w:rPr>
          <w:rFonts w:ascii="Calibri" w:hAnsi="Calibri"/>
        </w:rPr>
      </w:pPr>
      <w:r>
        <w:rPr>
          <w:rFonts w:ascii="Calibri" w:hAnsi="Calibri"/>
        </w:rPr>
        <w:t>Kinderbetreuungsgeld</w:t>
      </w:r>
    </w:p>
    <w:p w14:paraId="08D7A2D0" w14:textId="538DB644" w:rsidR="00B11BA8" w:rsidRDefault="00B11BA8" w:rsidP="00B11BA8">
      <w:pPr>
        <w:overflowPunct w:val="0"/>
        <w:autoSpaceDE w:val="0"/>
        <w:autoSpaceDN w:val="0"/>
        <w:adjustRightInd w:val="0"/>
        <w:spacing w:after="0" w:line="240" w:lineRule="auto"/>
        <w:contextualSpacing/>
        <w:jc w:val="both"/>
        <w:rPr>
          <w:rFonts w:ascii="Calibri" w:hAnsi="Calibri"/>
        </w:rPr>
      </w:pPr>
    </w:p>
    <w:p w14:paraId="7E962B16" w14:textId="30BDF294" w:rsidR="00B11BA8" w:rsidRDefault="00B11BA8" w:rsidP="00B11BA8">
      <w:pPr>
        <w:pStyle w:val="berschrift3"/>
      </w:pPr>
      <w:bookmarkStart w:id="74" w:name="_Toc42451402"/>
      <w:r>
        <w:t>7.6. Beispiele Ausgleichszulage</w:t>
      </w:r>
      <w:bookmarkEnd w:id="74"/>
      <w:r>
        <w:t xml:space="preserve"> </w:t>
      </w:r>
    </w:p>
    <w:p w14:paraId="020FE818" w14:textId="77777777" w:rsidR="00B11BA8" w:rsidRPr="00B11BA8" w:rsidRDefault="00B11BA8" w:rsidP="00B11BA8"/>
    <w:p w14:paraId="089C0769" w14:textId="77777777" w:rsidR="00B11BA8" w:rsidRPr="003A55D5" w:rsidRDefault="00B11BA8" w:rsidP="00B11BA8">
      <w:pPr>
        <w:spacing w:after="0" w:line="240" w:lineRule="auto"/>
        <w:rPr>
          <w:rFonts w:ascii="Calibri" w:hAnsi="Calibri"/>
          <w:i/>
        </w:rPr>
      </w:pPr>
      <w:r w:rsidRPr="003A55D5">
        <w:rPr>
          <w:rFonts w:ascii="Calibri" w:hAnsi="Calibri"/>
          <w:i/>
        </w:rPr>
        <w:t xml:space="preserve">Pensionsbezieher verheiratet, wohnt mit Gattin im gemeinsamen Haushalt. Gewöhnlicher Aufenthalt in Österreich. </w:t>
      </w:r>
    </w:p>
    <w:p w14:paraId="64D4F78C" w14:textId="77777777" w:rsidR="00B11BA8" w:rsidRPr="003A55D5" w:rsidRDefault="00B11BA8" w:rsidP="00B11BA8">
      <w:pPr>
        <w:spacing w:after="0" w:line="240" w:lineRule="auto"/>
        <w:rPr>
          <w:rFonts w:ascii="Calibri" w:hAnsi="Calibri"/>
          <w:i/>
        </w:rPr>
      </w:pPr>
    </w:p>
    <w:p w14:paraId="59299CBC" w14:textId="77777777" w:rsidR="00B11BA8" w:rsidRPr="003A55D5" w:rsidRDefault="00B11BA8" w:rsidP="00B11BA8">
      <w:pPr>
        <w:spacing w:after="0" w:line="240" w:lineRule="auto"/>
        <w:rPr>
          <w:rFonts w:ascii="Calibri" w:hAnsi="Calibri"/>
          <w:i/>
        </w:rPr>
      </w:pPr>
      <w:r w:rsidRPr="003A55D5">
        <w:rPr>
          <w:rFonts w:ascii="Calibri" w:hAnsi="Calibri"/>
          <w:i/>
        </w:rPr>
        <w:t xml:space="preserve">Die Bruttopension beträgt € 800,00. </w:t>
      </w:r>
    </w:p>
    <w:p w14:paraId="2C6EC133" w14:textId="77777777" w:rsidR="00B11BA8" w:rsidRPr="003A55D5" w:rsidRDefault="00B11BA8" w:rsidP="00B11BA8">
      <w:pPr>
        <w:spacing w:after="0" w:line="240" w:lineRule="auto"/>
        <w:rPr>
          <w:rFonts w:ascii="Calibri" w:hAnsi="Calibri"/>
          <w:i/>
        </w:rPr>
      </w:pPr>
      <w:r w:rsidRPr="003A55D5">
        <w:rPr>
          <w:rFonts w:ascii="Calibri" w:hAnsi="Calibri"/>
          <w:i/>
        </w:rPr>
        <w:t>Zur Pension gebührt Pflegegeld der S</w:t>
      </w:r>
      <w:r>
        <w:rPr>
          <w:rFonts w:ascii="Calibri" w:hAnsi="Calibri"/>
          <w:i/>
        </w:rPr>
        <w:t>tufe 3 in der Höhe von € 442,90</w:t>
      </w:r>
      <w:r w:rsidRPr="003A55D5">
        <w:rPr>
          <w:rFonts w:ascii="Calibri" w:hAnsi="Calibri"/>
          <w:i/>
        </w:rPr>
        <w:t xml:space="preserve">. </w:t>
      </w:r>
    </w:p>
    <w:p w14:paraId="2FF68065" w14:textId="77777777" w:rsidR="00B11BA8" w:rsidRPr="003A55D5" w:rsidRDefault="00B11BA8" w:rsidP="00B11BA8">
      <w:pPr>
        <w:spacing w:after="0" w:line="240" w:lineRule="auto"/>
        <w:rPr>
          <w:rFonts w:ascii="Calibri" w:hAnsi="Calibri"/>
          <w:i/>
        </w:rPr>
      </w:pPr>
    </w:p>
    <w:p w14:paraId="1EA86561" w14:textId="77777777" w:rsidR="00B11BA8" w:rsidRPr="003A55D5" w:rsidRDefault="00B11BA8" w:rsidP="00B11BA8">
      <w:pPr>
        <w:spacing w:after="0" w:line="240" w:lineRule="auto"/>
        <w:rPr>
          <w:rFonts w:ascii="Calibri" w:hAnsi="Calibri"/>
          <w:i/>
        </w:rPr>
      </w:pPr>
      <w:r w:rsidRPr="003A55D5">
        <w:rPr>
          <w:rFonts w:ascii="Calibri" w:hAnsi="Calibri"/>
          <w:i/>
        </w:rPr>
        <w:t>Der Ausgleich</w:t>
      </w:r>
      <w:r>
        <w:rPr>
          <w:rFonts w:ascii="Calibri" w:hAnsi="Calibri"/>
          <w:i/>
        </w:rPr>
        <w:t>szulagenrichtsatz beträgt € 1398,97 (Wert 2019</w:t>
      </w:r>
      <w:r w:rsidRPr="003A55D5">
        <w:rPr>
          <w:rFonts w:ascii="Calibri" w:hAnsi="Calibri"/>
          <w:i/>
        </w:rPr>
        <w:t xml:space="preserve">). </w:t>
      </w:r>
    </w:p>
    <w:p w14:paraId="3D46070A" w14:textId="77777777" w:rsidR="00B11BA8" w:rsidRPr="003A55D5" w:rsidRDefault="00B11BA8" w:rsidP="00B11BA8">
      <w:pPr>
        <w:spacing w:after="0" w:line="240" w:lineRule="auto"/>
        <w:rPr>
          <w:rFonts w:ascii="Calibri" w:hAnsi="Calibri"/>
          <w:i/>
        </w:rPr>
      </w:pPr>
    </w:p>
    <w:p w14:paraId="4288EB71" w14:textId="77777777" w:rsidR="00B11BA8" w:rsidRPr="003A55D5" w:rsidRDefault="00B11BA8" w:rsidP="00B11BA8">
      <w:pPr>
        <w:spacing w:after="0" w:line="240" w:lineRule="auto"/>
        <w:rPr>
          <w:rFonts w:ascii="Calibri" w:hAnsi="Calibri"/>
          <w:i/>
          <w:u w:val="single"/>
        </w:rPr>
      </w:pPr>
      <w:r w:rsidRPr="003A55D5">
        <w:rPr>
          <w:rFonts w:ascii="Calibri" w:hAnsi="Calibri"/>
          <w:i/>
          <w:u w:val="single"/>
        </w:rPr>
        <w:t>Anrechenbare Nettoeinkünfte:</w:t>
      </w:r>
    </w:p>
    <w:p w14:paraId="19BD1B9B" w14:textId="77777777" w:rsidR="00B11BA8" w:rsidRPr="003A55D5" w:rsidRDefault="00B11BA8" w:rsidP="00B11BA8">
      <w:pPr>
        <w:spacing w:after="0" w:line="240" w:lineRule="auto"/>
        <w:rPr>
          <w:rFonts w:ascii="Calibri" w:hAnsi="Calibri"/>
          <w:i/>
        </w:rPr>
      </w:pPr>
      <w:r w:rsidRPr="003A55D5">
        <w:rPr>
          <w:rFonts w:ascii="Calibri" w:hAnsi="Calibri"/>
          <w:i/>
        </w:rPr>
        <w:t>Pension Gattin           € 200,00</w:t>
      </w:r>
    </w:p>
    <w:p w14:paraId="06D8BCB7" w14:textId="77777777" w:rsidR="00B11BA8" w:rsidRPr="003A55D5" w:rsidRDefault="00B11BA8" w:rsidP="00B11BA8">
      <w:pPr>
        <w:spacing w:after="0" w:line="240" w:lineRule="auto"/>
        <w:rPr>
          <w:rFonts w:ascii="Calibri" w:hAnsi="Calibri"/>
          <w:i/>
        </w:rPr>
      </w:pPr>
      <w:r w:rsidRPr="003A55D5">
        <w:rPr>
          <w:rFonts w:ascii="Calibri" w:hAnsi="Calibri"/>
          <w:i/>
        </w:rPr>
        <w:t>Mieteinkünfte             € 100,00</w:t>
      </w:r>
    </w:p>
    <w:p w14:paraId="43CC5CD2" w14:textId="77777777" w:rsidR="00B11BA8" w:rsidRPr="003A55D5" w:rsidRDefault="00B11BA8" w:rsidP="00B11BA8">
      <w:pPr>
        <w:spacing w:after="0" w:line="240" w:lineRule="auto"/>
        <w:rPr>
          <w:rFonts w:ascii="Calibri" w:hAnsi="Calibri"/>
          <w:i/>
        </w:rPr>
      </w:pPr>
    </w:p>
    <w:p w14:paraId="1211C1CD" w14:textId="77777777" w:rsidR="00B11BA8" w:rsidRPr="003A55D5" w:rsidRDefault="00B11BA8" w:rsidP="00B11BA8">
      <w:pPr>
        <w:spacing w:after="0" w:line="240" w:lineRule="auto"/>
        <w:rPr>
          <w:rFonts w:ascii="Calibri" w:hAnsi="Calibri"/>
          <w:i/>
          <w:u w:val="single"/>
        </w:rPr>
      </w:pPr>
      <w:r w:rsidRPr="003A55D5">
        <w:rPr>
          <w:rFonts w:ascii="Calibri" w:hAnsi="Calibri"/>
          <w:i/>
          <w:u w:val="single"/>
        </w:rPr>
        <w:t>Nichtanrechenbare Einkünfte:</w:t>
      </w:r>
    </w:p>
    <w:p w14:paraId="4E44A353" w14:textId="77777777" w:rsidR="00B11BA8" w:rsidRPr="003A55D5" w:rsidRDefault="00B11BA8" w:rsidP="00B11BA8">
      <w:pPr>
        <w:spacing w:after="0" w:line="240" w:lineRule="auto"/>
        <w:rPr>
          <w:rFonts w:ascii="Calibri" w:hAnsi="Calibri"/>
          <w:i/>
        </w:rPr>
      </w:pPr>
      <w:r w:rsidRPr="003A55D5">
        <w:rPr>
          <w:rFonts w:ascii="Calibri" w:hAnsi="Calibri"/>
          <w:i/>
        </w:rPr>
        <w:t>Pflegegeld</w:t>
      </w:r>
    </w:p>
    <w:p w14:paraId="3A3A766D" w14:textId="77777777" w:rsidR="00B11BA8" w:rsidRPr="003A55D5" w:rsidRDefault="00B11BA8" w:rsidP="00B11BA8">
      <w:pPr>
        <w:spacing w:after="0" w:line="240" w:lineRule="auto"/>
        <w:rPr>
          <w:rFonts w:ascii="Calibri" w:hAnsi="Calibri"/>
          <w:i/>
        </w:rPr>
      </w:pPr>
    </w:p>
    <w:p w14:paraId="6FDE142D" w14:textId="77777777" w:rsidR="00B11BA8" w:rsidRPr="003A55D5" w:rsidRDefault="00B11BA8" w:rsidP="00B11BA8">
      <w:pPr>
        <w:spacing w:after="0" w:line="240" w:lineRule="auto"/>
        <w:rPr>
          <w:rFonts w:ascii="Calibri" w:hAnsi="Calibri"/>
          <w:i/>
          <w:u w:val="single"/>
        </w:rPr>
      </w:pPr>
      <w:r w:rsidRPr="003A55D5">
        <w:rPr>
          <w:rFonts w:ascii="Calibri" w:hAnsi="Calibri"/>
          <w:i/>
          <w:u w:val="single"/>
        </w:rPr>
        <w:t>Berechnung Ausgleichszulage:</w:t>
      </w:r>
    </w:p>
    <w:p w14:paraId="35B907B9" w14:textId="77777777" w:rsidR="00B11BA8" w:rsidRPr="003A55D5" w:rsidRDefault="00B11BA8" w:rsidP="00B11BA8">
      <w:pPr>
        <w:spacing w:after="0" w:line="240" w:lineRule="auto"/>
        <w:rPr>
          <w:rFonts w:ascii="Calibri" w:hAnsi="Calibri"/>
          <w:i/>
        </w:rPr>
      </w:pPr>
      <w:r w:rsidRPr="003A55D5">
        <w:rPr>
          <w:rFonts w:ascii="Calibri" w:hAnsi="Calibri"/>
          <w:i/>
        </w:rPr>
        <w:t xml:space="preserve">Richtsatz                                </w:t>
      </w:r>
      <w:r>
        <w:rPr>
          <w:rFonts w:ascii="Calibri" w:hAnsi="Calibri"/>
          <w:i/>
        </w:rPr>
        <w:t xml:space="preserve"> € 1398,97</w:t>
      </w:r>
    </w:p>
    <w:p w14:paraId="166A03F9" w14:textId="77777777" w:rsidR="00B11BA8" w:rsidRPr="003A55D5" w:rsidRDefault="00B11BA8" w:rsidP="00B11BA8">
      <w:pPr>
        <w:spacing w:after="0" w:line="240" w:lineRule="auto"/>
        <w:rPr>
          <w:rFonts w:ascii="Calibri" w:hAnsi="Calibri"/>
          <w:i/>
        </w:rPr>
      </w:pPr>
      <w:r w:rsidRPr="003A55D5">
        <w:rPr>
          <w:rFonts w:ascii="Calibri" w:hAnsi="Calibri"/>
          <w:i/>
        </w:rPr>
        <w:t>abzüglich</w:t>
      </w:r>
    </w:p>
    <w:p w14:paraId="7C273109" w14:textId="77777777" w:rsidR="00B11BA8" w:rsidRPr="003A55D5" w:rsidRDefault="00B11BA8" w:rsidP="00B11BA8">
      <w:pPr>
        <w:spacing w:after="0" w:line="240" w:lineRule="auto"/>
        <w:rPr>
          <w:rFonts w:ascii="Calibri" w:hAnsi="Calibri"/>
          <w:i/>
        </w:rPr>
      </w:pPr>
      <w:r w:rsidRPr="003A55D5">
        <w:rPr>
          <w:rFonts w:ascii="Calibri" w:hAnsi="Calibri"/>
          <w:i/>
        </w:rPr>
        <w:t>Bruttopension AZ-Werber      € 800,00</w:t>
      </w:r>
    </w:p>
    <w:p w14:paraId="06910E59" w14:textId="77777777" w:rsidR="00B11BA8" w:rsidRPr="003A55D5" w:rsidRDefault="00B11BA8" w:rsidP="00B11BA8">
      <w:pPr>
        <w:spacing w:after="0" w:line="240" w:lineRule="auto"/>
        <w:rPr>
          <w:rFonts w:ascii="Calibri" w:hAnsi="Calibri"/>
          <w:i/>
        </w:rPr>
      </w:pPr>
      <w:r w:rsidRPr="003A55D5">
        <w:rPr>
          <w:rFonts w:ascii="Calibri" w:hAnsi="Calibri"/>
          <w:i/>
        </w:rPr>
        <w:t>Nettopension Gattin               € 200,00</w:t>
      </w:r>
    </w:p>
    <w:p w14:paraId="05E02B5A" w14:textId="77777777" w:rsidR="00B11BA8" w:rsidRPr="003A55D5" w:rsidRDefault="00B11BA8" w:rsidP="00B11BA8">
      <w:pPr>
        <w:spacing w:after="0" w:line="240" w:lineRule="auto"/>
        <w:rPr>
          <w:rFonts w:ascii="Calibri" w:hAnsi="Calibri"/>
          <w:i/>
        </w:rPr>
      </w:pPr>
      <w:r w:rsidRPr="003A55D5">
        <w:rPr>
          <w:rFonts w:ascii="Calibri" w:hAnsi="Calibri"/>
          <w:i/>
        </w:rPr>
        <w:t xml:space="preserve">Mieteinkünfte (netto)       </w:t>
      </w:r>
      <w:r>
        <w:rPr>
          <w:rFonts w:ascii="Calibri" w:hAnsi="Calibri"/>
          <w:i/>
        </w:rPr>
        <w:t xml:space="preserve">      </w:t>
      </w:r>
      <w:r w:rsidRPr="003A55D5">
        <w:rPr>
          <w:rFonts w:ascii="Calibri" w:hAnsi="Calibri"/>
          <w:i/>
        </w:rPr>
        <w:t>€ 100,00</w:t>
      </w:r>
    </w:p>
    <w:p w14:paraId="03EBC5F5" w14:textId="77777777" w:rsidR="00B11BA8" w:rsidRPr="003A55D5" w:rsidRDefault="00B11BA8" w:rsidP="00B11BA8">
      <w:pPr>
        <w:spacing w:after="0" w:line="240" w:lineRule="auto"/>
        <w:rPr>
          <w:rFonts w:ascii="Calibri" w:hAnsi="Calibri"/>
          <w:i/>
        </w:rPr>
      </w:pPr>
    </w:p>
    <w:p w14:paraId="07160C91" w14:textId="77777777" w:rsidR="00B11BA8" w:rsidRPr="003A55D5" w:rsidRDefault="00B11BA8" w:rsidP="00B11BA8">
      <w:pPr>
        <w:spacing w:after="0" w:line="240" w:lineRule="auto"/>
        <w:rPr>
          <w:rFonts w:ascii="Calibri" w:hAnsi="Calibri"/>
          <w:b/>
          <w:i/>
        </w:rPr>
      </w:pPr>
      <w:r w:rsidRPr="003A55D5">
        <w:rPr>
          <w:rFonts w:ascii="Calibri" w:hAnsi="Calibri"/>
          <w:b/>
          <w:i/>
        </w:rPr>
        <w:t>Ausg</w:t>
      </w:r>
      <w:r>
        <w:rPr>
          <w:rFonts w:ascii="Calibri" w:hAnsi="Calibri"/>
          <w:b/>
          <w:i/>
        </w:rPr>
        <w:t>leichszulage                   € 298,97</w:t>
      </w:r>
    </w:p>
    <w:p w14:paraId="73ECD1DE" w14:textId="77777777" w:rsidR="00B11BA8" w:rsidRPr="003A55D5" w:rsidRDefault="00B11BA8" w:rsidP="00B11BA8">
      <w:pPr>
        <w:spacing w:after="0" w:line="360" w:lineRule="auto"/>
        <w:rPr>
          <w:rFonts w:ascii="Calibri" w:hAnsi="Calibri"/>
          <w:b/>
          <w:i/>
        </w:rPr>
      </w:pPr>
    </w:p>
    <w:p w14:paraId="5F3C1E85" w14:textId="77777777" w:rsidR="00B11BA8" w:rsidRPr="003A55D5" w:rsidRDefault="00B11BA8" w:rsidP="00B11BA8">
      <w:pPr>
        <w:spacing w:after="0" w:line="240" w:lineRule="auto"/>
        <w:rPr>
          <w:rFonts w:ascii="Calibri" w:hAnsi="Calibri"/>
          <w:color w:val="000000"/>
        </w:rPr>
      </w:pPr>
      <w:r w:rsidRPr="003A55D5">
        <w:rPr>
          <w:rFonts w:ascii="Calibri" w:hAnsi="Calibri"/>
          <w:color w:val="000000"/>
        </w:rPr>
        <w:t xml:space="preserve">Ausgleichszulagenbezieher werden automatisch von den Kostenanteilen sowie der Rezeptgebühr befreit. Zudem besteht die Möglichkeit, sich bei den zuständigen Stellen auf Antrag von den Rundfunkgebühren und der Telefongrundgebühr befreien zu lassen. </w:t>
      </w:r>
    </w:p>
    <w:p w14:paraId="206BAB4F" w14:textId="77777777" w:rsidR="00B11BA8" w:rsidRPr="003A55D5" w:rsidRDefault="00B11BA8" w:rsidP="00B11BA8">
      <w:pPr>
        <w:spacing w:after="0" w:line="240" w:lineRule="auto"/>
        <w:rPr>
          <w:rFonts w:ascii="Calibri" w:hAnsi="Calibri"/>
          <w:color w:val="000000"/>
        </w:rPr>
      </w:pPr>
    </w:p>
    <w:p w14:paraId="5D97CB1E" w14:textId="77777777" w:rsidR="00B11BA8" w:rsidRPr="003A55D5" w:rsidRDefault="00B11BA8" w:rsidP="00B11BA8">
      <w:pPr>
        <w:spacing w:after="0" w:line="240" w:lineRule="auto"/>
        <w:rPr>
          <w:rFonts w:ascii="Arial monospaced for SAP" w:hAnsi="Arial monospaced for SAP"/>
          <w:b/>
          <w:color w:val="000000"/>
        </w:rPr>
      </w:pPr>
      <w:r w:rsidRPr="003A55D5">
        <w:rPr>
          <w:rFonts w:ascii="Arial monospaced for SAP" w:hAnsi="Arial monospaced for SAP"/>
          <w:b/>
          <w:color w:val="000000"/>
        </w:rPr>
        <w:t xml:space="preserve">Kostenanteils- und Rezeptgebührenbefreiung aufgrund des Ausgleichszulagenbezugs in KISS: </w:t>
      </w:r>
    </w:p>
    <w:p w14:paraId="23581A70" w14:textId="77777777" w:rsidR="00B11BA8" w:rsidRPr="003A55D5" w:rsidRDefault="00B11BA8" w:rsidP="00B11BA8">
      <w:pPr>
        <w:spacing w:after="0"/>
        <w:rPr>
          <w:rFonts w:ascii="Calibri" w:hAnsi="Calibri"/>
          <w:b/>
          <w:i/>
        </w:rPr>
      </w:pPr>
    </w:p>
    <w:p w14:paraId="05FAFAAE" w14:textId="3101E514" w:rsidR="00B11BA8" w:rsidRDefault="00B11BA8" w:rsidP="00B11BA8">
      <w:pPr>
        <w:spacing w:after="0"/>
      </w:pPr>
      <w:r w:rsidRPr="0057307F">
        <w:rPr>
          <w:noProof/>
          <w:lang w:eastAsia="de-AT"/>
        </w:rPr>
        <w:drawing>
          <wp:inline distT="0" distB="0" distL="0" distR="0" wp14:anchorId="5AF1C83F" wp14:editId="0D3E7B03">
            <wp:extent cx="5760720" cy="792480"/>
            <wp:effectExtent l="0" t="0" r="0" b="7620"/>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792480"/>
                    </a:xfrm>
                    <a:prstGeom prst="rect">
                      <a:avLst/>
                    </a:prstGeom>
                    <a:noFill/>
                    <a:ln>
                      <a:noFill/>
                    </a:ln>
                  </pic:spPr>
                </pic:pic>
              </a:graphicData>
            </a:graphic>
          </wp:inline>
        </w:drawing>
      </w:r>
    </w:p>
    <w:p w14:paraId="086F9D56" w14:textId="77777777" w:rsidR="00B11BA8" w:rsidRDefault="00B11BA8" w:rsidP="00B11BA8">
      <w:pPr>
        <w:spacing w:after="0"/>
      </w:pPr>
    </w:p>
    <w:p w14:paraId="75440023" w14:textId="45B3B99C" w:rsidR="000816EB" w:rsidRDefault="000816EB" w:rsidP="00AE40D7"/>
    <w:p w14:paraId="1AE45FEE" w14:textId="2DA638A8" w:rsidR="00164B1B" w:rsidRDefault="00164B1B" w:rsidP="00AE40D7"/>
    <w:p w14:paraId="5CD8525B" w14:textId="2488ACBF" w:rsidR="00164B1B" w:rsidRDefault="00164B1B" w:rsidP="00AE40D7"/>
    <w:p w14:paraId="2A57D469" w14:textId="3E9FD35F" w:rsidR="00164B1B" w:rsidRDefault="00164B1B" w:rsidP="00AE40D7"/>
    <w:p w14:paraId="147CC346" w14:textId="1CAB8793" w:rsidR="00164B1B" w:rsidRDefault="00164B1B" w:rsidP="00AE40D7"/>
    <w:p w14:paraId="7B7CD3F6" w14:textId="6124A182" w:rsidR="00164B1B" w:rsidRDefault="00164B1B" w:rsidP="00AE40D7"/>
    <w:p w14:paraId="5554D3B7" w14:textId="5928DBE3" w:rsidR="00164B1B" w:rsidRDefault="00164B1B" w:rsidP="00AE40D7"/>
    <w:p w14:paraId="0F8870C1" w14:textId="20FE773D" w:rsidR="00164B1B" w:rsidRDefault="00164B1B" w:rsidP="00AE40D7"/>
    <w:p w14:paraId="5D311CC0" w14:textId="13C37A45" w:rsidR="00164B1B" w:rsidRDefault="00164B1B" w:rsidP="00AE40D7"/>
    <w:p w14:paraId="4D365D37" w14:textId="15A0E435" w:rsidR="00164B1B" w:rsidRDefault="00164B1B" w:rsidP="00AE40D7"/>
    <w:p w14:paraId="585F92E1" w14:textId="4329E752" w:rsidR="00164B1B" w:rsidRDefault="00164B1B" w:rsidP="00AE40D7"/>
    <w:p w14:paraId="399C148C" w14:textId="481E8143" w:rsidR="00164B1B" w:rsidRDefault="00164B1B" w:rsidP="00AE40D7"/>
    <w:p w14:paraId="5551CE37" w14:textId="6FC146F3" w:rsidR="00164B1B" w:rsidRDefault="00164B1B" w:rsidP="00AE40D7"/>
    <w:p w14:paraId="64CBD0AF" w14:textId="77777777" w:rsidR="00164B1B" w:rsidRPr="000816EB" w:rsidRDefault="00164B1B" w:rsidP="00AE40D7"/>
    <w:p w14:paraId="7F6CA1A4" w14:textId="50F1C976" w:rsidR="00B53836" w:rsidRDefault="00B53836" w:rsidP="00B53836">
      <w:pPr>
        <w:pStyle w:val="berschrift2"/>
        <w:numPr>
          <w:ilvl w:val="0"/>
          <w:numId w:val="20"/>
        </w:numPr>
        <w:rPr>
          <w:b/>
          <w:bCs/>
        </w:rPr>
      </w:pPr>
      <w:bookmarkStart w:id="75" w:name="_Toc42451403"/>
      <w:r w:rsidRPr="00B53836">
        <w:rPr>
          <w:b/>
          <w:bCs/>
        </w:rPr>
        <w:t>Pensionskonto</w:t>
      </w:r>
      <w:bookmarkEnd w:id="75"/>
      <w:r w:rsidRPr="00B53836">
        <w:rPr>
          <w:b/>
          <w:bCs/>
        </w:rPr>
        <w:t xml:space="preserve"> </w:t>
      </w:r>
    </w:p>
    <w:p w14:paraId="66CA9965" w14:textId="056B9641" w:rsidR="00B53836" w:rsidRDefault="00B53836" w:rsidP="00B53836"/>
    <w:p w14:paraId="0B6FF7EF" w14:textId="660822BE" w:rsidR="00B53836" w:rsidRDefault="007B14EB" w:rsidP="00B53836">
      <w:pPr>
        <w:pStyle w:val="berschrift3"/>
      </w:pPr>
      <w:bookmarkStart w:id="76" w:name="_Toc42451404"/>
      <w:r>
        <w:t>8</w:t>
      </w:r>
      <w:r w:rsidR="00B53836">
        <w:t>.1. Allgemeines</w:t>
      </w:r>
      <w:bookmarkEnd w:id="76"/>
      <w:r w:rsidR="00B53836">
        <w:t xml:space="preserve"> </w:t>
      </w:r>
    </w:p>
    <w:p w14:paraId="06045732" w14:textId="6F91DB66" w:rsidR="00B53836" w:rsidRDefault="00B53836" w:rsidP="00B53836">
      <w:pPr>
        <w:spacing w:after="0"/>
      </w:pPr>
    </w:p>
    <w:p w14:paraId="499AC7C6" w14:textId="2B2CAE7D" w:rsidR="00B53836" w:rsidRDefault="00B53836" w:rsidP="00B53836">
      <w:pPr>
        <w:rPr>
          <w:rFonts w:ascii="Calibri" w:hAnsi="Calibri"/>
        </w:rPr>
      </w:pPr>
      <w:r w:rsidRPr="003A55D5">
        <w:rPr>
          <w:rFonts w:ascii="Calibri" w:hAnsi="Calibri"/>
        </w:rPr>
        <w:t>Das Pensionskonto wurde für alle Personen mit Geburtsdatum ab 1.1.1955 eingerichtet</w:t>
      </w:r>
    </w:p>
    <w:p w14:paraId="6C2EC926" w14:textId="77777777" w:rsidR="00675E7A" w:rsidRPr="00B53836" w:rsidRDefault="00675E7A" w:rsidP="00B53836"/>
    <w:p w14:paraId="4621FA0F" w14:textId="174C66C9" w:rsidR="00B53836" w:rsidRDefault="007B14EB" w:rsidP="00B53836">
      <w:pPr>
        <w:pStyle w:val="berschrift3"/>
      </w:pPr>
      <w:bookmarkStart w:id="77" w:name="_Toc42451405"/>
      <w:r>
        <w:t>8</w:t>
      </w:r>
      <w:r w:rsidR="00B53836">
        <w:t>.2. Kontoerstgutschrift</w:t>
      </w:r>
      <w:bookmarkEnd w:id="77"/>
    </w:p>
    <w:p w14:paraId="6C84C86F" w14:textId="3D0A3E2A" w:rsidR="00B53836" w:rsidRDefault="00B53836" w:rsidP="00B53836"/>
    <w:p w14:paraId="7DA83116" w14:textId="4704D8E4" w:rsidR="005D75BB" w:rsidRDefault="00B53836" w:rsidP="005D75BB">
      <w:pPr>
        <w:spacing w:after="0" w:line="240" w:lineRule="auto"/>
        <w:rPr>
          <w:rFonts w:ascii="Calibri" w:hAnsi="Calibri"/>
        </w:rPr>
      </w:pPr>
      <w:r w:rsidRPr="003A55D5">
        <w:rPr>
          <w:rFonts w:ascii="Calibri" w:hAnsi="Calibri"/>
        </w:rPr>
        <w:t>Für Personen, die Versicherungszeiten sowohl vor als auch ab dem Jahr 2005 erworben haben, wurde zum 1.1.2014 die Kontoerstgutschrift errechnet.</w:t>
      </w:r>
    </w:p>
    <w:p w14:paraId="162AE55B" w14:textId="40B41170" w:rsidR="00B53836" w:rsidRDefault="00B53836" w:rsidP="005D75BB">
      <w:pPr>
        <w:spacing w:after="0" w:line="240" w:lineRule="auto"/>
        <w:rPr>
          <w:rFonts w:ascii="Calibri" w:hAnsi="Calibri"/>
        </w:rPr>
      </w:pPr>
      <w:r w:rsidRPr="003A55D5">
        <w:rPr>
          <w:rFonts w:ascii="Calibri" w:hAnsi="Calibri"/>
        </w:rPr>
        <w:t xml:space="preserve">Für Personen, die ausschließlich Versicherungszeiten ab dem 1.1.2005 erworben haben, wird die Pension allein aus dem Pensionskonto errechnet. </w:t>
      </w:r>
    </w:p>
    <w:p w14:paraId="570DD8AB" w14:textId="493DEFF0" w:rsidR="007443CE" w:rsidRDefault="007443CE" w:rsidP="005D75BB">
      <w:pPr>
        <w:spacing w:after="0" w:line="240" w:lineRule="auto"/>
        <w:rPr>
          <w:rFonts w:ascii="Calibri" w:hAnsi="Calibri"/>
        </w:rPr>
      </w:pPr>
    </w:p>
    <w:p w14:paraId="66A74E78" w14:textId="59E7AB8B" w:rsidR="007443CE" w:rsidRDefault="007443CE" w:rsidP="007443CE">
      <w:pPr>
        <w:spacing w:after="0" w:line="240" w:lineRule="auto"/>
        <w:rPr>
          <w:rFonts w:ascii="Calibri" w:hAnsi="Calibri"/>
          <w:u w:val="single"/>
        </w:rPr>
      </w:pPr>
      <w:r w:rsidRPr="007443CE">
        <w:rPr>
          <w:rFonts w:ascii="Calibri" w:hAnsi="Calibri"/>
          <w:u w:val="single"/>
        </w:rPr>
        <w:t>Versicherungszeiten ab 1.1.2005</w:t>
      </w:r>
    </w:p>
    <w:p w14:paraId="27ACCD56" w14:textId="77777777" w:rsidR="00675E7A" w:rsidRPr="007443CE" w:rsidRDefault="00675E7A" w:rsidP="007443CE">
      <w:pPr>
        <w:spacing w:after="0" w:line="240" w:lineRule="auto"/>
        <w:rPr>
          <w:rFonts w:ascii="Calibri" w:hAnsi="Calibri"/>
          <w:u w:val="single"/>
        </w:rPr>
      </w:pPr>
    </w:p>
    <w:p w14:paraId="5F804F33" w14:textId="77777777" w:rsidR="00675E7A" w:rsidRDefault="007443CE" w:rsidP="007443CE">
      <w:pPr>
        <w:spacing w:after="0" w:line="240" w:lineRule="auto"/>
        <w:rPr>
          <w:rFonts w:ascii="Calibri" w:hAnsi="Calibri"/>
        </w:rPr>
      </w:pPr>
      <w:r w:rsidRPr="007443CE">
        <w:rPr>
          <w:rFonts w:ascii="Calibri" w:hAnsi="Calibri"/>
        </w:rPr>
        <w:t>Als Versicherungszeiten nach dem APG</w:t>
      </w:r>
      <w:r w:rsidR="00675E7A">
        <w:rPr>
          <w:rFonts w:ascii="Calibri" w:hAnsi="Calibri"/>
        </w:rPr>
        <w:t xml:space="preserve"> </w:t>
      </w:r>
      <w:r w:rsidRPr="007443CE">
        <w:rPr>
          <w:rFonts w:ascii="Calibri" w:hAnsi="Calibri"/>
        </w:rPr>
        <w:t>(auch in Verbindung mit dem ASVG, GSVG und BSVG) gelten nur für Versicherte geboren ab 1.1.1955 alle nach dem 31.12.2004 erworbenen</w:t>
      </w:r>
      <w:r w:rsidR="00675E7A">
        <w:rPr>
          <w:rFonts w:ascii="Calibri" w:hAnsi="Calibri"/>
        </w:rPr>
        <w:t xml:space="preserve"> </w:t>
      </w:r>
    </w:p>
    <w:p w14:paraId="5D677EE0" w14:textId="09486B71" w:rsidR="007443CE" w:rsidRDefault="007443CE" w:rsidP="00675E7A">
      <w:pPr>
        <w:pStyle w:val="Listenabsatz"/>
        <w:numPr>
          <w:ilvl w:val="0"/>
          <w:numId w:val="27"/>
        </w:numPr>
        <w:spacing w:after="0" w:line="240" w:lineRule="auto"/>
        <w:rPr>
          <w:rFonts w:ascii="Calibri" w:hAnsi="Calibri"/>
        </w:rPr>
      </w:pPr>
      <w:r w:rsidRPr="00675E7A">
        <w:rPr>
          <w:rFonts w:ascii="Calibri" w:hAnsi="Calibri"/>
        </w:rPr>
        <w:t>Beitragszeiten</w:t>
      </w:r>
      <w:r w:rsidR="00675E7A" w:rsidRPr="00675E7A">
        <w:rPr>
          <w:rFonts w:ascii="Calibri" w:hAnsi="Calibri"/>
        </w:rPr>
        <w:t xml:space="preserve"> </w:t>
      </w:r>
      <w:r w:rsidRPr="00675E7A">
        <w:rPr>
          <w:rFonts w:ascii="Calibri" w:hAnsi="Calibri"/>
        </w:rPr>
        <w:t>der Pflichtversicherung auf Grund einer Erwerbstätigkeit</w:t>
      </w:r>
    </w:p>
    <w:p w14:paraId="3A4E87F9" w14:textId="77777777" w:rsidR="00AD706F" w:rsidRPr="00675E7A" w:rsidRDefault="00AD706F" w:rsidP="00AD706F">
      <w:pPr>
        <w:pStyle w:val="Listenabsatz"/>
        <w:spacing w:after="0" w:line="240" w:lineRule="auto"/>
        <w:rPr>
          <w:rFonts w:ascii="Calibri" w:hAnsi="Calibri"/>
        </w:rPr>
      </w:pPr>
    </w:p>
    <w:p w14:paraId="667B4BF6" w14:textId="71C31E97" w:rsidR="007443CE" w:rsidRDefault="007443CE" w:rsidP="00675E7A">
      <w:pPr>
        <w:pStyle w:val="Listenabsatz"/>
        <w:numPr>
          <w:ilvl w:val="0"/>
          <w:numId w:val="27"/>
        </w:numPr>
        <w:spacing w:after="0" w:line="240" w:lineRule="auto"/>
        <w:rPr>
          <w:rFonts w:ascii="Calibri" w:hAnsi="Calibri"/>
        </w:rPr>
      </w:pPr>
      <w:r w:rsidRPr="00675E7A">
        <w:rPr>
          <w:rFonts w:ascii="Calibri" w:hAnsi="Calibri"/>
        </w:rPr>
        <w:t>Beitragszeiten einer Teilpflichtversicherung, für die der Bund, das Bundesministerium für Landesverteidigung, das Arbeitsmarktservice oder ein öffentlicher Fonds Beiträge zu zahlen hat</w:t>
      </w:r>
    </w:p>
    <w:p w14:paraId="65797D77" w14:textId="77777777" w:rsidR="00AD706F" w:rsidRPr="00AD706F" w:rsidRDefault="00AD706F" w:rsidP="00AD706F">
      <w:pPr>
        <w:spacing w:after="0" w:line="240" w:lineRule="auto"/>
        <w:rPr>
          <w:rFonts w:ascii="Calibri" w:hAnsi="Calibri"/>
        </w:rPr>
      </w:pPr>
    </w:p>
    <w:p w14:paraId="231E0E7C" w14:textId="78245358" w:rsidR="007443CE" w:rsidRPr="00675E7A" w:rsidRDefault="007443CE" w:rsidP="00675E7A">
      <w:pPr>
        <w:pStyle w:val="Listenabsatz"/>
        <w:numPr>
          <w:ilvl w:val="0"/>
          <w:numId w:val="27"/>
        </w:numPr>
        <w:spacing w:after="0" w:line="240" w:lineRule="auto"/>
        <w:rPr>
          <w:rFonts w:ascii="Calibri" w:hAnsi="Calibri"/>
        </w:rPr>
      </w:pPr>
      <w:r w:rsidRPr="00675E7A">
        <w:rPr>
          <w:rFonts w:ascii="Calibri" w:hAnsi="Calibri"/>
        </w:rPr>
        <w:t>Beitragszeiten einer freiwilligen Versicherung</w:t>
      </w:r>
    </w:p>
    <w:p w14:paraId="682A9F87" w14:textId="77777777" w:rsidR="007443CE" w:rsidRPr="003A55D5" w:rsidRDefault="007443CE" w:rsidP="005D75BB">
      <w:pPr>
        <w:spacing w:after="0" w:line="240" w:lineRule="auto"/>
        <w:rPr>
          <w:rFonts w:ascii="Calibri" w:hAnsi="Calibri"/>
        </w:rPr>
      </w:pPr>
    </w:p>
    <w:p w14:paraId="06AD8271" w14:textId="77777777" w:rsidR="00B53836" w:rsidRPr="003A55D5" w:rsidRDefault="00B53836" w:rsidP="005D75BB">
      <w:pPr>
        <w:spacing w:after="0" w:line="240" w:lineRule="auto"/>
        <w:rPr>
          <w:rFonts w:ascii="Calibri" w:hAnsi="Calibri"/>
        </w:rPr>
      </w:pPr>
    </w:p>
    <w:p w14:paraId="4971ED3C" w14:textId="3111BF7D" w:rsidR="00B53836" w:rsidRDefault="00B53836" w:rsidP="005D75BB">
      <w:pPr>
        <w:spacing w:after="0" w:line="240" w:lineRule="auto"/>
        <w:rPr>
          <w:rFonts w:ascii="Calibri" w:hAnsi="Calibri"/>
          <w:u w:val="single"/>
        </w:rPr>
      </w:pPr>
      <w:r w:rsidRPr="004E312E">
        <w:rPr>
          <w:rFonts w:ascii="Calibri" w:hAnsi="Calibri"/>
          <w:u w:val="single"/>
        </w:rPr>
        <w:t>Berechnung:</w:t>
      </w:r>
    </w:p>
    <w:p w14:paraId="10EBDDF4" w14:textId="77777777" w:rsidR="00675E7A" w:rsidRPr="004E312E" w:rsidRDefault="00675E7A" w:rsidP="005D75BB">
      <w:pPr>
        <w:spacing w:after="0" w:line="240" w:lineRule="auto"/>
        <w:rPr>
          <w:rFonts w:ascii="Calibri" w:hAnsi="Calibri"/>
          <w:u w:val="single"/>
        </w:rPr>
      </w:pPr>
    </w:p>
    <w:p w14:paraId="32A6FBE0" w14:textId="77777777" w:rsidR="00B53836" w:rsidRPr="003A55D5" w:rsidRDefault="00B53836" w:rsidP="005D75BB">
      <w:pPr>
        <w:spacing w:after="0" w:line="240" w:lineRule="auto"/>
        <w:rPr>
          <w:rFonts w:ascii="Calibri" w:hAnsi="Calibri"/>
          <w:i/>
        </w:rPr>
      </w:pPr>
      <w:r w:rsidRPr="003A55D5">
        <w:rPr>
          <w:rFonts w:ascii="Calibri" w:hAnsi="Calibri"/>
          <w:i/>
        </w:rPr>
        <w:t>Jährliche Beitragsgrundlage x 1,78% = Teilgutschrift</w:t>
      </w:r>
    </w:p>
    <w:p w14:paraId="4B199B7D" w14:textId="77777777" w:rsidR="00B53836" w:rsidRPr="003A55D5" w:rsidRDefault="00B53836" w:rsidP="005D75BB">
      <w:pPr>
        <w:spacing w:after="0" w:line="240" w:lineRule="auto"/>
        <w:rPr>
          <w:rFonts w:ascii="Calibri" w:hAnsi="Calibri"/>
          <w:i/>
        </w:rPr>
      </w:pPr>
      <w:r w:rsidRPr="003A55D5">
        <w:rPr>
          <w:rFonts w:ascii="Calibri" w:hAnsi="Calibri"/>
          <w:i/>
        </w:rPr>
        <w:t>Summe der Teilgutschriften aufgewertet = Gesamtgutschrift</w:t>
      </w:r>
    </w:p>
    <w:p w14:paraId="306EDF74" w14:textId="745238BD" w:rsidR="00B53836" w:rsidRPr="003A55D5" w:rsidRDefault="00B53836" w:rsidP="005D75BB">
      <w:pPr>
        <w:spacing w:after="0" w:line="240" w:lineRule="auto"/>
        <w:rPr>
          <w:rFonts w:ascii="Calibri" w:hAnsi="Calibri"/>
          <w:i/>
        </w:rPr>
      </w:pPr>
      <w:r w:rsidRPr="003A55D5">
        <w:rPr>
          <w:rFonts w:ascii="Calibri" w:hAnsi="Calibri"/>
          <w:i/>
        </w:rPr>
        <w:t>Gesamtgutschrift: 14 = monatliche Bruttopension</w:t>
      </w:r>
    </w:p>
    <w:p w14:paraId="287F4533" w14:textId="77777777" w:rsidR="00B53836" w:rsidRPr="003A55D5" w:rsidRDefault="00B53836" w:rsidP="00B53836">
      <w:pPr>
        <w:spacing w:line="240" w:lineRule="auto"/>
        <w:rPr>
          <w:rFonts w:ascii="Calibri" w:hAnsi="Calibri"/>
          <w:i/>
        </w:rPr>
      </w:pPr>
    </w:p>
    <w:p w14:paraId="358E8A1F" w14:textId="77777777" w:rsidR="00B53836" w:rsidRDefault="00B53836" w:rsidP="00B53836">
      <w:pPr>
        <w:spacing w:line="240" w:lineRule="auto"/>
        <w:rPr>
          <w:rFonts w:ascii="Calibri" w:hAnsi="Calibri"/>
        </w:rPr>
      </w:pPr>
      <w:r w:rsidRPr="003A55D5">
        <w:rPr>
          <w:rFonts w:ascii="Calibri" w:hAnsi="Calibri"/>
        </w:rPr>
        <w:t xml:space="preserve">Mithilfe des Pensionskontorechners </w:t>
      </w:r>
      <w:hyperlink r:id="rId72" w:history="1">
        <w:r w:rsidRPr="003A55D5">
          <w:rPr>
            <w:rStyle w:val="Hyperlink"/>
            <w:rFonts w:ascii="Calibri" w:hAnsi="Calibri"/>
          </w:rPr>
          <w:t>www.pensionskontorechner.at</w:t>
        </w:r>
      </w:hyperlink>
      <w:r w:rsidRPr="003A55D5">
        <w:rPr>
          <w:rFonts w:ascii="Calibri" w:hAnsi="Calibri"/>
        </w:rPr>
        <w:t xml:space="preserve"> können Versicherte – unter Angabe ihrer Kontoerstgutschrift - die Entwicklung ihres Pensionskontos sowie ihre künftige Pension abschätzen. </w:t>
      </w:r>
    </w:p>
    <w:p w14:paraId="5C2732B9" w14:textId="203F4750" w:rsidR="00FF79C8" w:rsidRDefault="00B53836" w:rsidP="00B53836">
      <w:pPr>
        <w:spacing w:line="240" w:lineRule="auto"/>
        <w:rPr>
          <w:rFonts w:ascii="Calibri" w:hAnsi="Calibri"/>
        </w:rPr>
      </w:pPr>
      <w:r w:rsidRPr="003A55D5">
        <w:rPr>
          <w:rFonts w:ascii="Calibri" w:hAnsi="Calibri"/>
        </w:rPr>
        <w:t xml:space="preserve">Die Daten sind vom Versicherten selbst einzutragen, die Anwendung hat keinen Zugriff auf die Versicherungszeiten der betreffenden Person. </w:t>
      </w:r>
    </w:p>
    <w:p w14:paraId="369F9158" w14:textId="40E2B1CC" w:rsidR="00FF79C8" w:rsidRDefault="00FF79C8" w:rsidP="00B53836">
      <w:pPr>
        <w:spacing w:line="240" w:lineRule="auto"/>
        <w:rPr>
          <w:rFonts w:ascii="Calibri" w:hAnsi="Calibri"/>
        </w:rPr>
      </w:pPr>
      <w:r>
        <w:rPr>
          <w:rFonts w:ascii="Calibri" w:hAnsi="Calibri"/>
        </w:rPr>
        <w:t xml:space="preserve">Bei Beziehern von Leistungen aus dem Versicherungsfall der Erwerbsunfähigkeit, Invalidität oder Berufsunfähigkeit wird das Pensionskonto nicht abgeschlossen, sondern weitergeführt und </w:t>
      </w:r>
      <w:proofErr w:type="spellStart"/>
      <w:r>
        <w:rPr>
          <w:rFonts w:ascii="Calibri" w:hAnsi="Calibri"/>
        </w:rPr>
        <w:t>tw</w:t>
      </w:r>
      <w:proofErr w:type="spellEnd"/>
      <w:r>
        <w:rPr>
          <w:rFonts w:ascii="Calibri" w:hAnsi="Calibri"/>
        </w:rPr>
        <w:t>. Versandt. Im Fall weiterer Erwerbstätigkeit werden zusätzliche Teilgutschriften erworben und es erfolgt eine Neuberechnung zum Stichtag der Alterspension.</w:t>
      </w:r>
    </w:p>
    <w:p w14:paraId="24251610" w14:textId="77777777" w:rsidR="00B53836" w:rsidRPr="003A55D5" w:rsidRDefault="00B53836" w:rsidP="00B53836">
      <w:pPr>
        <w:spacing w:line="240" w:lineRule="auto"/>
        <w:rPr>
          <w:rFonts w:ascii="Calibri" w:hAnsi="Calibri"/>
        </w:rPr>
      </w:pPr>
    </w:p>
    <w:p w14:paraId="440CC675" w14:textId="251DCC07" w:rsidR="00B53836" w:rsidRDefault="007B14EB" w:rsidP="00B53836">
      <w:pPr>
        <w:pStyle w:val="berschrift3"/>
      </w:pPr>
      <w:bookmarkStart w:id="78" w:name="_Toc42451406"/>
      <w:r>
        <w:t>8</w:t>
      </w:r>
      <w:r w:rsidR="00B53836">
        <w:t>.3. Einstieg ins Pensionskonto</w:t>
      </w:r>
      <w:bookmarkEnd w:id="78"/>
      <w:r w:rsidR="00B53836">
        <w:t xml:space="preserve"> </w:t>
      </w:r>
    </w:p>
    <w:p w14:paraId="7534DDD7" w14:textId="77777777" w:rsidR="00B53836" w:rsidRPr="00B53836" w:rsidRDefault="00B53836" w:rsidP="00B53836"/>
    <w:p w14:paraId="65CA390D" w14:textId="77777777" w:rsidR="00B53836" w:rsidRPr="005E7D00" w:rsidRDefault="00B53836" w:rsidP="00AB27C3">
      <w:pPr>
        <w:spacing w:line="240" w:lineRule="auto"/>
        <w:jc w:val="both"/>
        <w:rPr>
          <w:rFonts w:ascii="Bernard MT Condensed" w:hAnsi="Bernard MT Condensed"/>
          <w:b/>
        </w:rPr>
      </w:pPr>
      <w:r w:rsidRPr="003A55D5">
        <w:rPr>
          <w:rFonts w:ascii="Calibri" w:hAnsi="Calibri"/>
        </w:rPr>
        <w:t xml:space="preserve">Der Einstieg ins Pensionskonto </w:t>
      </w:r>
      <w:r>
        <w:rPr>
          <w:rFonts w:ascii="Calibri" w:hAnsi="Calibri"/>
        </w:rPr>
        <w:t>fü</w:t>
      </w:r>
      <w:r w:rsidRPr="003A55D5">
        <w:rPr>
          <w:rFonts w:ascii="Calibri" w:hAnsi="Calibri"/>
        </w:rPr>
        <w:t>r Versicherte kann über die Homepage der SVA, über Finanzonline (</w:t>
      </w:r>
      <w:r w:rsidRPr="003A55D5">
        <w:rPr>
          <w:rFonts w:ascii="Calibri" w:hAnsi="Calibri"/>
          <w:i/>
        </w:rPr>
        <w:t>Services Sozialversicherung</w:t>
      </w:r>
      <w:r w:rsidRPr="003A55D5">
        <w:rPr>
          <w:rFonts w:ascii="Calibri" w:hAnsi="Calibri"/>
        </w:rPr>
        <w:t xml:space="preserve">, siehe Abbildung) sowie mittels Bürgerkarte, Handysignatur oder Globaltrust </w:t>
      </w:r>
      <w:proofErr w:type="spellStart"/>
      <w:r w:rsidRPr="003A55D5">
        <w:rPr>
          <w:rFonts w:ascii="Calibri" w:hAnsi="Calibri"/>
        </w:rPr>
        <w:t>Citizen</w:t>
      </w:r>
      <w:proofErr w:type="spellEnd"/>
      <w:r w:rsidRPr="003A55D5">
        <w:rPr>
          <w:rFonts w:ascii="Calibri" w:hAnsi="Calibri"/>
        </w:rPr>
        <w:t xml:space="preserve"> unter </w:t>
      </w:r>
      <w:hyperlink r:id="rId73" w:history="1">
        <w:r w:rsidRPr="003A55D5">
          <w:rPr>
            <w:rStyle w:val="Hyperlink"/>
            <w:rFonts w:ascii="Calibri" w:hAnsi="Calibri"/>
          </w:rPr>
          <w:t>www.neuespensionskonto.at</w:t>
        </w:r>
      </w:hyperlink>
      <w:r w:rsidRPr="003A55D5">
        <w:rPr>
          <w:rFonts w:ascii="Calibri" w:hAnsi="Calibri"/>
        </w:rPr>
        <w:t xml:space="preserve"> erfolgen. Die Einrichtung der Handysignatur </w:t>
      </w:r>
      <w:r>
        <w:rPr>
          <w:rFonts w:ascii="Calibri" w:hAnsi="Calibri"/>
        </w:rPr>
        <w:t xml:space="preserve">kann </w:t>
      </w:r>
      <w:r w:rsidRPr="003A55D5">
        <w:rPr>
          <w:rFonts w:ascii="Calibri" w:hAnsi="Calibri"/>
        </w:rPr>
        <w:t xml:space="preserve">vor Ort in der Landesstelle erfolgen; ein amtlicher Lichtbildausweis ist mitzuführen. </w:t>
      </w:r>
      <w:r>
        <w:rPr>
          <w:rFonts w:ascii="Calibri" w:hAnsi="Calibri"/>
          <w:b/>
          <w:u w:val="single"/>
        </w:rPr>
        <w:t>ACHTUNG:</w:t>
      </w:r>
      <w:r>
        <w:rPr>
          <w:rFonts w:ascii="Calibri" w:hAnsi="Calibri"/>
          <w:b/>
        </w:rPr>
        <w:t xml:space="preserve"> Die Freischaltung der e-card zur Bürgerkarte in den Landesstellen ist nicht mehr möglich!</w:t>
      </w:r>
    </w:p>
    <w:p w14:paraId="19FB8E9A" w14:textId="77777777" w:rsidR="00B53836" w:rsidRPr="003A55D5" w:rsidRDefault="00B53836" w:rsidP="00AB27C3">
      <w:pPr>
        <w:spacing w:line="240" w:lineRule="auto"/>
        <w:jc w:val="both"/>
        <w:rPr>
          <w:rFonts w:ascii="Calibri" w:hAnsi="Calibri"/>
        </w:rPr>
      </w:pPr>
      <w:r w:rsidRPr="003A55D5">
        <w:rPr>
          <w:rFonts w:ascii="Calibri" w:hAnsi="Calibri"/>
        </w:rPr>
        <w:t xml:space="preserve">Bürgerkarte und Handysignatur können auch über Finanzonline aktiviert werden, sofern ein persönlicher Zugang vorhanden ist; hierfür ist keine persönliche Vorsprache erforderlich. Die Zugangscodes werden dem Antragsteller auf dem Postweg übermittelt. </w:t>
      </w:r>
    </w:p>
    <w:p w14:paraId="1CDDC6B2" w14:textId="4893ED02" w:rsidR="00B53836" w:rsidRDefault="00B53836" w:rsidP="00B53836">
      <w:pPr>
        <w:spacing w:line="240" w:lineRule="auto"/>
        <w:rPr>
          <w:rFonts w:ascii="Arial monospaced for SAP" w:hAnsi="Arial monospaced for SAP"/>
          <w:b/>
        </w:rPr>
      </w:pPr>
      <w:r>
        <w:rPr>
          <w:rFonts w:ascii="Arial monospaced for SAP" w:hAnsi="Arial monospaced for SAP"/>
          <w:b/>
        </w:rPr>
        <w:t>Handysigna</w:t>
      </w:r>
      <w:r w:rsidRPr="004B2CD1">
        <w:rPr>
          <w:rFonts w:ascii="Arial monospaced for SAP" w:hAnsi="Arial monospaced for SAP"/>
          <w:b/>
        </w:rPr>
        <w:t>tur</w:t>
      </w:r>
      <w:r>
        <w:rPr>
          <w:rFonts w:ascii="Arial monospaced for SAP" w:hAnsi="Arial monospaced for SAP"/>
          <w:b/>
        </w:rPr>
        <w:t xml:space="preserve">/Bürgerkarte über Finanzonline - durch Klick auf </w:t>
      </w:r>
      <w:r>
        <w:rPr>
          <w:rFonts w:ascii="Arial monospaced for SAP" w:hAnsi="Arial monospaced for SAP"/>
          <w:b/>
          <w:i/>
        </w:rPr>
        <w:t xml:space="preserve">Bürgerkarte aktivieren </w:t>
      </w:r>
      <w:r>
        <w:rPr>
          <w:rFonts w:ascii="Arial monospaced for SAP" w:hAnsi="Arial monospaced for SAP"/>
          <w:b/>
        </w:rPr>
        <w:t>können sowohl Handysignatur, als auch Bürgerkarte angefordert werden.</w:t>
      </w:r>
    </w:p>
    <w:p w14:paraId="6DF8445C" w14:textId="68636712" w:rsidR="00B53836" w:rsidRDefault="00B53836" w:rsidP="00B53836">
      <w:pPr>
        <w:spacing w:line="240" w:lineRule="auto"/>
        <w:rPr>
          <w:rFonts w:ascii="Arial monospaced for SAP" w:hAnsi="Arial monospaced for SAP"/>
          <w:b/>
        </w:rPr>
      </w:pPr>
    </w:p>
    <w:p w14:paraId="4875FBE0" w14:textId="2832ACFE" w:rsidR="00B53836" w:rsidRDefault="00B53836" w:rsidP="00B53836">
      <w:pPr>
        <w:spacing w:line="240" w:lineRule="auto"/>
        <w:rPr>
          <w:rFonts w:ascii="Arial monospaced for SAP" w:hAnsi="Arial monospaced for SAP"/>
          <w:b/>
        </w:rPr>
      </w:pPr>
      <w:r w:rsidRPr="00DF3AD5">
        <w:rPr>
          <w:noProof/>
          <w:lang w:eastAsia="de-AT"/>
        </w:rPr>
        <w:drawing>
          <wp:inline distT="0" distB="0" distL="0" distR="0" wp14:anchorId="714C8E26" wp14:editId="6B3B2761">
            <wp:extent cx="5760720" cy="512953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5129530"/>
                    </a:xfrm>
                    <a:prstGeom prst="rect">
                      <a:avLst/>
                    </a:prstGeom>
                    <a:noFill/>
                    <a:ln>
                      <a:noFill/>
                    </a:ln>
                  </pic:spPr>
                </pic:pic>
              </a:graphicData>
            </a:graphic>
          </wp:inline>
        </w:drawing>
      </w:r>
    </w:p>
    <w:p w14:paraId="2D7EBD10" w14:textId="53145D54" w:rsidR="00B53836" w:rsidRDefault="00B53836" w:rsidP="00B53836"/>
    <w:p w14:paraId="632AAC5F" w14:textId="77777777" w:rsidR="00B53836" w:rsidRDefault="00B53836" w:rsidP="00B53836">
      <w:pPr>
        <w:spacing w:line="240" w:lineRule="auto"/>
        <w:rPr>
          <w:rFonts w:ascii="Arial monospaced for SAP" w:hAnsi="Arial monospaced for SAP"/>
          <w:b/>
        </w:rPr>
      </w:pPr>
      <w:r>
        <w:rPr>
          <w:rFonts w:ascii="Arial monospaced for SAP" w:hAnsi="Arial monospaced for SAP"/>
          <w:b/>
        </w:rPr>
        <w:t xml:space="preserve">Die Auswahl erfolgt im zweiten Schritt (Mobiltelefon/E-Card). </w:t>
      </w:r>
    </w:p>
    <w:p w14:paraId="4F4D4A5D" w14:textId="08504305" w:rsidR="00B53836" w:rsidRDefault="00B53836" w:rsidP="00B53836">
      <w:r w:rsidRPr="001C1A35">
        <w:rPr>
          <w:noProof/>
          <w:lang w:eastAsia="de-AT"/>
        </w:rPr>
        <w:drawing>
          <wp:inline distT="0" distB="0" distL="0" distR="0" wp14:anchorId="0CA43A22" wp14:editId="18CD6306">
            <wp:extent cx="5760720" cy="253365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2533650"/>
                    </a:xfrm>
                    <a:prstGeom prst="rect">
                      <a:avLst/>
                    </a:prstGeom>
                    <a:noFill/>
                    <a:ln>
                      <a:noFill/>
                    </a:ln>
                  </pic:spPr>
                </pic:pic>
              </a:graphicData>
            </a:graphic>
          </wp:inline>
        </w:drawing>
      </w:r>
    </w:p>
    <w:p w14:paraId="3F50CCE9" w14:textId="77777777" w:rsidR="00B53836" w:rsidRPr="003A55D5" w:rsidRDefault="00B53836" w:rsidP="00B53836">
      <w:pPr>
        <w:spacing w:after="0" w:line="240" w:lineRule="auto"/>
        <w:rPr>
          <w:rFonts w:ascii="Calibri" w:hAnsi="Calibri"/>
        </w:rPr>
      </w:pPr>
      <w:r w:rsidRPr="003A55D5">
        <w:rPr>
          <w:rFonts w:ascii="Calibri" w:hAnsi="Calibri"/>
        </w:rPr>
        <w:t xml:space="preserve">Außerdem können Handysignatur und Bürgerkarte bei diversen Registrierungsstellen freigeschaltet werden, eine Suche nach der nächstgelegenen Stelle ist unter folgendem Link möglich: </w:t>
      </w:r>
    </w:p>
    <w:p w14:paraId="19D1D1E0" w14:textId="77777777" w:rsidR="00B53836" w:rsidRPr="003A55D5" w:rsidRDefault="00B53836" w:rsidP="00B53836">
      <w:pPr>
        <w:spacing w:after="0" w:line="240" w:lineRule="auto"/>
        <w:rPr>
          <w:rFonts w:ascii="Calibri" w:hAnsi="Calibri"/>
        </w:rPr>
      </w:pPr>
    </w:p>
    <w:p w14:paraId="216D3FF0" w14:textId="77777777" w:rsidR="00B53836" w:rsidRPr="003A55D5" w:rsidRDefault="00E539DC" w:rsidP="00B53836">
      <w:pPr>
        <w:spacing w:after="0" w:line="240" w:lineRule="auto"/>
        <w:rPr>
          <w:rFonts w:ascii="Calibri" w:hAnsi="Calibri"/>
        </w:rPr>
      </w:pPr>
      <w:hyperlink r:id="rId76" w:history="1">
        <w:r w:rsidR="00B53836" w:rsidRPr="003A55D5">
          <w:rPr>
            <w:rStyle w:val="Hyperlink"/>
            <w:rFonts w:ascii="Calibri" w:hAnsi="Calibri"/>
          </w:rPr>
          <w:t>https://www1.a-trust.at/sonstiges/registrierungsstellen/</w:t>
        </w:r>
      </w:hyperlink>
      <w:r w:rsidR="00B53836" w:rsidRPr="003A55D5">
        <w:rPr>
          <w:rFonts w:ascii="Calibri" w:hAnsi="Calibri"/>
        </w:rPr>
        <w:t xml:space="preserve"> </w:t>
      </w:r>
    </w:p>
    <w:p w14:paraId="773AB18D" w14:textId="77777777" w:rsidR="00B53836" w:rsidRPr="003A55D5" w:rsidRDefault="00B53836" w:rsidP="00B53836">
      <w:pPr>
        <w:spacing w:after="0" w:line="240" w:lineRule="auto"/>
        <w:rPr>
          <w:rFonts w:ascii="Calibri" w:hAnsi="Calibri"/>
        </w:rPr>
      </w:pPr>
    </w:p>
    <w:p w14:paraId="21BA667C" w14:textId="77777777" w:rsidR="00B53836" w:rsidRPr="003A55D5" w:rsidRDefault="00B53836" w:rsidP="00B53836">
      <w:pPr>
        <w:spacing w:after="0" w:line="240" w:lineRule="auto"/>
        <w:rPr>
          <w:rFonts w:ascii="Calibri" w:hAnsi="Calibri"/>
        </w:rPr>
      </w:pPr>
      <w:r w:rsidRPr="003A55D5">
        <w:rPr>
          <w:rFonts w:ascii="Calibri" w:hAnsi="Calibri"/>
        </w:rPr>
        <w:t>Nach erfolgter Aktivierung der Handysignatur meldet man sich bei dem gewünschten Dienst mit der Handynummer sowie dem (selbstgewählten) Signaturpasswort an und erhält dann einen TAN-Code per SMS an die hinterlegte Nummer, der zur Bestätigung ebenfalls eingegeben werden muss.</w:t>
      </w:r>
    </w:p>
    <w:p w14:paraId="2BE4649C" w14:textId="559AC020" w:rsidR="00B53836" w:rsidRDefault="00B53836" w:rsidP="00B53836"/>
    <w:p w14:paraId="2CC973C7" w14:textId="50C51ACA" w:rsidR="00B53836" w:rsidRPr="00582AF6" w:rsidRDefault="00B53836" w:rsidP="00582AF6">
      <w:pPr>
        <w:spacing w:line="240" w:lineRule="auto"/>
        <w:jc w:val="both"/>
        <w:rPr>
          <w:rFonts w:ascii="Arial monospaced for SAP" w:hAnsi="Arial monospaced for SAP"/>
          <w:b/>
        </w:rPr>
      </w:pPr>
      <w:r w:rsidRPr="00FC5E01">
        <w:rPr>
          <w:rFonts w:ascii="Arial monospaced for SAP" w:hAnsi="Arial monospaced for SAP"/>
          <w:b/>
        </w:rPr>
        <w:t>Ansicht des Pensionskontos für Versicherte</w:t>
      </w:r>
      <w:r>
        <w:rPr>
          <w:rFonts w:ascii="Arial monospaced for SAP" w:hAnsi="Arial monospaced for SAP"/>
          <w:b/>
        </w:rPr>
        <w:t xml:space="preserve"> bei Selbstabruf unter </w:t>
      </w:r>
      <w:hyperlink r:id="rId77" w:history="1">
        <w:r w:rsidRPr="004513E9">
          <w:rPr>
            <w:rStyle w:val="Hyperlink"/>
            <w:rFonts w:ascii="Arial monospaced for SAP" w:hAnsi="Arial monospaced for SAP"/>
            <w:b/>
          </w:rPr>
          <w:t>www.neuespensionskonto.at</w:t>
        </w:r>
      </w:hyperlink>
      <w:r>
        <w:rPr>
          <w:rFonts w:ascii="Arial monospaced for SAP" w:hAnsi="Arial monospaced for SAP"/>
          <w:b/>
        </w:rPr>
        <w:t xml:space="preserve">: </w:t>
      </w:r>
    </w:p>
    <w:p w14:paraId="622F9FEF" w14:textId="18A454AF" w:rsidR="00B53836" w:rsidRDefault="0099050A" w:rsidP="00B53836">
      <w:r>
        <w:rPr>
          <w:noProof/>
          <w:lang w:eastAsia="de-AT"/>
        </w:rPr>
        <mc:AlternateContent>
          <mc:Choice Requires="wps">
            <w:drawing>
              <wp:anchor distT="0" distB="0" distL="114300" distR="114300" simplePos="0" relativeHeight="251689984" behindDoc="0" locked="0" layoutInCell="1" allowOverlap="1" wp14:anchorId="73518A5F" wp14:editId="29A1806B">
                <wp:simplePos x="0" y="0"/>
                <wp:positionH relativeFrom="column">
                  <wp:posOffset>3386454</wp:posOffset>
                </wp:positionH>
                <wp:positionV relativeFrom="paragraph">
                  <wp:posOffset>2275839</wp:posOffset>
                </wp:positionV>
                <wp:extent cx="1228725" cy="1228725"/>
                <wp:effectExtent l="0" t="0" r="66675" b="47625"/>
                <wp:wrapNone/>
                <wp:docPr id="73" name="Gerade Verbindung mit Pfeil 73"/>
                <wp:cNvGraphicFramePr/>
                <a:graphic xmlns:a="http://schemas.openxmlformats.org/drawingml/2006/main">
                  <a:graphicData uri="http://schemas.microsoft.com/office/word/2010/wordprocessingShape">
                    <wps:wsp>
                      <wps:cNvCnPr/>
                      <wps:spPr>
                        <a:xfrm>
                          <a:off x="0" y="0"/>
                          <a:ext cx="1228725" cy="1228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1E3B05" id="Gerade Verbindung mit Pfeil 73" o:spid="_x0000_s1026" type="#_x0000_t32" style="position:absolute;margin-left:266.65pt;margin-top:179.2pt;width:96.75pt;height:96.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8W3QEAAAsEAAAOAAAAZHJzL2Uyb0RvYy54bWysU02P0zAQvSPxHyzfadoi2FXVdA9d2AuC&#10;ChburjNOLPlL49l+/HvGTptFgIRAXJyMPe/NvOfx+u7knTgAZhtDKxezuRQQdOxs6Fv59fH9q1sp&#10;MqnQKRcDtPIMWd5tXr5YH9MKlnGIrgMUTBLy6phaORClVdNkPYBXeRYTBD40Eb0iDrFvOlRHZveu&#10;Wc7nb5tjxC5h1JAz796Ph3JT+Y0BTZ+MyUDCtZJ7o7piXfdlbTZrtepRpcHqSxvqH7rwygYuOlHd&#10;K1LiCe0vVN5qjDkamunom2iM1VA1sJrF/Cc1XwaVoGphc3KabMr/j1Z/POxQ2K6VN6+lCMrzHT0A&#10;qg7EN8C9Dd1T6IW3JHYGrBOcxZYdU14xcht2eIly2mHRfzLoy5eViVO1+TzZDCcSmjcXy+XtzfKN&#10;FJrPrgHzNM/whJkeIHpRflqZCZXtB9rGEPhKIy6q2erwIdMIvAJKbRfKSsq6d6ETdE6sidCq0Dso&#10;3XOdktIUFWPf9Y/ODkb4ZzBsSem0lqnDCFuH4qB4jJTWEGgxMXF2gRnr3ASc/xl4yS9QqIP6N+AJ&#10;USvHQBPY2xDxd9XpdG3ZjPlXB0bdxYJ97M71Rqs1PHHVq8vrKCP9Y1zhz2948x0AAP//AwBQSwME&#10;FAAGAAgAAAAhAEYlvz/gAAAACwEAAA8AAABkcnMvZG93bnJldi54bWxMj8FOwzAQRO9I/IO1SNyo&#10;04SUNsSpEBI9gigc4ObGWydqvI5iNwl8PcsJjqt5mn1TbmfXiRGH0HpSsFwkIJBqb1qyCt7fnm7W&#10;IELUZHTnCRV8YYBtdXlR6sL4iV5x3EcruIRCoRU0MfaFlKFu0Omw8D0SZ0c/OB35HKw0g5643HUy&#10;TZKVdLol/tDoHh8brE/7s1PwYj9Gl9KulcfN5/fOPptTM0Wlrq/mh3sQEef4B8OvPqtDxU4HfyYT&#10;RKcgz7KMUQVZvr4FwcRduuIxB47y5QZkVcr/G6ofAAAA//8DAFBLAQItABQABgAIAAAAIQC2gziS&#10;/gAAAOEBAAATAAAAAAAAAAAAAAAAAAAAAABbQ29udGVudF9UeXBlc10ueG1sUEsBAi0AFAAGAAgA&#10;AAAhADj9If/WAAAAlAEAAAsAAAAAAAAAAAAAAAAALwEAAF9yZWxzLy5yZWxzUEsBAi0AFAAGAAgA&#10;AAAhALi6TxbdAQAACwQAAA4AAAAAAAAAAAAAAAAALgIAAGRycy9lMm9Eb2MueG1sUEsBAi0AFAAG&#10;AAgAAAAhAEYlvz/gAAAACwEAAA8AAAAAAAAAAAAAAAAANwQAAGRycy9kb3ducmV2LnhtbFBLBQYA&#10;AAAABAAEAPMAAABEBQAAAAA=&#10;" strokecolor="#4472c4 [3204]" strokeweight=".5pt">
                <v:stroke endarrow="block" joinstyle="miter"/>
              </v:shape>
            </w:pict>
          </mc:Fallback>
        </mc:AlternateContent>
      </w:r>
      <w:r w:rsidR="00B51A2C">
        <w:rPr>
          <w:noProof/>
          <w:lang w:eastAsia="de-AT"/>
        </w:rPr>
        <mc:AlternateContent>
          <mc:Choice Requires="wps">
            <w:drawing>
              <wp:anchor distT="0" distB="0" distL="114300" distR="114300" simplePos="0" relativeHeight="251687936" behindDoc="0" locked="0" layoutInCell="1" allowOverlap="1" wp14:anchorId="78BA32FD" wp14:editId="71C7BF6C">
                <wp:simplePos x="0" y="0"/>
                <wp:positionH relativeFrom="column">
                  <wp:posOffset>433705</wp:posOffset>
                </wp:positionH>
                <wp:positionV relativeFrom="paragraph">
                  <wp:posOffset>1351914</wp:posOffset>
                </wp:positionV>
                <wp:extent cx="9525" cy="1666875"/>
                <wp:effectExtent l="38100" t="0" r="66675" b="47625"/>
                <wp:wrapNone/>
                <wp:docPr id="70" name="Gerade Verbindung mit Pfeil 70"/>
                <wp:cNvGraphicFramePr/>
                <a:graphic xmlns:a="http://schemas.openxmlformats.org/drawingml/2006/main">
                  <a:graphicData uri="http://schemas.microsoft.com/office/word/2010/wordprocessingShape">
                    <wps:wsp>
                      <wps:cNvCnPr/>
                      <wps:spPr>
                        <a:xfrm>
                          <a:off x="0" y="0"/>
                          <a:ext cx="9525" cy="1666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38D324" id="Gerade Verbindung mit Pfeil 70" o:spid="_x0000_s1026" type="#_x0000_t32" style="position:absolute;margin-left:34.15pt;margin-top:106.45pt;width:.75pt;height:131.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GKY3gEAAPwDAAAOAAAAZHJzL2Uyb0RvYy54bWysU8lu2zAQvRfoPxC817IN2EkNyzk4bS5F&#10;a3S70+RQIsoNQ8bL33dI2UrRBQiCXkYiOe/NvMfh+u7kLDsAJhN8y2eTKWfgZVDGdy3/9vX9m1vO&#10;UhZeCRs8tPwMid9tXr9aH+MK5qEPVgEyIvFpdYwt73OOq6ZJsgcn0iRE8HSoAzqRaYldo1Acid3Z&#10;Zj6dLptjQBUxSEiJdu+HQ76p/FqDzJ+0TpCZbTn1lmvEGvclNpu1WHUoYm/kpQ3xgi6cMJ6KjlT3&#10;Igv2iOYPKmckhhR0nsjgmqC1kVA1kJrZ9Dc1X3oRoWohc1IcbUr/j1Z+POyQGdXyG7LHC0d39AAo&#10;FLDvgHvj1aPvmDOZ7TQYyyiLLDvGtCLk1u/wskpxh0X/SaMrX1LGTtXm82gznDKTtPl2MV9wJulg&#10;tlwub28WhbJ5wkZM+QGCY+Wn5SmjMF2ft8F7us+As+q0OHxIeQBeAaWw9SVmYew7r1g+RxKU0Qjf&#10;WbjUKSlNkTA0Xf/y2cIA/wya/KA2hzJ1EmFrkR0EzZD6MRtZKLNAtLF2BE1rb/8EXXILDOp0Phc4&#10;ZteKwecR6IwP+Leq+XRtVQ/5V9WD1iJ7H9S5XmG1g0as3sPlOZQZ/nVd4U+PdvMTAAD//wMAUEsD&#10;BBQABgAIAAAAIQAhpQHV3wAAAAkBAAAPAAAAZHJzL2Rvd25yZXYueG1sTI/BTsMwEETvSPyDtUjc&#10;qNNQ0iTEqRCCY4VoKsTRjZ04wl5HsdOGv2c5wXG1TzNvqt3iLDvrKQweBaxXCTCNrVcD9gKOzetd&#10;DixEiUpaj1rAtw6wq6+vKlkqf8F3fT7EnlEIhlIKMDGOJeehNdrJsPKjRvp1fnIy0jn1XE3yQuHO&#10;8jRJMu7kgNRg5KifjW6/DrMT0DX9sf18yflsu7dt82EKs2/2QtzeLE+PwKJe4h8Mv/qkDjU5nfyM&#10;KjArIMvviRSQrtMCGAFZQVNOAjbbhw3wuuL/F9Q/AAAA//8DAFBLAQItABQABgAIAAAAIQC2gziS&#10;/gAAAOEBAAATAAAAAAAAAAAAAAAAAAAAAABbQ29udGVudF9UeXBlc10ueG1sUEsBAi0AFAAGAAgA&#10;AAAhADj9If/WAAAAlAEAAAsAAAAAAAAAAAAAAAAALwEAAF9yZWxzLy5yZWxzUEsBAi0AFAAGAAgA&#10;AAAhAELQYpjeAQAA/AMAAA4AAAAAAAAAAAAAAAAALgIAAGRycy9lMm9Eb2MueG1sUEsBAi0AFAAG&#10;AAgAAAAhACGlAdXfAAAACQEAAA8AAAAAAAAAAAAAAAAAOAQAAGRycy9kb3ducmV2LnhtbFBLBQYA&#10;AAAABAAEAPMAAABEBQAAAAA=&#10;" strokecolor="black [3200]" strokeweight=".5pt">
                <v:stroke endarrow="block" joinstyle="miter"/>
              </v:shape>
            </w:pict>
          </mc:Fallback>
        </mc:AlternateContent>
      </w:r>
      <w:r w:rsidR="00B51A2C">
        <w:rPr>
          <w:noProof/>
          <w:lang w:eastAsia="de-AT"/>
        </w:rPr>
        <mc:AlternateContent>
          <mc:Choice Requires="wps">
            <w:drawing>
              <wp:anchor distT="0" distB="0" distL="114300" distR="114300" simplePos="0" relativeHeight="251686912" behindDoc="0" locked="0" layoutInCell="1" allowOverlap="1" wp14:anchorId="1484C0CD" wp14:editId="7B61302E">
                <wp:simplePos x="0" y="0"/>
                <wp:positionH relativeFrom="column">
                  <wp:posOffset>-354965</wp:posOffset>
                </wp:positionH>
                <wp:positionV relativeFrom="paragraph">
                  <wp:posOffset>3068320</wp:posOffset>
                </wp:positionV>
                <wp:extent cx="4227195" cy="4432935"/>
                <wp:effectExtent l="0" t="0" r="20955" b="24765"/>
                <wp:wrapNone/>
                <wp:docPr id="67" name="Rechteck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7195" cy="4432935"/>
                        </a:xfrm>
                        <a:prstGeom prst="rect">
                          <a:avLst/>
                        </a:prstGeom>
                        <a:solidFill>
                          <a:srgbClr val="FFFFFF"/>
                        </a:solidFill>
                        <a:ln w="9525">
                          <a:solidFill>
                            <a:srgbClr val="000000"/>
                          </a:solidFill>
                          <a:miter lim="800000"/>
                          <a:headEnd/>
                          <a:tailEnd/>
                        </a:ln>
                      </wps:spPr>
                      <wps:txbx>
                        <w:txbxContent>
                          <w:p w14:paraId="008BD97D" w14:textId="77777777" w:rsidR="00E539DC" w:rsidRDefault="00E539DC" w:rsidP="00B51A2C">
                            <w:pPr>
                              <w:spacing w:line="240" w:lineRule="auto"/>
                              <w:rPr>
                                <w:rFonts w:ascii="Calibri" w:hAnsi="Calibri"/>
                                <w:szCs w:val="24"/>
                              </w:rPr>
                            </w:pPr>
                          </w:p>
                          <w:p w14:paraId="1023410B" w14:textId="77777777" w:rsidR="00E539DC" w:rsidRPr="00C37E4B" w:rsidRDefault="00E539DC" w:rsidP="00B51A2C">
                            <w:pPr>
                              <w:spacing w:line="240" w:lineRule="auto"/>
                              <w:rPr>
                                <w:rFonts w:ascii="Calibri" w:hAnsi="Calibri"/>
                                <w:szCs w:val="24"/>
                              </w:rPr>
                            </w:pPr>
                            <w:r w:rsidRPr="00C37E4B">
                              <w:rPr>
                                <w:rFonts w:ascii="Calibri" w:hAnsi="Calibri"/>
                                <w:szCs w:val="24"/>
                              </w:rPr>
                              <w:t>Über die Menüauswahl können weitere Informationen zum Pensionskonto abgerufen werden:</w:t>
                            </w:r>
                          </w:p>
                          <w:p w14:paraId="3382F20E" w14:textId="77777777" w:rsidR="00E539DC" w:rsidRPr="00C37E4B" w:rsidRDefault="00E539DC" w:rsidP="00B51A2C">
                            <w:pPr>
                              <w:spacing w:line="240" w:lineRule="auto"/>
                              <w:rPr>
                                <w:rFonts w:ascii="Calibri" w:hAnsi="Calibri"/>
                                <w:b/>
                                <w:szCs w:val="24"/>
                              </w:rPr>
                            </w:pPr>
                            <w:r w:rsidRPr="00C37E4B">
                              <w:rPr>
                                <w:rFonts w:ascii="Calibri" w:hAnsi="Calibri"/>
                                <w:b/>
                                <w:szCs w:val="24"/>
                              </w:rPr>
                              <w:t xml:space="preserve">Pensionswert: </w:t>
                            </w:r>
                          </w:p>
                          <w:p w14:paraId="418CC4C3" w14:textId="77777777" w:rsidR="00E539DC" w:rsidRPr="00C37E4B" w:rsidRDefault="00E539DC" w:rsidP="00B51A2C">
                            <w:pPr>
                              <w:spacing w:line="240" w:lineRule="auto"/>
                              <w:rPr>
                                <w:rFonts w:ascii="Calibri" w:hAnsi="Calibri"/>
                                <w:szCs w:val="24"/>
                              </w:rPr>
                            </w:pPr>
                            <w:r w:rsidRPr="00C37E4B">
                              <w:rPr>
                                <w:rFonts w:ascii="Calibri" w:hAnsi="Calibri"/>
                                <w:szCs w:val="24"/>
                              </w:rPr>
                              <w:t>Der fiktive, monatliche Pensionswert wird angezeigt (</w:t>
                            </w:r>
                            <w:r w:rsidRPr="00C37E4B">
                              <w:rPr>
                                <w:rFonts w:ascii="Calibri" w:hAnsi="Calibri"/>
                                <w:szCs w:val="24"/>
                              </w:rPr>
                              <w:sym w:font="Wingdings" w:char="F0E0"/>
                            </w:r>
                            <w:r w:rsidRPr="00C37E4B">
                              <w:rPr>
                                <w:rFonts w:ascii="Calibri" w:hAnsi="Calibri"/>
                                <w:szCs w:val="24"/>
                              </w:rPr>
                              <w:t xml:space="preserve"> Höhe der monatlichen Bruttopension, wenn keine weiteren Versicherungszeiten mehr erworben werden, die Mindestversicherungszeit erfüllt wird und die Pension zum Regelpensionsalter angetreten wird). </w:t>
                            </w:r>
                          </w:p>
                          <w:p w14:paraId="50653B7A" w14:textId="77777777" w:rsidR="00E539DC" w:rsidRPr="00C37E4B" w:rsidRDefault="00E539DC" w:rsidP="00B51A2C">
                            <w:pPr>
                              <w:spacing w:line="240" w:lineRule="auto"/>
                              <w:rPr>
                                <w:rFonts w:ascii="Calibri" w:hAnsi="Calibri"/>
                                <w:szCs w:val="24"/>
                              </w:rPr>
                            </w:pPr>
                            <w:r w:rsidRPr="00C37E4B">
                              <w:rPr>
                                <w:rFonts w:ascii="Calibri" w:hAnsi="Calibri"/>
                                <w:szCs w:val="24"/>
                              </w:rPr>
                              <w:t xml:space="preserve">Außerdem angezeigt wird die  Anzahl der österreichischen Versicherungsmonate zum 31.12. des Vorjahres. </w:t>
                            </w:r>
                          </w:p>
                          <w:p w14:paraId="56A7962E" w14:textId="77777777" w:rsidR="00E539DC" w:rsidRPr="00C37E4B" w:rsidRDefault="00E539DC" w:rsidP="00B51A2C">
                            <w:pPr>
                              <w:spacing w:line="240" w:lineRule="auto"/>
                              <w:rPr>
                                <w:rFonts w:ascii="Calibri" w:hAnsi="Calibri"/>
                                <w:b/>
                                <w:szCs w:val="24"/>
                              </w:rPr>
                            </w:pPr>
                            <w:r w:rsidRPr="00C37E4B">
                              <w:rPr>
                                <w:rFonts w:ascii="Calibri" w:hAnsi="Calibri"/>
                                <w:b/>
                                <w:szCs w:val="24"/>
                              </w:rPr>
                              <w:t>Dokumente:</w:t>
                            </w:r>
                          </w:p>
                          <w:p w14:paraId="76393AE6" w14:textId="77777777" w:rsidR="00E539DC" w:rsidRPr="00C37E4B" w:rsidRDefault="00E539DC" w:rsidP="00B51A2C">
                            <w:pPr>
                              <w:spacing w:line="240" w:lineRule="auto"/>
                              <w:rPr>
                                <w:rFonts w:ascii="Calibri" w:hAnsi="Calibri"/>
                                <w:szCs w:val="24"/>
                              </w:rPr>
                            </w:pPr>
                            <w:r w:rsidRPr="00C37E4B">
                              <w:rPr>
                                <w:rFonts w:ascii="Calibri" w:hAnsi="Calibri"/>
                                <w:szCs w:val="24"/>
                              </w:rPr>
                              <w:t xml:space="preserve">Die aktuelle Kontomitteilung sowie die letzte Mitteilung zur Kontoerstgutschrift können eingesehen und ausgedruckt werden. Zudem besteht eine </w:t>
                            </w:r>
                            <w:proofErr w:type="spellStart"/>
                            <w:r w:rsidRPr="00C37E4B">
                              <w:rPr>
                                <w:rFonts w:ascii="Calibri" w:hAnsi="Calibri"/>
                                <w:szCs w:val="24"/>
                              </w:rPr>
                              <w:t>Abofunktion</w:t>
                            </w:r>
                            <w:proofErr w:type="spellEnd"/>
                            <w:r w:rsidRPr="00C37E4B">
                              <w:rPr>
                                <w:rFonts w:ascii="Calibri" w:hAnsi="Calibri"/>
                                <w:szCs w:val="24"/>
                              </w:rPr>
                              <w:t xml:space="preserve"> für regelmäßige Kontomitteilungen, die über diesen Menüpunkt gesteuert werden kann. </w:t>
                            </w:r>
                          </w:p>
                          <w:p w14:paraId="0C9581BE" w14:textId="77777777" w:rsidR="00E539DC" w:rsidRPr="00C37E4B" w:rsidRDefault="00E539DC" w:rsidP="00B51A2C">
                            <w:pPr>
                              <w:spacing w:line="240" w:lineRule="auto"/>
                              <w:rPr>
                                <w:rFonts w:ascii="Calibri" w:hAnsi="Calibri"/>
                                <w:b/>
                                <w:szCs w:val="24"/>
                              </w:rPr>
                            </w:pPr>
                            <w:r w:rsidRPr="00C37E4B">
                              <w:rPr>
                                <w:rFonts w:ascii="Calibri" w:hAnsi="Calibri"/>
                                <w:b/>
                                <w:szCs w:val="24"/>
                              </w:rPr>
                              <w:t xml:space="preserve">Information über das Pensionskonto: </w:t>
                            </w:r>
                          </w:p>
                          <w:p w14:paraId="5E9F16FC" w14:textId="77777777" w:rsidR="00E539DC" w:rsidRPr="00C37E4B" w:rsidRDefault="00E539DC" w:rsidP="00B51A2C">
                            <w:pPr>
                              <w:spacing w:line="240" w:lineRule="auto"/>
                              <w:rPr>
                                <w:rFonts w:ascii="Calibri" w:hAnsi="Calibri"/>
                                <w:szCs w:val="24"/>
                              </w:rPr>
                            </w:pPr>
                            <w:r w:rsidRPr="00C37E4B">
                              <w:rPr>
                                <w:rFonts w:ascii="Calibri" w:hAnsi="Calibri"/>
                                <w:szCs w:val="24"/>
                              </w:rPr>
                              <w:t>Zeigt den zum gegebenen Zeitpunkt zuständigen Pensionsversicherungsträger an und bietet Begriffserklärungen zum Pensionskonto.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4C0CD" id="Rechteck 67" o:spid="_x0000_s1058" style="position:absolute;margin-left:-27.95pt;margin-top:241.6pt;width:332.85pt;height:349.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0FLgIAAFEEAAAOAAAAZHJzL2Uyb0RvYy54bWysVFFv0zAQfkfiP1h+p2nTdF2jptPUUYQ0&#10;YGLwAxzHSaw5tjm7Tcqv5+x0XQc8IfJg+Xznz3ffd5f1zdApchDgpNEFnU2mlAjNTSV1U9Dv33bv&#10;rilxnumKKaNFQY/C0ZvN2zfr3uYiNa1RlQCCINrlvS1o673Nk8TxVnTMTYwVGp21gY55NKFJKmA9&#10;oncqSafTq6Q3UFkwXDiHp3ejk24ifl0L7r/UtROeqIJibj6uENcyrMlmzfIGmG0lP6XB/iGLjkmN&#10;j56h7phnZA/yD6hOcjDO1H7CTZeYupZcxBqwmtn0t2oeW2ZFrAXJcfZMk/t/sPzz4QGIrAp6taRE&#10;sw41+ip46wV/IniE/PTW5Rj2aB8gVOjsveFPjmizbZluxC2A6VvBKsxqFuKTVxeC4fAqKftPpkJ0&#10;tvcmUjXU0AVAJIEMUZHjWRExeMLxMEvT5Wy1oISjL8vm6Wq+iG+w/Pm6Bec/CNORsCkooOQRnh3u&#10;nQ/psPw5JKZvlKx2UqloQFNuFZADw/bYxe+E7i7DlCZ9QVeLdBGRX/ncJcQ0fn+D6KTHPleyK+j1&#10;OYjlgbf3uopd6JlU4x5TVvpEZOBu1MAP5RCVmqfhhUBsaaojUgtm7GucQ9y0Bn5S0mNPF9T92DMQ&#10;lKiPGuVZzbIsDEE0ssUyRQMuPeWlh2mOUAX1lIzbrR8HZ29BNi2+NIt0aHOLktYykv2S1Sl/7Nuo&#10;wWnGwmBc2jHq5U+w+QUAAP//AwBQSwMEFAAGAAgAAAAhALGB1nzhAAAADAEAAA8AAABkcnMvZG93&#10;bnJldi54bWxMj0FPg0AQhe8m/ofNmHhrdwHbALI0RlMTjy29eFvYEVB2l7BLi/56x1M9TubLe98r&#10;dosZ2Bkn3zsrIVoLYGgbp3vbSjhV+1UKzAdltRqcRQnf6GFX3t4UKtfuYg94PoaWUYj1uZLQhTDm&#10;nPumQ6P82o1o6ffhJqMCnVPL9aQuFG4GHgux5Ub1lho6NeJzh83XcTYS6j4+qZ9D9SpMtk/C21J9&#10;zu8vUt7fLU+PwAIu4QrDnz6pQ0lOtZut9myQsNpsMkIlPKRJDIyIrchoTE1olEYJ8LLg/0eUvwAA&#10;AP//AwBQSwECLQAUAAYACAAAACEAtoM4kv4AAADhAQAAEwAAAAAAAAAAAAAAAAAAAAAAW0NvbnRl&#10;bnRfVHlwZXNdLnhtbFBLAQItABQABgAIAAAAIQA4/SH/1gAAAJQBAAALAAAAAAAAAAAAAAAAAC8B&#10;AABfcmVscy8ucmVsc1BLAQItABQABgAIAAAAIQCG0J0FLgIAAFEEAAAOAAAAAAAAAAAAAAAAAC4C&#10;AABkcnMvZTJvRG9jLnhtbFBLAQItABQABgAIAAAAIQCxgdZ84QAAAAwBAAAPAAAAAAAAAAAAAAAA&#10;AIgEAABkcnMvZG93bnJldi54bWxQSwUGAAAAAAQABADzAAAAlgUAAAAA&#10;">
                <v:textbox>
                  <w:txbxContent>
                    <w:p w14:paraId="008BD97D" w14:textId="77777777" w:rsidR="00E539DC" w:rsidRDefault="00E539DC" w:rsidP="00B51A2C">
                      <w:pPr>
                        <w:spacing w:line="240" w:lineRule="auto"/>
                        <w:rPr>
                          <w:rFonts w:ascii="Calibri" w:hAnsi="Calibri"/>
                          <w:szCs w:val="24"/>
                        </w:rPr>
                      </w:pPr>
                    </w:p>
                    <w:p w14:paraId="1023410B" w14:textId="77777777" w:rsidR="00E539DC" w:rsidRPr="00C37E4B" w:rsidRDefault="00E539DC" w:rsidP="00B51A2C">
                      <w:pPr>
                        <w:spacing w:line="240" w:lineRule="auto"/>
                        <w:rPr>
                          <w:rFonts w:ascii="Calibri" w:hAnsi="Calibri"/>
                          <w:szCs w:val="24"/>
                        </w:rPr>
                      </w:pPr>
                      <w:r w:rsidRPr="00C37E4B">
                        <w:rPr>
                          <w:rFonts w:ascii="Calibri" w:hAnsi="Calibri"/>
                          <w:szCs w:val="24"/>
                        </w:rPr>
                        <w:t>Über die Menüauswahl können weitere Informationen zum Pensionskonto abgerufen werden:</w:t>
                      </w:r>
                    </w:p>
                    <w:p w14:paraId="3382F20E" w14:textId="77777777" w:rsidR="00E539DC" w:rsidRPr="00C37E4B" w:rsidRDefault="00E539DC" w:rsidP="00B51A2C">
                      <w:pPr>
                        <w:spacing w:line="240" w:lineRule="auto"/>
                        <w:rPr>
                          <w:rFonts w:ascii="Calibri" w:hAnsi="Calibri"/>
                          <w:b/>
                          <w:szCs w:val="24"/>
                        </w:rPr>
                      </w:pPr>
                      <w:r w:rsidRPr="00C37E4B">
                        <w:rPr>
                          <w:rFonts w:ascii="Calibri" w:hAnsi="Calibri"/>
                          <w:b/>
                          <w:szCs w:val="24"/>
                        </w:rPr>
                        <w:t xml:space="preserve">Pensionswert: </w:t>
                      </w:r>
                    </w:p>
                    <w:p w14:paraId="418CC4C3" w14:textId="77777777" w:rsidR="00E539DC" w:rsidRPr="00C37E4B" w:rsidRDefault="00E539DC" w:rsidP="00B51A2C">
                      <w:pPr>
                        <w:spacing w:line="240" w:lineRule="auto"/>
                        <w:rPr>
                          <w:rFonts w:ascii="Calibri" w:hAnsi="Calibri"/>
                          <w:szCs w:val="24"/>
                        </w:rPr>
                      </w:pPr>
                      <w:r w:rsidRPr="00C37E4B">
                        <w:rPr>
                          <w:rFonts w:ascii="Calibri" w:hAnsi="Calibri"/>
                          <w:szCs w:val="24"/>
                        </w:rPr>
                        <w:t>Der fiktive, monatliche Pensionswert wird angezeigt (</w:t>
                      </w:r>
                      <w:r w:rsidRPr="00C37E4B">
                        <w:rPr>
                          <w:rFonts w:ascii="Calibri" w:hAnsi="Calibri"/>
                          <w:szCs w:val="24"/>
                        </w:rPr>
                        <w:sym w:font="Wingdings" w:char="F0E0"/>
                      </w:r>
                      <w:r w:rsidRPr="00C37E4B">
                        <w:rPr>
                          <w:rFonts w:ascii="Calibri" w:hAnsi="Calibri"/>
                          <w:szCs w:val="24"/>
                        </w:rPr>
                        <w:t xml:space="preserve"> Höhe der monatlichen Bruttopension, wenn keine weiteren Versicherungszeiten mehr erworben werden, die Mindestversicherungszeit erfüllt wird und die Pension zum Regelpensionsalter angetreten wird). </w:t>
                      </w:r>
                    </w:p>
                    <w:p w14:paraId="50653B7A" w14:textId="77777777" w:rsidR="00E539DC" w:rsidRPr="00C37E4B" w:rsidRDefault="00E539DC" w:rsidP="00B51A2C">
                      <w:pPr>
                        <w:spacing w:line="240" w:lineRule="auto"/>
                        <w:rPr>
                          <w:rFonts w:ascii="Calibri" w:hAnsi="Calibri"/>
                          <w:szCs w:val="24"/>
                        </w:rPr>
                      </w:pPr>
                      <w:r w:rsidRPr="00C37E4B">
                        <w:rPr>
                          <w:rFonts w:ascii="Calibri" w:hAnsi="Calibri"/>
                          <w:szCs w:val="24"/>
                        </w:rPr>
                        <w:t xml:space="preserve">Außerdem angezeigt wird die  Anzahl der österreichischen Versicherungsmonate zum 31.12. des Vorjahres. </w:t>
                      </w:r>
                    </w:p>
                    <w:p w14:paraId="56A7962E" w14:textId="77777777" w:rsidR="00E539DC" w:rsidRPr="00C37E4B" w:rsidRDefault="00E539DC" w:rsidP="00B51A2C">
                      <w:pPr>
                        <w:spacing w:line="240" w:lineRule="auto"/>
                        <w:rPr>
                          <w:rFonts w:ascii="Calibri" w:hAnsi="Calibri"/>
                          <w:b/>
                          <w:szCs w:val="24"/>
                        </w:rPr>
                      </w:pPr>
                      <w:r w:rsidRPr="00C37E4B">
                        <w:rPr>
                          <w:rFonts w:ascii="Calibri" w:hAnsi="Calibri"/>
                          <w:b/>
                          <w:szCs w:val="24"/>
                        </w:rPr>
                        <w:t>Dokumente:</w:t>
                      </w:r>
                    </w:p>
                    <w:p w14:paraId="76393AE6" w14:textId="77777777" w:rsidR="00E539DC" w:rsidRPr="00C37E4B" w:rsidRDefault="00E539DC" w:rsidP="00B51A2C">
                      <w:pPr>
                        <w:spacing w:line="240" w:lineRule="auto"/>
                        <w:rPr>
                          <w:rFonts w:ascii="Calibri" w:hAnsi="Calibri"/>
                          <w:szCs w:val="24"/>
                        </w:rPr>
                      </w:pPr>
                      <w:r w:rsidRPr="00C37E4B">
                        <w:rPr>
                          <w:rFonts w:ascii="Calibri" w:hAnsi="Calibri"/>
                          <w:szCs w:val="24"/>
                        </w:rPr>
                        <w:t xml:space="preserve">Die aktuelle Kontomitteilung sowie die letzte Mitteilung zur Kontoerstgutschrift können eingesehen und ausgedruckt werden. Zudem besteht eine </w:t>
                      </w:r>
                      <w:proofErr w:type="spellStart"/>
                      <w:r w:rsidRPr="00C37E4B">
                        <w:rPr>
                          <w:rFonts w:ascii="Calibri" w:hAnsi="Calibri"/>
                          <w:szCs w:val="24"/>
                        </w:rPr>
                        <w:t>Abofunktion</w:t>
                      </w:r>
                      <w:proofErr w:type="spellEnd"/>
                      <w:r w:rsidRPr="00C37E4B">
                        <w:rPr>
                          <w:rFonts w:ascii="Calibri" w:hAnsi="Calibri"/>
                          <w:szCs w:val="24"/>
                        </w:rPr>
                        <w:t xml:space="preserve"> für regelmäßige Kontomitteilungen, die über diesen Menüpunkt gesteuert werden kann. </w:t>
                      </w:r>
                    </w:p>
                    <w:p w14:paraId="0C9581BE" w14:textId="77777777" w:rsidR="00E539DC" w:rsidRPr="00C37E4B" w:rsidRDefault="00E539DC" w:rsidP="00B51A2C">
                      <w:pPr>
                        <w:spacing w:line="240" w:lineRule="auto"/>
                        <w:rPr>
                          <w:rFonts w:ascii="Calibri" w:hAnsi="Calibri"/>
                          <w:b/>
                          <w:szCs w:val="24"/>
                        </w:rPr>
                      </w:pPr>
                      <w:r w:rsidRPr="00C37E4B">
                        <w:rPr>
                          <w:rFonts w:ascii="Calibri" w:hAnsi="Calibri"/>
                          <w:b/>
                          <w:szCs w:val="24"/>
                        </w:rPr>
                        <w:t xml:space="preserve">Information über das Pensionskonto: </w:t>
                      </w:r>
                    </w:p>
                    <w:p w14:paraId="5E9F16FC" w14:textId="77777777" w:rsidR="00E539DC" w:rsidRPr="00C37E4B" w:rsidRDefault="00E539DC" w:rsidP="00B51A2C">
                      <w:pPr>
                        <w:spacing w:line="240" w:lineRule="auto"/>
                        <w:rPr>
                          <w:rFonts w:ascii="Calibri" w:hAnsi="Calibri"/>
                          <w:szCs w:val="24"/>
                        </w:rPr>
                      </w:pPr>
                      <w:r w:rsidRPr="00C37E4B">
                        <w:rPr>
                          <w:rFonts w:ascii="Calibri" w:hAnsi="Calibri"/>
                          <w:szCs w:val="24"/>
                        </w:rPr>
                        <w:t>Zeigt den zum gegebenen Zeitpunkt zuständigen Pensionsversicherungsträger an und bietet Begriffserklärungen zum Pensionskonto.</w:t>
                      </w:r>
                    </w:p>
                  </w:txbxContent>
                </v:textbox>
              </v:rect>
            </w:pict>
          </mc:Fallback>
        </mc:AlternateContent>
      </w:r>
      <w:r w:rsidR="00B53836" w:rsidRPr="0057307F">
        <w:rPr>
          <w:noProof/>
          <w:lang w:eastAsia="de-AT"/>
        </w:rPr>
        <w:drawing>
          <wp:inline distT="0" distB="0" distL="0" distR="0" wp14:anchorId="1DAED884" wp14:editId="708814C3">
            <wp:extent cx="5760720" cy="3033395"/>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3033395"/>
                    </a:xfrm>
                    <a:prstGeom prst="rect">
                      <a:avLst/>
                    </a:prstGeom>
                    <a:noFill/>
                    <a:ln>
                      <a:noFill/>
                    </a:ln>
                  </pic:spPr>
                </pic:pic>
              </a:graphicData>
            </a:graphic>
          </wp:inline>
        </w:drawing>
      </w:r>
    </w:p>
    <w:p w14:paraId="69A226F6" w14:textId="498D0F43" w:rsidR="00B53836" w:rsidRDefault="00B53836" w:rsidP="00B53836"/>
    <w:p w14:paraId="7B836841" w14:textId="23896C93" w:rsidR="00B53836" w:rsidRDefault="00B51A2C" w:rsidP="00B53836">
      <w:r>
        <w:rPr>
          <w:noProof/>
          <w:lang w:eastAsia="de-AT"/>
        </w:rPr>
        <mc:AlternateContent>
          <mc:Choice Requires="wps">
            <w:drawing>
              <wp:anchor distT="0" distB="0" distL="114300" distR="114300" simplePos="0" relativeHeight="251688960" behindDoc="0" locked="0" layoutInCell="1" allowOverlap="1" wp14:anchorId="6A170629" wp14:editId="5FE8588D">
                <wp:simplePos x="0" y="0"/>
                <wp:positionH relativeFrom="column">
                  <wp:posOffset>4291330</wp:posOffset>
                </wp:positionH>
                <wp:positionV relativeFrom="paragraph">
                  <wp:posOffset>146685</wp:posOffset>
                </wp:positionV>
                <wp:extent cx="1838325" cy="1619250"/>
                <wp:effectExtent l="0" t="0" r="28575" b="19050"/>
                <wp:wrapNone/>
                <wp:docPr id="72" name="Rechteck 72"/>
                <wp:cNvGraphicFramePr/>
                <a:graphic xmlns:a="http://schemas.openxmlformats.org/drawingml/2006/main">
                  <a:graphicData uri="http://schemas.microsoft.com/office/word/2010/wordprocessingShape">
                    <wps:wsp>
                      <wps:cNvSpPr/>
                      <wps:spPr>
                        <a:xfrm>
                          <a:off x="0" y="0"/>
                          <a:ext cx="1838325" cy="1619250"/>
                        </a:xfrm>
                        <a:prstGeom prst="rect">
                          <a:avLst/>
                        </a:prstGeom>
                      </wps:spPr>
                      <wps:style>
                        <a:lnRef idx="2">
                          <a:schemeClr val="dk1"/>
                        </a:lnRef>
                        <a:fillRef idx="1">
                          <a:schemeClr val="lt1"/>
                        </a:fillRef>
                        <a:effectRef idx="0">
                          <a:schemeClr val="dk1"/>
                        </a:effectRef>
                        <a:fontRef idx="minor">
                          <a:schemeClr val="dk1"/>
                        </a:fontRef>
                      </wps:style>
                      <wps:txbx>
                        <w:txbxContent>
                          <w:p w14:paraId="54162ABB" w14:textId="0712248C" w:rsidR="00E539DC" w:rsidRPr="00B51A2C" w:rsidRDefault="00E539DC" w:rsidP="00B51A2C">
                            <w:pPr>
                              <w:jc w:val="both"/>
                              <w:rPr>
                                <w:lang w:val="de-DE"/>
                              </w:rPr>
                            </w:pPr>
                            <w:r>
                              <w:rPr>
                                <w:lang w:val="de-DE"/>
                              </w:rPr>
                              <w:t xml:space="preserve">Zeigt Details zu den einzelnen Jahren und Beitragsgrundlagen, Art der Versicherung (z.B. Pflichtversicherung aufgrund einer Erwerbstätigkeit nach dem ASVG, Dienstgeber etc.)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170629" id="Rechteck 72" o:spid="_x0000_s1059" style="position:absolute;margin-left:337.9pt;margin-top:11.55pt;width:144.75pt;height:12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6awIAAB8FAAAOAAAAZHJzL2Uyb0RvYy54bWysVMlu2zAQvRfoPxC8N7LkrEbkwEiQokCQ&#10;GFmQM02RkRBuHdKW3K/vkFoSpEEPRS8ShzNv1jc8v+i0IjsBvrGmpPnBjBJhuK0a81LSp8frb6eU&#10;+MBMxZQ1oqR74enF8uuX89YtRGFrqyoBBJ0Yv2hdSesQ3CLLPK+FZv7AOmFQKS1oFlCEl6wC1qJ3&#10;rbJiNjvOWguVA8uF93h71SvpMvmXUvBwJ6UXgaiSYm4hfSF9N/GbLc/Z4gWYqxs+pMH+IQvNGoNB&#10;J1dXLDCyheYPV7rhYL2V4YBbnVkpGy5SDVhNPvtQzUPNnEi1YHO8m9rk/59bfrtbA2mqkp4UlBim&#10;cUb3gtdB8FeCV9if1vkFmj24NQySx2MstpOg4x/LIF3q6X7qqegC4XiZn85P58URJRx1+XF+Vhyl&#10;rmdvcAc+fBdWk3goKeDQUi/Z7sYHDImmowkKMZ0+gXQKeyViDsrcC4mFYMgioROFxKUCsmM4/Oo1&#10;j8Wgr2QZIbJRagLln4FUGEGDbYSJRKsJOPsM+BZtsk4RrQkTUDfGwt/Bsrcfq+5rjWWHbtOlqc3n&#10;44g2ttrjKMH2HPeOXzfYzxvmw5oBkhrpj4sa7vAjlW1LaocTJbWFX5/dR3vkGmopaXFJSup/bhkI&#10;StQPgyw8yw8P41Yl4fDopEAB3ms27zVmqy8tjiLHJ8HxdIz2QY1HCVY/4z6vYlRUMcMxdkl5gFG4&#10;DP3y4ovAxWqVzHCTHAs35sHx6Dw2OvLlsXtm4AZSBeTjrR0Xii0+cKu3jUhjV9tgZZOIF1vd93UY&#10;AW5h4tDwYsQ1fy8nq7d3bfkbAAD//wMAUEsDBBQABgAIAAAAIQCkZ37J4AAAAAoBAAAPAAAAZHJz&#10;L2Rvd25yZXYueG1sTI/BTsMwEETvSPyDtUjcqJNWTdoQp6oQnEBUFA4c3XhJIuJ1ZLtJ+vcsJzju&#10;7GjmTbmbbS9G9KFzpCBdJCCQamc6ahR8vD/dbUCEqMno3hEquGCAXXV9VerCuInecDzGRnAIhUIr&#10;aGMcCilD3aLVYeEGJP59OW915NM30ng9cbjt5TJJMml1R9zQ6gEfWqy/j2erwB26S7/329fxBfPP&#10;50NMpjl7VOr2Zt7fg4g4xz8z/OIzOlTMdHJnMkH0CrJ8zehRwXKVgmDDNluvQJxYyDcpyKqU/ydU&#10;PwAAAP//AwBQSwECLQAUAAYACAAAACEAtoM4kv4AAADhAQAAEwAAAAAAAAAAAAAAAAAAAAAAW0Nv&#10;bnRlbnRfVHlwZXNdLnhtbFBLAQItABQABgAIAAAAIQA4/SH/1gAAAJQBAAALAAAAAAAAAAAAAAAA&#10;AC8BAABfcmVscy8ucmVsc1BLAQItABQABgAIAAAAIQB/0VQ6awIAAB8FAAAOAAAAAAAAAAAAAAAA&#10;AC4CAABkcnMvZTJvRG9jLnhtbFBLAQItABQABgAIAAAAIQCkZ37J4AAAAAoBAAAPAAAAAAAAAAAA&#10;AAAAAMUEAABkcnMvZG93bnJldi54bWxQSwUGAAAAAAQABADzAAAA0gUAAAAA&#10;" fillcolor="white [3201]" strokecolor="black [3200]" strokeweight="1pt">
                <v:textbox>
                  <w:txbxContent>
                    <w:p w14:paraId="54162ABB" w14:textId="0712248C" w:rsidR="00E539DC" w:rsidRPr="00B51A2C" w:rsidRDefault="00E539DC" w:rsidP="00B51A2C">
                      <w:pPr>
                        <w:jc w:val="both"/>
                        <w:rPr>
                          <w:lang w:val="de-DE"/>
                        </w:rPr>
                      </w:pPr>
                      <w:r>
                        <w:rPr>
                          <w:lang w:val="de-DE"/>
                        </w:rPr>
                        <w:t xml:space="preserve">Zeigt Details zu den einzelnen Jahren und Beitragsgrundlagen, Art der Versicherung (z.B. Pflichtversicherung aufgrund einer Erwerbstätigkeit nach dem ASVG, Dienstgeber etc.) </w:t>
                      </w:r>
                    </w:p>
                  </w:txbxContent>
                </v:textbox>
              </v:rect>
            </w:pict>
          </mc:Fallback>
        </mc:AlternateContent>
      </w:r>
    </w:p>
    <w:p w14:paraId="7F47838D" w14:textId="758EC10A" w:rsidR="00B53836" w:rsidRDefault="00B53836" w:rsidP="00B53836"/>
    <w:p w14:paraId="0090908D" w14:textId="175A68EF" w:rsidR="00B53836" w:rsidRDefault="00B53836" w:rsidP="00B53836"/>
    <w:p w14:paraId="27DB0DFC" w14:textId="77777777" w:rsidR="00FC3808" w:rsidRPr="0027089B" w:rsidRDefault="00FC3808" w:rsidP="00FC3808">
      <w:pPr>
        <w:rPr>
          <w:rFonts w:ascii="Arial monospaced for SAP" w:hAnsi="Arial monospaced for SAP"/>
          <w:b/>
        </w:rPr>
      </w:pPr>
      <w:r w:rsidRPr="0027089B">
        <w:rPr>
          <w:rFonts w:ascii="Arial monospaced for SAP" w:hAnsi="Arial monospaced for SAP"/>
          <w:b/>
        </w:rPr>
        <w:t xml:space="preserve">Abruf des </w:t>
      </w:r>
      <w:r w:rsidRPr="00321398">
        <w:rPr>
          <w:rFonts w:ascii="Arial monospaced for SAP" w:hAnsi="Arial monospaced for SAP"/>
          <w:b/>
        </w:rPr>
        <w:t>Pensionskontos</w:t>
      </w:r>
      <w:r w:rsidRPr="0027089B">
        <w:rPr>
          <w:rFonts w:ascii="Arial monospaced for SAP" w:hAnsi="Arial monospaced for SAP"/>
          <w:b/>
        </w:rPr>
        <w:t xml:space="preserve"> über die Anwendung SV-Portal: </w:t>
      </w:r>
    </w:p>
    <w:p w14:paraId="2133A978" w14:textId="77777777" w:rsidR="00FC3808" w:rsidRPr="0027089B" w:rsidRDefault="00FC3808" w:rsidP="00FC3808">
      <w:pPr>
        <w:rPr>
          <w:rFonts w:ascii="Arial monospaced for SAP" w:hAnsi="Arial monospaced for SAP"/>
          <w:b/>
        </w:rPr>
      </w:pPr>
    </w:p>
    <w:p w14:paraId="4FC8C51B" w14:textId="759D9BD4" w:rsidR="00FC3808" w:rsidRDefault="00FC3808" w:rsidP="00131192">
      <w:bookmarkStart w:id="79" w:name="_Toc42432445"/>
      <w:bookmarkStart w:id="80" w:name="_Toc42448660"/>
      <w:bookmarkStart w:id="81" w:name="_Toc42451407"/>
      <w:r w:rsidRPr="0057307F">
        <w:rPr>
          <w:noProof/>
          <w:lang w:eastAsia="de-AT"/>
        </w:rPr>
        <w:drawing>
          <wp:inline distT="0" distB="0" distL="0" distR="0" wp14:anchorId="2809F638" wp14:editId="5EFBE778">
            <wp:extent cx="5760720" cy="2223135"/>
            <wp:effectExtent l="0" t="0" r="0" b="571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2223135"/>
                    </a:xfrm>
                    <a:prstGeom prst="rect">
                      <a:avLst/>
                    </a:prstGeom>
                    <a:noFill/>
                    <a:ln>
                      <a:noFill/>
                    </a:ln>
                  </pic:spPr>
                </pic:pic>
              </a:graphicData>
            </a:graphic>
          </wp:inline>
        </w:drawing>
      </w:r>
      <w:bookmarkEnd w:id="79"/>
      <w:bookmarkEnd w:id="80"/>
      <w:bookmarkEnd w:id="81"/>
    </w:p>
    <w:p w14:paraId="3A6FF8CB" w14:textId="4077DC55" w:rsidR="00131192" w:rsidRDefault="00131192" w:rsidP="00131192"/>
    <w:p w14:paraId="514C75FB" w14:textId="77777777" w:rsidR="00131192" w:rsidRPr="00131192" w:rsidRDefault="00131192" w:rsidP="00131192"/>
    <w:p w14:paraId="02102B78" w14:textId="643E8661" w:rsidR="00FC3808" w:rsidRDefault="00FC3808" w:rsidP="00FC3808">
      <w:r w:rsidRPr="003F272D">
        <w:rPr>
          <w:noProof/>
          <w:lang w:eastAsia="de-AT"/>
        </w:rPr>
        <w:drawing>
          <wp:inline distT="0" distB="0" distL="0" distR="0" wp14:anchorId="762B92C0" wp14:editId="2441A10C">
            <wp:extent cx="5760720" cy="2938145"/>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2938145"/>
                    </a:xfrm>
                    <a:prstGeom prst="rect">
                      <a:avLst/>
                    </a:prstGeom>
                    <a:noFill/>
                    <a:ln>
                      <a:noFill/>
                    </a:ln>
                  </pic:spPr>
                </pic:pic>
              </a:graphicData>
            </a:graphic>
          </wp:inline>
        </w:drawing>
      </w:r>
    </w:p>
    <w:p w14:paraId="4DB634D1" w14:textId="3908970A" w:rsidR="00FC3808" w:rsidRDefault="00FC3808" w:rsidP="00FC3808"/>
    <w:p w14:paraId="19971EE5" w14:textId="5588FCE0" w:rsidR="00FC3808" w:rsidRDefault="00FC3808" w:rsidP="00FC3808"/>
    <w:p w14:paraId="0359F45F" w14:textId="2D008F91" w:rsidR="00FC3808" w:rsidRDefault="00FC3808" w:rsidP="00FC3808"/>
    <w:p w14:paraId="09908A37" w14:textId="09131FF9" w:rsidR="00FC3808" w:rsidRDefault="00FC3808" w:rsidP="00FC3808"/>
    <w:p w14:paraId="3DBE4B94" w14:textId="4866487A" w:rsidR="00FC3808" w:rsidRDefault="00FC3808" w:rsidP="00FC3808"/>
    <w:p w14:paraId="16F756C0" w14:textId="29C7C2D7" w:rsidR="00FC3808" w:rsidRDefault="00FC3808" w:rsidP="00FC3808"/>
    <w:p w14:paraId="6F8A89B2" w14:textId="30D15878" w:rsidR="00FC3808" w:rsidRDefault="00FC3808" w:rsidP="00FC3808"/>
    <w:p w14:paraId="6A3BAF29" w14:textId="0EBBA13F" w:rsidR="00FC3808" w:rsidRDefault="00FC3808" w:rsidP="00FC3808"/>
    <w:p w14:paraId="4F25B033" w14:textId="6E21061F" w:rsidR="00FC3808" w:rsidRDefault="00FC3808" w:rsidP="00FC3808"/>
    <w:p w14:paraId="03F4D3EB" w14:textId="77777777" w:rsidR="00074F89" w:rsidRDefault="00074F89" w:rsidP="00FC3808"/>
    <w:p w14:paraId="2045491D" w14:textId="6BDA0502" w:rsidR="00FC3808" w:rsidRDefault="00FC3808" w:rsidP="00FC3808">
      <w:pPr>
        <w:rPr>
          <w:rFonts w:ascii="Arial monospaced for SAP" w:hAnsi="Arial monospaced for SAP"/>
          <w:b/>
        </w:rPr>
      </w:pPr>
      <w:r w:rsidRPr="003539C8">
        <w:rPr>
          <w:rFonts w:ascii="Arial monospaced for SAP" w:hAnsi="Arial monospaced for SAP"/>
          <w:b/>
        </w:rPr>
        <w:t>Personen</w:t>
      </w:r>
      <w:r>
        <w:rPr>
          <w:rFonts w:ascii="Arial monospaced for SAP" w:hAnsi="Arial monospaced for SAP"/>
          <w:b/>
        </w:rPr>
        <w:t>daten sowie Informationen</w:t>
      </w:r>
      <w:r w:rsidRPr="003539C8">
        <w:rPr>
          <w:rFonts w:ascii="Arial monospaced for SAP" w:hAnsi="Arial monospaced for SAP"/>
          <w:b/>
        </w:rPr>
        <w:t xml:space="preserve"> zur Kontoerstgutschrift werden angezeigt:</w:t>
      </w:r>
    </w:p>
    <w:p w14:paraId="25FF0129" w14:textId="77777777" w:rsidR="00FC3808" w:rsidRPr="003539C8" w:rsidRDefault="00FC3808" w:rsidP="00FC3808">
      <w:pPr>
        <w:rPr>
          <w:rFonts w:ascii="Arial monospaced for SAP" w:hAnsi="Arial monospaced for SAP"/>
          <w:b/>
        </w:rPr>
      </w:pPr>
    </w:p>
    <w:p w14:paraId="425ACE3F" w14:textId="45EEDDCB" w:rsidR="00FC3808" w:rsidRDefault="00FC3808" w:rsidP="00FC3808">
      <w:r w:rsidRPr="003F272D">
        <w:rPr>
          <w:noProof/>
          <w:lang w:eastAsia="de-AT"/>
        </w:rPr>
        <w:drawing>
          <wp:inline distT="0" distB="0" distL="0" distR="0" wp14:anchorId="55FD1607" wp14:editId="623D7C64">
            <wp:extent cx="5760720" cy="5711190"/>
            <wp:effectExtent l="0" t="0" r="0" b="381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5711190"/>
                    </a:xfrm>
                    <a:prstGeom prst="rect">
                      <a:avLst/>
                    </a:prstGeom>
                    <a:noFill/>
                    <a:ln>
                      <a:noFill/>
                    </a:ln>
                  </pic:spPr>
                </pic:pic>
              </a:graphicData>
            </a:graphic>
          </wp:inline>
        </w:drawing>
      </w:r>
    </w:p>
    <w:p w14:paraId="723C4531" w14:textId="616FC282" w:rsidR="00FC3808" w:rsidRDefault="00FC3808" w:rsidP="00FC3808">
      <w:r>
        <w:rPr>
          <w:noProof/>
          <w:lang w:eastAsia="de-AT"/>
        </w:rPr>
        <mc:AlternateContent>
          <mc:Choice Requires="wps">
            <w:drawing>
              <wp:anchor distT="0" distB="0" distL="114300" distR="114300" simplePos="0" relativeHeight="251691008" behindDoc="0" locked="0" layoutInCell="1" allowOverlap="1" wp14:anchorId="1785EDA4" wp14:editId="7FDF93A0">
                <wp:simplePos x="0" y="0"/>
                <wp:positionH relativeFrom="column">
                  <wp:posOffset>-13970</wp:posOffset>
                </wp:positionH>
                <wp:positionV relativeFrom="paragraph">
                  <wp:posOffset>273685</wp:posOffset>
                </wp:positionV>
                <wp:extent cx="5972175" cy="590550"/>
                <wp:effectExtent l="0" t="0" r="28575" b="19050"/>
                <wp:wrapNone/>
                <wp:docPr id="77" name="Rechteck 77"/>
                <wp:cNvGraphicFramePr/>
                <a:graphic xmlns:a="http://schemas.openxmlformats.org/drawingml/2006/main">
                  <a:graphicData uri="http://schemas.microsoft.com/office/word/2010/wordprocessingShape">
                    <wps:wsp>
                      <wps:cNvSpPr/>
                      <wps:spPr>
                        <a:xfrm>
                          <a:off x="0" y="0"/>
                          <a:ext cx="5972175" cy="590550"/>
                        </a:xfrm>
                        <a:prstGeom prst="rect">
                          <a:avLst/>
                        </a:prstGeom>
                      </wps:spPr>
                      <wps:style>
                        <a:lnRef idx="2">
                          <a:schemeClr val="dk1"/>
                        </a:lnRef>
                        <a:fillRef idx="1">
                          <a:schemeClr val="lt1"/>
                        </a:fillRef>
                        <a:effectRef idx="0">
                          <a:schemeClr val="dk1"/>
                        </a:effectRef>
                        <a:fontRef idx="minor">
                          <a:schemeClr val="dk1"/>
                        </a:fontRef>
                      </wps:style>
                      <wps:txbx>
                        <w:txbxContent>
                          <w:p w14:paraId="754C016C" w14:textId="61859652" w:rsidR="00E539DC" w:rsidRPr="00FC3808" w:rsidRDefault="00E539DC" w:rsidP="00FC3808">
                            <w:pPr>
                              <w:jc w:val="both"/>
                              <w:rPr>
                                <w:lang w:val="de-DE"/>
                              </w:rPr>
                            </w:pPr>
                            <w:r>
                              <w:rPr>
                                <w:lang w:val="de-DE"/>
                              </w:rPr>
                              <w:t xml:space="preserve">Über das Auswahlmenü lassen sich verschiedene Detailansichten aufrufen sowie jene Ansicht zeigen, die der Versicherte beim Abruf seiner Daten unter </w:t>
                            </w:r>
                            <w:hyperlink r:id="rId82" w:history="1">
                              <w:r w:rsidRPr="00E57B70">
                                <w:rPr>
                                  <w:rStyle w:val="Hyperlink"/>
                                  <w:lang w:val="de-DE"/>
                                </w:rPr>
                                <w:t>www.neuespenionskonto.at</w:t>
                              </w:r>
                            </w:hyperlink>
                            <w:r>
                              <w:rPr>
                                <w:lang w:val="de-DE"/>
                              </w:rPr>
                              <w:t xml:space="preserve"> erhält.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5EDA4" id="Rechteck 77" o:spid="_x0000_s1060" style="position:absolute;margin-left:-1.1pt;margin-top:21.55pt;width:470.25pt;height:46.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ekbQIAAB4FAAAOAAAAZHJzL2Uyb0RvYy54bWysVE1v2zAMvQ/YfxB0Xx1nybIGcYqgRYcB&#10;RRu0HXpWZKk2KomapMTOfv0o+aNBV+ww7GKTIh8pko9aXbRakYNwvgZT0PxsQokwHMraPBf0x+P1&#10;p6+U+MBMyRQYUdCj8PRi/fHDqrFLMYUKVCkcwSDGLxtb0CoEu8wyzyuhmT8DKwwaJTjNAqruOSsd&#10;azC6Vtl0MvmSNeBK64AL7/H0qjPSdYovpeDhTkovAlEFxbuF9HXpu4vfbL1iy2fHbFXz/hrsH26h&#10;WW0w6RjqigVG9q7+I5SuuQMPMpxx0BlIWXORasBq8smbah4qZkWqBZvj7dgm///C8tvD1pG6LOhi&#10;QYlhGmd0L3gVBH8heIT9aaxfotuD3bpe8yjGYlvpdPxjGaRNPT2OPRVtIBwP5+eLab6YU8LRNj+f&#10;zOep6dkr2jofvgnQJAoFdTiz1Ep2uPEBM6Lr4IJKvE2XP0nhqES8gjL3QmIdmHGa0IlB4lI5cmA4&#10;+/Ilj7VgrOQZIbJWagTl74FUGEC9b4SJxKoROHkP+Jpt9E4ZwYQRqGsD7u9g2fkPVXe1xrJDu2vT&#10;0D7PhgntoDziJB10FPeWX9fYzxvmw5Y55DSyH/c03OFHKmgKCr1ESQXu13vn0R+phlZKGtyRgvqf&#10;e+YEJeq7QRKe57NZXKqkzOaLKSru1LI7tZi9vgQcRY4vguVJjP5BDaJ0oJ9wnTcxK5qY4Zi7oDy4&#10;QbkM3e7ig8DFZpPccJEsCzfmwfIYPDY68uWxfWLO9qQKSMdbGPaJLd9wq/ONSAObfQBZJ+LFVnd9&#10;7UeAS5g41D8YcctP9eT1+qytfwMAAP//AwBQSwMEFAAGAAgAAAAhAOXJw2LfAAAACQEAAA8AAABk&#10;cnMvZG93bnJldi54bWxMj8tOwzAQRfdI/IM1SOxa54FCm8apKgQrEBWFRZduPCQR9jiy3ST9e8yK&#10;Lkf36N4z1XY2mo3ofG9JQLpMgCE1VvXUCvj6fFmsgPkgSUltCQVc0MO2vr2pZKnsRB84HkLLYgn5&#10;UgroQhhKzn3ToZF+aQekmH1bZ2SIp2u5cnKK5UbzLEkKbmRPcaGTAz512PwczkaA3fcXvXPr9/EN&#10;H4+v+5BMc/EsxP3dvNsACziHfxj+9KM61NHpZM+kPNMCFlkWSQEPeQos5ut8lQM7RTAvUuB1xa8/&#10;qH8BAAD//wMAUEsBAi0AFAAGAAgAAAAhALaDOJL+AAAA4QEAABMAAAAAAAAAAAAAAAAAAAAAAFtD&#10;b250ZW50X1R5cGVzXS54bWxQSwECLQAUAAYACAAAACEAOP0h/9YAAACUAQAACwAAAAAAAAAAAAAA&#10;AAAvAQAAX3JlbHMvLnJlbHNQSwECLQAUAAYACAAAACEA7n7npG0CAAAeBQAADgAAAAAAAAAAAAAA&#10;AAAuAgAAZHJzL2Uyb0RvYy54bWxQSwECLQAUAAYACAAAACEA5cnDYt8AAAAJAQAADwAAAAAAAAAA&#10;AAAAAADHBAAAZHJzL2Rvd25yZXYueG1sUEsFBgAAAAAEAAQA8wAAANMFAAAAAA==&#10;" fillcolor="white [3201]" strokecolor="black [3200]" strokeweight="1pt">
                <v:textbox>
                  <w:txbxContent>
                    <w:p w14:paraId="754C016C" w14:textId="61859652" w:rsidR="00E539DC" w:rsidRPr="00FC3808" w:rsidRDefault="00E539DC" w:rsidP="00FC3808">
                      <w:pPr>
                        <w:jc w:val="both"/>
                        <w:rPr>
                          <w:lang w:val="de-DE"/>
                        </w:rPr>
                      </w:pPr>
                      <w:r>
                        <w:rPr>
                          <w:lang w:val="de-DE"/>
                        </w:rPr>
                        <w:t xml:space="preserve">Über das Auswahlmenü lassen sich verschiedene Detailansichten aufrufen sowie jene Ansicht zeigen, die der Versicherte beim Abruf seiner Daten unter </w:t>
                      </w:r>
                      <w:hyperlink r:id="rId83" w:history="1">
                        <w:r w:rsidRPr="00E57B70">
                          <w:rPr>
                            <w:rStyle w:val="Hyperlink"/>
                            <w:lang w:val="de-DE"/>
                          </w:rPr>
                          <w:t>www.neuespenionskonto.at</w:t>
                        </w:r>
                      </w:hyperlink>
                      <w:r>
                        <w:rPr>
                          <w:lang w:val="de-DE"/>
                        </w:rPr>
                        <w:t xml:space="preserve"> erhält. </w:t>
                      </w:r>
                    </w:p>
                  </w:txbxContent>
                </v:textbox>
              </v:rect>
            </w:pict>
          </mc:Fallback>
        </mc:AlternateContent>
      </w:r>
    </w:p>
    <w:p w14:paraId="58C76AE0" w14:textId="7B300117" w:rsidR="000033B6" w:rsidRDefault="000033B6" w:rsidP="000033B6"/>
    <w:p w14:paraId="61D931F6" w14:textId="645EA014" w:rsidR="000033B6" w:rsidRDefault="000033B6" w:rsidP="000033B6"/>
    <w:p w14:paraId="1D3006D2" w14:textId="4B839ADA" w:rsidR="000033B6" w:rsidRDefault="000033B6" w:rsidP="000033B6"/>
    <w:p w14:paraId="12D872C4" w14:textId="77777777" w:rsidR="00131192" w:rsidRDefault="00131192" w:rsidP="000033B6"/>
    <w:p w14:paraId="61E2C410" w14:textId="5388863C" w:rsidR="000033B6" w:rsidRDefault="000033B6" w:rsidP="000033B6"/>
    <w:p w14:paraId="0D307B7C" w14:textId="77777777" w:rsidR="000033B6" w:rsidRPr="000033B6" w:rsidRDefault="000033B6" w:rsidP="000033B6">
      <w:pPr>
        <w:rPr>
          <w:rFonts w:ascii="Calibri" w:hAnsi="Calibri"/>
          <w:u w:val="single"/>
        </w:rPr>
      </w:pPr>
      <w:r w:rsidRPr="000033B6">
        <w:rPr>
          <w:rFonts w:ascii="Calibri" w:hAnsi="Calibri"/>
          <w:u w:val="single"/>
        </w:rPr>
        <w:t xml:space="preserve">Über das </w:t>
      </w:r>
      <w:proofErr w:type="spellStart"/>
      <w:r w:rsidRPr="000033B6">
        <w:rPr>
          <w:rFonts w:ascii="Calibri" w:hAnsi="Calibri"/>
          <w:u w:val="single"/>
        </w:rPr>
        <w:t>ePK</w:t>
      </w:r>
      <w:proofErr w:type="spellEnd"/>
      <w:r w:rsidRPr="000033B6">
        <w:rPr>
          <w:rFonts w:ascii="Calibri" w:hAnsi="Calibri"/>
          <w:u w:val="single"/>
        </w:rPr>
        <w:t xml:space="preserve"> lassen sich auch aktuelle Kontomitteilungen versenden: </w:t>
      </w:r>
    </w:p>
    <w:p w14:paraId="11660654" w14:textId="77777777" w:rsidR="000033B6" w:rsidRPr="00396AB7" w:rsidRDefault="000033B6" w:rsidP="000033B6">
      <w:pPr>
        <w:rPr>
          <w:b/>
        </w:rPr>
      </w:pPr>
      <w:r w:rsidRPr="00D621BC">
        <w:rPr>
          <w:rFonts w:ascii="Arial monospaced for SAP" w:hAnsi="Arial monospaced for SAP"/>
          <w:b/>
          <w:i/>
        </w:rPr>
        <w:t>Berechnung/Erstellung</w:t>
      </w:r>
      <w:r w:rsidRPr="00396AB7">
        <w:rPr>
          <w:rFonts w:ascii="Arial monospaced for SAP" w:hAnsi="Arial monospaced for SAP"/>
          <w:b/>
        </w:rPr>
        <w:t xml:space="preserve"> </w:t>
      </w:r>
      <w:r>
        <w:rPr>
          <w:rFonts w:ascii="Arial monospaced for SAP" w:hAnsi="Arial monospaced for SAP"/>
          <w:b/>
        </w:rPr>
        <w:t>anklicken</w:t>
      </w:r>
    </w:p>
    <w:p w14:paraId="37927F45" w14:textId="25C4ED95" w:rsidR="000033B6" w:rsidRDefault="000033B6" w:rsidP="000033B6">
      <w:r w:rsidRPr="008954CB">
        <w:rPr>
          <w:noProof/>
          <w:lang w:eastAsia="de-AT"/>
        </w:rPr>
        <w:drawing>
          <wp:inline distT="0" distB="0" distL="0" distR="0" wp14:anchorId="1FB3A412" wp14:editId="0FA0C541">
            <wp:extent cx="5760720" cy="3132455"/>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3132455"/>
                    </a:xfrm>
                    <a:prstGeom prst="rect">
                      <a:avLst/>
                    </a:prstGeom>
                    <a:noFill/>
                    <a:ln>
                      <a:noFill/>
                    </a:ln>
                  </pic:spPr>
                </pic:pic>
              </a:graphicData>
            </a:graphic>
          </wp:inline>
        </w:drawing>
      </w:r>
    </w:p>
    <w:p w14:paraId="2465E27E" w14:textId="25BC0131" w:rsidR="000033B6" w:rsidRDefault="000033B6" w:rsidP="000033B6"/>
    <w:p w14:paraId="55186C33" w14:textId="77777777" w:rsidR="000033B6" w:rsidRPr="00396AB7" w:rsidRDefault="000033B6" w:rsidP="000033B6">
      <w:pPr>
        <w:rPr>
          <w:rFonts w:ascii="Arial monospaced for SAP" w:hAnsi="Arial monospaced for SAP"/>
          <w:b/>
        </w:rPr>
      </w:pPr>
      <w:r w:rsidRPr="00D621BC">
        <w:rPr>
          <w:rFonts w:ascii="Arial monospaced for SAP" w:hAnsi="Arial monospaced for SAP"/>
          <w:b/>
          <w:i/>
        </w:rPr>
        <w:t>Kontomitteilung erstellen</w:t>
      </w:r>
      <w:r>
        <w:rPr>
          <w:rFonts w:ascii="Arial monospaced for SAP" w:hAnsi="Arial monospaced for SAP"/>
          <w:b/>
        </w:rPr>
        <w:t xml:space="preserve"> auswählen</w:t>
      </w:r>
    </w:p>
    <w:p w14:paraId="38867F94" w14:textId="41AF0AA1" w:rsidR="000033B6" w:rsidRDefault="000033B6" w:rsidP="000033B6">
      <w:r w:rsidRPr="008954CB">
        <w:rPr>
          <w:noProof/>
          <w:lang w:eastAsia="de-AT"/>
        </w:rPr>
        <w:drawing>
          <wp:inline distT="0" distB="0" distL="0" distR="0" wp14:anchorId="367F9691" wp14:editId="6DA274EE">
            <wp:extent cx="5753100" cy="2771775"/>
            <wp:effectExtent l="0" t="0" r="0" b="952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3100" cy="2771775"/>
                    </a:xfrm>
                    <a:prstGeom prst="rect">
                      <a:avLst/>
                    </a:prstGeom>
                    <a:noFill/>
                    <a:ln>
                      <a:noFill/>
                    </a:ln>
                  </pic:spPr>
                </pic:pic>
              </a:graphicData>
            </a:graphic>
          </wp:inline>
        </w:drawing>
      </w:r>
    </w:p>
    <w:p w14:paraId="7337A8FD" w14:textId="739552AD" w:rsidR="000033B6" w:rsidRDefault="000033B6" w:rsidP="000033B6"/>
    <w:p w14:paraId="429199FA" w14:textId="66CCF1A5" w:rsidR="000033B6" w:rsidRDefault="000033B6" w:rsidP="000033B6"/>
    <w:p w14:paraId="5F5F415F" w14:textId="645BD212" w:rsidR="000033B6" w:rsidRDefault="000033B6" w:rsidP="000033B6"/>
    <w:p w14:paraId="3196E058" w14:textId="042967B7" w:rsidR="000033B6" w:rsidRDefault="000033B6" w:rsidP="000033B6"/>
    <w:p w14:paraId="437C7F7E" w14:textId="1A33DE77" w:rsidR="000033B6" w:rsidRDefault="000033B6" w:rsidP="000033B6"/>
    <w:p w14:paraId="52EA3EF7" w14:textId="7F7E6B5C" w:rsidR="000033B6" w:rsidRDefault="000033B6" w:rsidP="000033B6"/>
    <w:p w14:paraId="6903B5F4" w14:textId="77777777" w:rsidR="000033B6" w:rsidRPr="00AE6BF5" w:rsidRDefault="000033B6" w:rsidP="000033B6">
      <w:pPr>
        <w:rPr>
          <w:rFonts w:ascii="Arial monospaced for SAP" w:hAnsi="Arial monospaced for SAP"/>
          <w:b/>
        </w:rPr>
      </w:pPr>
      <w:r w:rsidRPr="00AE6BF5">
        <w:rPr>
          <w:rFonts w:ascii="Arial monospaced for SAP" w:hAnsi="Arial monospaced for SAP"/>
          <w:b/>
        </w:rPr>
        <w:t xml:space="preserve">Durch Klick auf </w:t>
      </w:r>
      <w:r w:rsidRPr="00AE6BF5">
        <w:rPr>
          <w:rFonts w:ascii="Arial monospaced for SAP" w:hAnsi="Arial monospaced for SAP"/>
          <w:b/>
          <w:i/>
        </w:rPr>
        <w:t xml:space="preserve">Zusenden </w:t>
      </w:r>
      <w:r w:rsidRPr="00AE6BF5">
        <w:rPr>
          <w:rFonts w:ascii="Arial monospaced for SAP" w:hAnsi="Arial monospaced for SAP"/>
          <w:b/>
        </w:rPr>
        <w:t>wird der externe Druck und Versand angestoßen</w:t>
      </w:r>
      <w:r>
        <w:rPr>
          <w:rFonts w:ascii="Arial monospaced for SAP" w:hAnsi="Arial monospaced for SAP"/>
          <w:b/>
        </w:rPr>
        <w:t xml:space="preserve"> – bitte bevorzugt verwenden!</w:t>
      </w:r>
    </w:p>
    <w:p w14:paraId="2FE99C43" w14:textId="1C337939" w:rsidR="000033B6" w:rsidRDefault="000033B6" w:rsidP="000033B6">
      <w:r w:rsidRPr="00C72CCB">
        <w:rPr>
          <w:noProof/>
          <w:lang w:eastAsia="de-AT"/>
        </w:rPr>
        <w:drawing>
          <wp:inline distT="0" distB="0" distL="0" distR="0" wp14:anchorId="3693C2FC" wp14:editId="5D6F53EF">
            <wp:extent cx="5760720" cy="3646805"/>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3646805"/>
                    </a:xfrm>
                    <a:prstGeom prst="rect">
                      <a:avLst/>
                    </a:prstGeom>
                    <a:noFill/>
                    <a:ln>
                      <a:noFill/>
                    </a:ln>
                  </pic:spPr>
                </pic:pic>
              </a:graphicData>
            </a:graphic>
          </wp:inline>
        </w:drawing>
      </w:r>
    </w:p>
    <w:p w14:paraId="19DC7B9E" w14:textId="3A7F2C0C" w:rsidR="000033B6" w:rsidRDefault="000033B6" w:rsidP="000033B6"/>
    <w:p w14:paraId="2A690E1E" w14:textId="77777777" w:rsidR="000033B6" w:rsidRPr="00B910F7" w:rsidRDefault="000033B6" w:rsidP="000033B6">
      <w:pPr>
        <w:rPr>
          <w:rFonts w:ascii="Arial monospaced for SAP" w:hAnsi="Arial monospaced for SAP"/>
          <w:b/>
        </w:rPr>
      </w:pPr>
      <w:r>
        <w:rPr>
          <w:rFonts w:ascii="Arial monospaced for SAP" w:hAnsi="Arial monospaced for SAP"/>
          <w:b/>
        </w:rPr>
        <w:t>Bestätigungsanzeige</w:t>
      </w:r>
    </w:p>
    <w:p w14:paraId="3BC9A56C" w14:textId="0FBA1ACB" w:rsidR="000033B6" w:rsidRDefault="000033B6" w:rsidP="000033B6">
      <w:r w:rsidRPr="00C72CCB">
        <w:rPr>
          <w:noProof/>
          <w:lang w:eastAsia="de-AT"/>
        </w:rPr>
        <w:drawing>
          <wp:inline distT="0" distB="0" distL="0" distR="0" wp14:anchorId="3F4C4319" wp14:editId="6A8995C0">
            <wp:extent cx="5753100" cy="3609975"/>
            <wp:effectExtent l="0" t="0" r="0" b="952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p w14:paraId="71A2854E" w14:textId="3A7B8A73" w:rsidR="000033B6" w:rsidRDefault="000033B6" w:rsidP="000033B6"/>
    <w:p w14:paraId="307B2124" w14:textId="7EB320DD" w:rsidR="000033B6" w:rsidRDefault="000033B6" w:rsidP="000033B6"/>
    <w:p w14:paraId="191CF88B" w14:textId="77777777" w:rsidR="000033B6" w:rsidRPr="006F0481" w:rsidRDefault="000033B6" w:rsidP="000033B6">
      <w:pPr>
        <w:rPr>
          <w:rFonts w:ascii="Arial monospaced for SAP" w:hAnsi="Arial monospaced for SAP"/>
          <w:b/>
        </w:rPr>
      </w:pPr>
      <w:r w:rsidRPr="006F0481">
        <w:rPr>
          <w:rFonts w:ascii="Arial monospaced for SAP" w:hAnsi="Arial monospaced for SAP"/>
          <w:b/>
        </w:rPr>
        <w:t xml:space="preserve">Alternativ besteht auch die Möglichkeit des lokalen Drucks. </w:t>
      </w:r>
    </w:p>
    <w:p w14:paraId="3900C6BB" w14:textId="2658AF4A" w:rsidR="000033B6" w:rsidRDefault="000033B6" w:rsidP="000033B6">
      <w:r w:rsidRPr="008954CB">
        <w:rPr>
          <w:noProof/>
          <w:lang w:eastAsia="de-AT"/>
        </w:rPr>
        <w:drawing>
          <wp:inline distT="0" distB="0" distL="0" distR="0" wp14:anchorId="0E239C53" wp14:editId="0010FA23">
            <wp:extent cx="4848225" cy="4029075"/>
            <wp:effectExtent l="0" t="0" r="9525" b="952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48225" cy="4029075"/>
                    </a:xfrm>
                    <a:prstGeom prst="rect">
                      <a:avLst/>
                    </a:prstGeom>
                    <a:noFill/>
                    <a:ln>
                      <a:noFill/>
                    </a:ln>
                  </pic:spPr>
                </pic:pic>
              </a:graphicData>
            </a:graphic>
          </wp:inline>
        </w:drawing>
      </w:r>
    </w:p>
    <w:p w14:paraId="5B36B348" w14:textId="402DDA72" w:rsidR="000033B6" w:rsidRDefault="000033B6" w:rsidP="000033B6"/>
    <w:p w14:paraId="3A221D49" w14:textId="76312869" w:rsidR="00164B1B" w:rsidRDefault="00164B1B" w:rsidP="000033B6"/>
    <w:p w14:paraId="56E8447F" w14:textId="5E54E9BA" w:rsidR="00164B1B" w:rsidRDefault="00164B1B" w:rsidP="000033B6"/>
    <w:p w14:paraId="7A975E2E" w14:textId="18C65891" w:rsidR="00164B1B" w:rsidRDefault="00164B1B" w:rsidP="000033B6"/>
    <w:p w14:paraId="0C406901" w14:textId="00035274" w:rsidR="00164B1B" w:rsidRDefault="00164B1B" w:rsidP="000033B6"/>
    <w:p w14:paraId="1A7EE6D0" w14:textId="524E9CA3" w:rsidR="00164B1B" w:rsidRDefault="00164B1B" w:rsidP="000033B6"/>
    <w:p w14:paraId="2CDBF887" w14:textId="76566CB9" w:rsidR="00164B1B" w:rsidRDefault="00164B1B" w:rsidP="000033B6"/>
    <w:p w14:paraId="6C95F2C9" w14:textId="13BA549F" w:rsidR="00164B1B" w:rsidRDefault="00164B1B" w:rsidP="000033B6"/>
    <w:p w14:paraId="6E4D08D6" w14:textId="746C1283" w:rsidR="00164B1B" w:rsidRDefault="00164B1B" w:rsidP="000033B6"/>
    <w:p w14:paraId="710F27F8" w14:textId="6D04C60E" w:rsidR="00164B1B" w:rsidRDefault="00164B1B" w:rsidP="000033B6"/>
    <w:p w14:paraId="6B2EFD05" w14:textId="4ADB616E" w:rsidR="00164B1B" w:rsidRDefault="00164B1B" w:rsidP="000033B6"/>
    <w:p w14:paraId="5D359EC9" w14:textId="0EEBEDD2" w:rsidR="00164B1B" w:rsidRDefault="00164B1B" w:rsidP="000033B6"/>
    <w:p w14:paraId="0C0F557A" w14:textId="77777777" w:rsidR="00164B1B" w:rsidRDefault="00164B1B" w:rsidP="000033B6"/>
    <w:p w14:paraId="2FBB59CB" w14:textId="3CA6AA76" w:rsidR="00A71262" w:rsidRDefault="007B14EB" w:rsidP="00A71262">
      <w:pPr>
        <w:pStyle w:val="berschrift3"/>
      </w:pPr>
      <w:bookmarkStart w:id="82" w:name="_Toc42451408"/>
      <w:r>
        <w:t>8</w:t>
      </w:r>
      <w:r w:rsidR="00A71262">
        <w:t>.4. Freiwilliges Pensionssplitting</w:t>
      </w:r>
      <w:bookmarkEnd w:id="82"/>
      <w:r w:rsidR="00A71262">
        <w:t xml:space="preserve"> </w:t>
      </w:r>
    </w:p>
    <w:p w14:paraId="2363385C" w14:textId="6C4C5E9F" w:rsidR="00A71262" w:rsidRDefault="00A71262" w:rsidP="00A71262"/>
    <w:p w14:paraId="780A0407" w14:textId="77777777" w:rsidR="00A71262" w:rsidRPr="003A55D5" w:rsidRDefault="00A71262" w:rsidP="00A71262">
      <w:pPr>
        <w:spacing w:line="240" w:lineRule="auto"/>
        <w:rPr>
          <w:rFonts w:ascii="Calibri" w:hAnsi="Calibri"/>
        </w:rPr>
      </w:pPr>
      <w:r w:rsidRPr="003A55D5">
        <w:rPr>
          <w:rFonts w:ascii="Calibri" w:hAnsi="Calibri"/>
        </w:rPr>
        <w:t xml:space="preserve">Eltern können für die Zeiten der Kindererziehung ab 2005 ein </w:t>
      </w:r>
      <w:r w:rsidRPr="003A55D5">
        <w:rPr>
          <w:rFonts w:ascii="Calibri" w:hAnsi="Calibri"/>
          <w:i/>
        </w:rPr>
        <w:t xml:space="preserve">freiwilliges Pensionssplitting </w:t>
      </w:r>
      <w:r w:rsidRPr="003A55D5">
        <w:rPr>
          <w:rFonts w:ascii="Calibri" w:hAnsi="Calibri"/>
        </w:rPr>
        <w:t>vereinbaren: Der Elternteil, der erwerbstätig ist und die Kinder NICHT überwiegend erzieht</w:t>
      </w:r>
      <w:r>
        <w:rPr>
          <w:rFonts w:ascii="Calibri" w:hAnsi="Calibri"/>
        </w:rPr>
        <w:t>, kann für die ersten sieben</w:t>
      </w:r>
      <w:r w:rsidRPr="003A55D5">
        <w:rPr>
          <w:rFonts w:ascii="Calibri" w:hAnsi="Calibri"/>
        </w:rPr>
        <w:t xml:space="preserve"> Jahre (bei Mehrlingsgeburten für die ersten fünf Jahre) nach der Geburt bis zu 50%</w:t>
      </w:r>
      <w:r>
        <w:rPr>
          <w:rFonts w:ascii="Calibri" w:hAnsi="Calibri"/>
        </w:rPr>
        <w:t xml:space="preserve"> seiner Teilgutschrift auf das</w:t>
      </w:r>
      <w:r w:rsidRPr="003A55D5">
        <w:rPr>
          <w:rFonts w:ascii="Calibri" w:hAnsi="Calibri"/>
        </w:rPr>
        <w:t xml:space="preserve"> Pensionskonto des Elternteils, der sich der Kindererziehung widmet, übertragen lassen. Die Jahreshöchstbeitragsgrundlage darf dabei nicht überschritten werden. Teilgutschriften, die nicht auf eine Erwerbstätigkeit zurückgehen (z.B. für Arbeitslosengeld) können nicht übertragen werden. </w:t>
      </w:r>
    </w:p>
    <w:p w14:paraId="33496E17" w14:textId="77777777" w:rsidR="00A71262" w:rsidRDefault="00A71262" w:rsidP="00A71262">
      <w:pPr>
        <w:spacing w:line="240" w:lineRule="auto"/>
        <w:rPr>
          <w:rFonts w:ascii="Calibri" w:hAnsi="Calibri"/>
        </w:rPr>
      </w:pPr>
      <w:r w:rsidRPr="003A55D5">
        <w:rPr>
          <w:rFonts w:ascii="Calibri" w:hAnsi="Calibri"/>
        </w:rPr>
        <w:t>Die Übertragu</w:t>
      </w:r>
      <w:r>
        <w:rPr>
          <w:rFonts w:ascii="Calibri" w:hAnsi="Calibri"/>
        </w:rPr>
        <w:t>ng muss bis zur Vollendung des 10</w:t>
      </w:r>
      <w:r w:rsidRPr="003A55D5">
        <w:rPr>
          <w:rFonts w:ascii="Calibri" w:hAnsi="Calibri"/>
        </w:rPr>
        <w:t>. Lebensjahres des Kindes beantragt werden.</w:t>
      </w:r>
      <w:r>
        <w:rPr>
          <w:rFonts w:ascii="Calibri" w:hAnsi="Calibri"/>
        </w:rPr>
        <w:t xml:space="preserve"> Maximal können 14 Jahre übertragen werden. </w:t>
      </w:r>
    </w:p>
    <w:p w14:paraId="2311316A" w14:textId="77777777" w:rsidR="00A71262" w:rsidRDefault="00A71262" w:rsidP="00A71262">
      <w:pPr>
        <w:spacing w:line="240" w:lineRule="auto"/>
        <w:rPr>
          <w:rFonts w:ascii="Calibri" w:hAnsi="Calibri"/>
        </w:rPr>
      </w:pPr>
    </w:p>
    <w:p w14:paraId="65A166CE" w14:textId="77777777" w:rsidR="00A71262" w:rsidRDefault="00A71262" w:rsidP="00A71262">
      <w:pPr>
        <w:spacing w:line="240" w:lineRule="auto"/>
        <w:rPr>
          <w:rFonts w:ascii="Calibri" w:hAnsi="Calibri"/>
        </w:rPr>
      </w:pPr>
      <w:r w:rsidRPr="00286171">
        <w:rPr>
          <w:rFonts w:ascii="Calibri" w:hAnsi="Calibri"/>
          <w:highlight w:val="yellow"/>
        </w:rPr>
        <w:t>Formular PPS-110403</w:t>
      </w:r>
    </w:p>
    <w:p w14:paraId="48D6EB34" w14:textId="759104DC" w:rsidR="00A71262" w:rsidRDefault="00A71262" w:rsidP="00A71262"/>
    <w:p w14:paraId="57746A40" w14:textId="281CFCAE" w:rsidR="00A71262" w:rsidRDefault="00A71262" w:rsidP="00A71262"/>
    <w:p w14:paraId="7B167A78" w14:textId="3FCD8D81" w:rsidR="00A71262" w:rsidRDefault="00A71262" w:rsidP="00A71262"/>
    <w:p w14:paraId="4BBA556C" w14:textId="769B6262" w:rsidR="00890F30" w:rsidRDefault="00890F30" w:rsidP="00A71262"/>
    <w:p w14:paraId="421A49BB" w14:textId="7F9F16CC" w:rsidR="00890F30" w:rsidRDefault="00890F30" w:rsidP="00A71262"/>
    <w:p w14:paraId="153A95EF" w14:textId="7B92E3B8" w:rsidR="00890F30" w:rsidRDefault="00890F30" w:rsidP="00A71262"/>
    <w:p w14:paraId="4D36F5BD" w14:textId="428D2589" w:rsidR="00890F30" w:rsidRDefault="00890F30" w:rsidP="00A71262"/>
    <w:p w14:paraId="3BE5C86B" w14:textId="344CAA6B" w:rsidR="00890F30" w:rsidRDefault="00890F30" w:rsidP="00A71262"/>
    <w:p w14:paraId="7C32A0A9" w14:textId="0C8DBB62" w:rsidR="00890F30" w:rsidRDefault="00890F30" w:rsidP="00A71262"/>
    <w:p w14:paraId="345A5C58" w14:textId="75B8F79E" w:rsidR="00890F30" w:rsidRDefault="00890F30" w:rsidP="00A71262"/>
    <w:p w14:paraId="540062D5" w14:textId="66A9691D" w:rsidR="00890F30" w:rsidRDefault="00890F30" w:rsidP="00A71262"/>
    <w:p w14:paraId="0C326085" w14:textId="0EAAB0F9" w:rsidR="00890F30" w:rsidRDefault="00890F30" w:rsidP="00A71262"/>
    <w:p w14:paraId="4553FA01" w14:textId="709287A7" w:rsidR="00890F30" w:rsidRDefault="00890F30" w:rsidP="00A71262"/>
    <w:p w14:paraId="406AF53F" w14:textId="29FCE0E2" w:rsidR="00890F30" w:rsidRDefault="00890F30" w:rsidP="00A71262"/>
    <w:p w14:paraId="654BFA1E" w14:textId="03B2ABDC" w:rsidR="00890F30" w:rsidRDefault="00890F30" w:rsidP="00A71262"/>
    <w:p w14:paraId="7877C753" w14:textId="7F1CD2D4" w:rsidR="00890F30" w:rsidRDefault="00890F30" w:rsidP="00A71262"/>
    <w:p w14:paraId="0FD11106" w14:textId="61263A71" w:rsidR="00890F30" w:rsidRDefault="00890F30" w:rsidP="00A71262"/>
    <w:p w14:paraId="129CEB14" w14:textId="13946581" w:rsidR="00890F30" w:rsidRDefault="00890F30" w:rsidP="00A71262"/>
    <w:p w14:paraId="3F06B225" w14:textId="77777777" w:rsidR="00890F30" w:rsidRDefault="00890F30" w:rsidP="00A71262"/>
    <w:p w14:paraId="52C50D14" w14:textId="6C939493" w:rsidR="00A71262" w:rsidRDefault="00A71262" w:rsidP="00A71262"/>
    <w:p w14:paraId="74B7C336" w14:textId="48C8D98A" w:rsidR="00A71262" w:rsidRDefault="00A71262" w:rsidP="00A71262"/>
    <w:p w14:paraId="5C4E64C3" w14:textId="3CB26144" w:rsidR="00A71262" w:rsidRDefault="007B14EB" w:rsidP="00A71262">
      <w:pPr>
        <w:pStyle w:val="berschrift3"/>
      </w:pPr>
      <w:bookmarkStart w:id="83" w:name="_Toc42451409"/>
      <w:r>
        <w:t>8</w:t>
      </w:r>
      <w:r w:rsidR="00A71262">
        <w:t>.5. Kindererziehungszeiten</w:t>
      </w:r>
      <w:bookmarkEnd w:id="83"/>
    </w:p>
    <w:p w14:paraId="7E8DDE40" w14:textId="239429F9" w:rsidR="00A71262" w:rsidRDefault="00A71262" w:rsidP="00A71262"/>
    <w:p w14:paraId="061AFE84" w14:textId="1BAF5102" w:rsidR="00A71262" w:rsidRPr="00A71262" w:rsidRDefault="00A71262" w:rsidP="00A71262">
      <w:r w:rsidRPr="00F71290">
        <w:rPr>
          <w:noProof/>
          <w:lang w:eastAsia="de-AT"/>
        </w:rPr>
        <w:drawing>
          <wp:inline distT="0" distB="0" distL="0" distR="0" wp14:anchorId="582993DD" wp14:editId="5FD65753">
            <wp:extent cx="5760720" cy="6029325"/>
            <wp:effectExtent l="0" t="0" r="0" b="952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720" cy="6029325"/>
                    </a:xfrm>
                    <a:prstGeom prst="rect">
                      <a:avLst/>
                    </a:prstGeom>
                    <a:noFill/>
                    <a:ln>
                      <a:noFill/>
                    </a:ln>
                  </pic:spPr>
                </pic:pic>
              </a:graphicData>
            </a:graphic>
          </wp:inline>
        </w:drawing>
      </w:r>
    </w:p>
    <w:p w14:paraId="384675BF" w14:textId="69D9ABD5" w:rsidR="00A71262" w:rsidRPr="00A71262" w:rsidRDefault="00A71262" w:rsidP="00A71262">
      <w:r w:rsidRPr="00F71290">
        <w:rPr>
          <w:noProof/>
          <w:lang w:eastAsia="de-AT"/>
        </w:rPr>
        <w:drawing>
          <wp:inline distT="0" distB="0" distL="0" distR="0" wp14:anchorId="56EE005C" wp14:editId="607EAD3D">
            <wp:extent cx="5760720" cy="5678805"/>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5678805"/>
                    </a:xfrm>
                    <a:prstGeom prst="rect">
                      <a:avLst/>
                    </a:prstGeom>
                    <a:noFill/>
                    <a:ln>
                      <a:noFill/>
                    </a:ln>
                  </pic:spPr>
                </pic:pic>
              </a:graphicData>
            </a:graphic>
          </wp:inline>
        </w:drawing>
      </w:r>
    </w:p>
    <w:p w14:paraId="0025A4E3" w14:textId="77FE2AEF" w:rsidR="00A71262" w:rsidRDefault="00A71262" w:rsidP="000033B6">
      <w:r w:rsidRPr="00F71290">
        <w:rPr>
          <w:noProof/>
          <w:lang w:eastAsia="de-AT"/>
        </w:rPr>
        <w:drawing>
          <wp:inline distT="0" distB="0" distL="0" distR="0" wp14:anchorId="004F9C91" wp14:editId="0B68BCDF">
            <wp:extent cx="5760720" cy="648208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6482080"/>
                    </a:xfrm>
                    <a:prstGeom prst="rect">
                      <a:avLst/>
                    </a:prstGeom>
                    <a:noFill/>
                    <a:ln>
                      <a:noFill/>
                    </a:ln>
                  </pic:spPr>
                </pic:pic>
              </a:graphicData>
            </a:graphic>
          </wp:inline>
        </w:drawing>
      </w:r>
    </w:p>
    <w:p w14:paraId="6CC20683" w14:textId="7240609C" w:rsidR="00A71262" w:rsidRDefault="00A71262" w:rsidP="000033B6">
      <w:r w:rsidRPr="00F71290">
        <w:rPr>
          <w:noProof/>
          <w:lang w:eastAsia="de-AT"/>
        </w:rPr>
        <w:drawing>
          <wp:inline distT="0" distB="0" distL="0" distR="0" wp14:anchorId="282793AF" wp14:editId="0D056903">
            <wp:extent cx="4819650" cy="584835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19650" cy="5848350"/>
                    </a:xfrm>
                    <a:prstGeom prst="rect">
                      <a:avLst/>
                    </a:prstGeom>
                    <a:noFill/>
                    <a:ln>
                      <a:noFill/>
                    </a:ln>
                  </pic:spPr>
                </pic:pic>
              </a:graphicData>
            </a:graphic>
          </wp:inline>
        </w:drawing>
      </w:r>
    </w:p>
    <w:p w14:paraId="2AC743A6" w14:textId="1CC570F6" w:rsidR="00A71262" w:rsidRDefault="00A71262" w:rsidP="000033B6">
      <w:r w:rsidRPr="00F71290">
        <w:rPr>
          <w:noProof/>
          <w:lang w:eastAsia="de-AT"/>
        </w:rPr>
        <w:drawing>
          <wp:inline distT="0" distB="0" distL="0" distR="0" wp14:anchorId="5A5D7AF1" wp14:editId="388739F6">
            <wp:extent cx="4162425" cy="2066925"/>
            <wp:effectExtent l="0" t="0" r="9525" b="952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62425" cy="2066925"/>
                    </a:xfrm>
                    <a:prstGeom prst="rect">
                      <a:avLst/>
                    </a:prstGeom>
                    <a:noFill/>
                    <a:ln>
                      <a:noFill/>
                    </a:ln>
                  </pic:spPr>
                </pic:pic>
              </a:graphicData>
            </a:graphic>
          </wp:inline>
        </w:drawing>
      </w:r>
    </w:p>
    <w:p w14:paraId="5D8B4FAD" w14:textId="6D81BA40" w:rsidR="00A71262" w:rsidRDefault="00A71262" w:rsidP="000033B6"/>
    <w:p w14:paraId="24D31C31" w14:textId="51ED4FDA" w:rsidR="00A71262" w:rsidRDefault="00A71262" w:rsidP="000033B6"/>
    <w:p w14:paraId="181D460C" w14:textId="36150AC2" w:rsidR="00A71262" w:rsidRDefault="00A71262" w:rsidP="000033B6"/>
    <w:p w14:paraId="750A2E01" w14:textId="77777777" w:rsidR="00A71262" w:rsidRPr="00A92367" w:rsidRDefault="00A71262" w:rsidP="00A71262">
      <w:pPr>
        <w:rPr>
          <w:rFonts w:ascii="Arial monospaced for SAP" w:hAnsi="Arial monospaced for SAP"/>
          <w:b/>
        </w:rPr>
      </w:pPr>
      <w:r w:rsidRPr="00A92367">
        <w:rPr>
          <w:rFonts w:ascii="Arial monospaced for SAP" w:hAnsi="Arial monospaced for SAP"/>
          <w:b/>
        </w:rPr>
        <w:t xml:space="preserve">Bereits festgestellte Kindererziehungszeiten sind im ZV-Online, wie auch im </w:t>
      </w:r>
      <w:proofErr w:type="spellStart"/>
      <w:r w:rsidRPr="00A92367">
        <w:rPr>
          <w:rFonts w:ascii="Arial monospaced for SAP" w:hAnsi="Arial monospaced for SAP"/>
          <w:b/>
        </w:rPr>
        <w:t>ePK</w:t>
      </w:r>
      <w:proofErr w:type="spellEnd"/>
      <w:r w:rsidRPr="00A92367">
        <w:rPr>
          <w:rFonts w:ascii="Arial monospaced for SAP" w:hAnsi="Arial monospaced for SAP"/>
          <w:b/>
        </w:rPr>
        <w:t xml:space="preserve"> und VDA ersichtlich.  </w:t>
      </w:r>
    </w:p>
    <w:p w14:paraId="604A8A7E" w14:textId="10A392B4" w:rsidR="00A71262" w:rsidRDefault="00A71262" w:rsidP="000033B6">
      <w:r w:rsidRPr="00F71290">
        <w:rPr>
          <w:noProof/>
          <w:lang w:eastAsia="de-AT"/>
        </w:rPr>
        <w:drawing>
          <wp:inline distT="0" distB="0" distL="0" distR="0" wp14:anchorId="3AC711AD" wp14:editId="1A3CB564">
            <wp:extent cx="5760720" cy="3686175"/>
            <wp:effectExtent l="0" t="0" r="0" b="952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720" cy="3686175"/>
                    </a:xfrm>
                    <a:prstGeom prst="rect">
                      <a:avLst/>
                    </a:prstGeom>
                    <a:noFill/>
                    <a:ln>
                      <a:noFill/>
                    </a:ln>
                  </pic:spPr>
                </pic:pic>
              </a:graphicData>
            </a:graphic>
          </wp:inline>
        </w:drawing>
      </w:r>
    </w:p>
    <w:p w14:paraId="6E3FC747" w14:textId="109CEC8D" w:rsidR="00A71262" w:rsidRDefault="00A71262" w:rsidP="000033B6">
      <w:r w:rsidRPr="00F71290">
        <w:rPr>
          <w:noProof/>
          <w:lang w:eastAsia="de-AT"/>
        </w:rPr>
        <w:drawing>
          <wp:inline distT="0" distB="0" distL="0" distR="0" wp14:anchorId="3B5BC1FA" wp14:editId="748F45A9">
            <wp:extent cx="5760720" cy="2074545"/>
            <wp:effectExtent l="0" t="0" r="0" b="190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2074545"/>
                    </a:xfrm>
                    <a:prstGeom prst="rect">
                      <a:avLst/>
                    </a:prstGeom>
                    <a:noFill/>
                    <a:ln>
                      <a:noFill/>
                    </a:ln>
                  </pic:spPr>
                </pic:pic>
              </a:graphicData>
            </a:graphic>
          </wp:inline>
        </w:drawing>
      </w:r>
    </w:p>
    <w:p w14:paraId="6F2BA3E1" w14:textId="70AF7174" w:rsidR="00A71262" w:rsidRDefault="00A71262" w:rsidP="000033B6">
      <w:r w:rsidRPr="00F71290">
        <w:rPr>
          <w:noProof/>
          <w:lang w:eastAsia="de-AT"/>
        </w:rPr>
        <w:drawing>
          <wp:inline distT="0" distB="0" distL="0" distR="0" wp14:anchorId="1F6487F4" wp14:editId="343A906C">
            <wp:extent cx="5760720" cy="1972310"/>
            <wp:effectExtent l="0" t="0" r="0" b="889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20" cy="1972310"/>
                    </a:xfrm>
                    <a:prstGeom prst="rect">
                      <a:avLst/>
                    </a:prstGeom>
                    <a:noFill/>
                    <a:ln>
                      <a:noFill/>
                    </a:ln>
                  </pic:spPr>
                </pic:pic>
              </a:graphicData>
            </a:graphic>
          </wp:inline>
        </w:drawing>
      </w:r>
    </w:p>
    <w:p w14:paraId="15A0678E" w14:textId="1B86DF31" w:rsidR="00A71262" w:rsidRDefault="00A71262" w:rsidP="000033B6">
      <w:r w:rsidRPr="00F71290">
        <w:rPr>
          <w:noProof/>
          <w:lang w:eastAsia="de-AT"/>
        </w:rPr>
        <w:drawing>
          <wp:inline distT="0" distB="0" distL="0" distR="0" wp14:anchorId="7E106F5E" wp14:editId="0196E0BB">
            <wp:extent cx="5760720" cy="2492375"/>
            <wp:effectExtent l="0" t="0" r="0" b="3175"/>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720" cy="2492375"/>
                    </a:xfrm>
                    <a:prstGeom prst="rect">
                      <a:avLst/>
                    </a:prstGeom>
                    <a:noFill/>
                    <a:ln>
                      <a:noFill/>
                    </a:ln>
                  </pic:spPr>
                </pic:pic>
              </a:graphicData>
            </a:graphic>
          </wp:inline>
        </w:drawing>
      </w:r>
    </w:p>
    <w:p w14:paraId="43E4CB65" w14:textId="070A735C" w:rsidR="00A71262" w:rsidRPr="000033B6" w:rsidRDefault="00A71262" w:rsidP="000033B6">
      <w:r w:rsidRPr="00F71290">
        <w:rPr>
          <w:noProof/>
          <w:lang w:eastAsia="de-AT"/>
        </w:rPr>
        <w:drawing>
          <wp:inline distT="0" distB="0" distL="0" distR="0" wp14:anchorId="5F5B9E7F" wp14:editId="6DB4E380">
            <wp:extent cx="5760720" cy="2475865"/>
            <wp:effectExtent l="0" t="0" r="0" b="635"/>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2475865"/>
                    </a:xfrm>
                    <a:prstGeom prst="rect">
                      <a:avLst/>
                    </a:prstGeom>
                    <a:noFill/>
                    <a:ln>
                      <a:noFill/>
                    </a:ln>
                  </pic:spPr>
                </pic:pic>
              </a:graphicData>
            </a:graphic>
          </wp:inline>
        </w:drawing>
      </w:r>
    </w:p>
    <w:p w14:paraId="7FFE8FB6" w14:textId="4C07C394" w:rsidR="00890F30" w:rsidRDefault="00890F30" w:rsidP="00890F30"/>
    <w:p w14:paraId="60E6CF9E" w14:textId="245A850D" w:rsidR="00890F30" w:rsidRDefault="00890F30" w:rsidP="00890F30"/>
    <w:p w14:paraId="3FAEF7B9" w14:textId="561E2E86" w:rsidR="00890F30" w:rsidRDefault="00890F30" w:rsidP="00890F30"/>
    <w:p w14:paraId="5EEBC14A" w14:textId="6F4A7CE3" w:rsidR="00890F30" w:rsidRDefault="00890F30" w:rsidP="00890F30"/>
    <w:p w14:paraId="17A5F65F" w14:textId="57B6386C" w:rsidR="00890F30" w:rsidRDefault="00890F30" w:rsidP="00890F30"/>
    <w:p w14:paraId="049F74EF" w14:textId="1A3F77A2" w:rsidR="00890F30" w:rsidRDefault="00890F30" w:rsidP="00890F30"/>
    <w:p w14:paraId="0FDD449E" w14:textId="48D91E52" w:rsidR="00890F30" w:rsidRDefault="00890F30" w:rsidP="00890F30"/>
    <w:p w14:paraId="4C6CFEEA" w14:textId="4B3A9CA2" w:rsidR="00890F30" w:rsidRDefault="00890F30" w:rsidP="00890F30"/>
    <w:p w14:paraId="2297CA38" w14:textId="0D094C77" w:rsidR="00890F30" w:rsidRDefault="00890F30" w:rsidP="00890F30"/>
    <w:p w14:paraId="38C7386A" w14:textId="22552A9A" w:rsidR="00890F30" w:rsidRDefault="00890F30" w:rsidP="00890F30"/>
    <w:p w14:paraId="38501BB4" w14:textId="5A189456" w:rsidR="00890F30" w:rsidRDefault="00890F30" w:rsidP="00890F30"/>
    <w:p w14:paraId="7BFF832D" w14:textId="77777777" w:rsidR="00890F30" w:rsidRPr="00890F30" w:rsidRDefault="00890F30" w:rsidP="00890F30"/>
    <w:p w14:paraId="14FE0450" w14:textId="63AB6D34" w:rsidR="007B14EB" w:rsidRDefault="007B14EB" w:rsidP="007B14EB">
      <w:pPr>
        <w:pStyle w:val="berschrift2"/>
        <w:numPr>
          <w:ilvl w:val="0"/>
          <w:numId w:val="20"/>
        </w:numPr>
        <w:rPr>
          <w:b/>
          <w:bCs/>
        </w:rPr>
      </w:pPr>
      <w:bookmarkStart w:id="84" w:name="_Toc42451410"/>
      <w:r w:rsidRPr="007B14EB">
        <w:rPr>
          <w:b/>
          <w:bCs/>
        </w:rPr>
        <w:t>Pflegegeld</w:t>
      </w:r>
      <w:bookmarkEnd w:id="84"/>
    </w:p>
    <w:p w14:paraId="42896032" w14:textId="2B3C451E" w:rsidR="007B14EB" w:rsidRDefault="007B14EB" w:rsidP="007B14EB"/>
    <w:p w14:paraId="42345967" w14:textId="462A04DB" w:rsidR="007B14EB" w:rsidRDefault="007B14EB" w:rsidP="007B14EB">
      <w:pPr>
        <w:pStyle w:val="berschrift3"/>
      </w:pPr>
      <w:bookmarkStart w:id="85" w:name="_Toc42451411"/>
      <w:r>
        <w:t>9.1. Allgemeines</w:t>
      </w:r>
      <w:bookmarkEnd w:id="85"/>
    </w:p>
    <w:p w14:paraId="550928FD" w14:textId="77777777" w:rsidR="007B14EB" w:rsidRPr="007B14EB" w:rsidRDefault="007B14EB" w:rsidP="007B14EB"/>
    <w:p w14:paraId="52E2A038" w14:textId="77777777" w:rsidR="007B14EB" w:rsidRPr="007B14EB" w:rsidRDefault="007B14EB" w:rsidP="007B14EB">
      <w:pPr>
        <w:spacing w:after="0" w:line="240" w:lineRule="auto"/>
        <w:jc w:val="both"/>
        <w:rPr>
          <w:rFonts w:ascii="Calibri" w:hAnsi="Calibri"/>
        </w:rPr>
      </w:pPr>
      <w:r w:rsidRPr="007B14EB">
        <w:rPr>
          <w:rFonts w:ascii="Calibri" w:hAnsi="Calibri"/>
        </w:rPr>
        <w:t xml:space="preserve">Die Bestimmungen zum Pflegegeld sind in Österreich einheitlich im Bundespflegegeldgesetz (BPGG) geregelt. </w:t>
      </w:r>
    </w:p>
    <w:p w14:paraId="5B29751C" w14:textId="77777777" w:rsidR="007B14EB" w:rsidRPr="007B14EB" w:rsidRDefault="007B14EB" w:rsidP="007B14EB">
      <w:pPr>
        <w:spacing w:after="0" w:line="240" w:lineRule="auto"/>
        <w:jc w:val="both"/>
        <w:rPr>
          <w:rFonts w:ascii="Calibri" w:hAnsi="Calibri"/>
        </w:rPr>
      </w:pPr>
      <w:r w:rsidRPr="007B14EB">
        <w:rPr>
          <w:rFonts w:ascii="Calibri" w:hAnsi="Calibri"/>
        </w:rPr>
        <w:t>Die Höhe des Pflegegeldes orientiert sich am individuell festgelegten Bedarf an Pflege und Betreuung.</w:t>
      </w:r>
    </w:p>
    <w:p w14:paraId="607E9B2C" w14:textId="4E1E5A0A" w:rsidR="007B14EB" w:rsidRPr="003A55D5" w:rsidRDefault="007B14EB" w:rsidP="007B14EB">
      <w:pPr>
        <w:spacing w:after="0" w:line="240" w:lineRule="auto"/>
        <w:jc w:val="both"/>
        <w:rPr>
          <w:rFonts w:ascii="Calibri" w:hAnsi="Calibri"/>
        </w:rPr>
      </w:pPr>
      <w:r w:rsidRPr="007B14EB">
        <w:rPr>
          <w:rFonts w:ascii="Calibri" w:hAnsi="Calibri"/>
        </w:rPr>
        <w:t>Ab dem 1.1.</w:t>
      </w:r>
      <w:r w:rsidR="007D4DBA">
        <w:rPr>
          <w:rFonts w:ascii="Calibri" w:hAnsi="Calibri"/>
        </w:rPr>
        <w:t>2021</w:t>
      </w:r>
      <w:r w:rsidRPr="007B14EB">
        <w:rPr>
          <w:rFonts w:ascii="Calibri" w:hAnsi="Calibri"/>
        </w:rPr>
        <w:t xml:space="preserve"> wird das Pflegegeld jährlich mit dem Pensionsanpassungsfaktor erhöht.</w:t>
      </w:r>
      <w:r>
        <w:rPr>
          <w:rFonts w:ascii="Calibri" w:hAnsi="Calibri"/>
        </w:rPr>
        <w:t xml:space="preserve"> </w:t>
      </w:r>
    </w:p>
    <w:p w14:paraId="5E797E9E" w14:textId="5B764D2C" w:rsidR="007B14EB" w:rsidRDefault="007B14EB" w:rsidP="007B14EB"/>
    <w:p w14:paraId="647B73F6" w14:textId="3371475C" w:rsidR="007B14EB" w:rsidRDefault="007B14EB" w:rsidP="007B14EB">
      <w:pPr>
        <w:pStyle w:val="berschrift3"/>
      </w:pPr>
      <w:bookmarkStart w:id="86" w:name="_Toc42451412"/>
      <w:r>
        <w:t xml:space="preserve">9.2. Antrag und Auszahlung </w:t>
      </w:r>
      <w:bookmarkEnd w:id="86"/>
      <w:r>
        <w:t xml:space="preserve"> </w:t>
      </w:r>
    </w:p>
    <w:p w14:paraId="79A6D445" w14:textId="77777777" w:rsidR="007B14EB" w:rsidRPr="003A55D5" w:rsidRDefault="007B14EB" w:rsidP="007B14EB">
      <w:pPr>
        <w:spacing w:line="240" w:lineRule="auto"/>
        <w:jc w:val="both"/>
        <w:rPr>
          <w:rFonts w:ascii="Calibri" w:hAnsi="Calibri"/>
        </w:rPr>
      </w:pPr>
      <w:r w:rsidRPr="003A55D5">
        <w:rPr>
          <w:rFonts w:ascii="Calibri" w:hAnsi="Calibri"/>
        </w:rPr>
        <w:t xml:space="preserve">Der Antrag auf Zuerkennung von Pflegegeld kann auch telefonisch gestellt werden. Dies dient der Fristenwahrung, da der Pflegegeldbezug frühestens mit dem auf den Antrag nächstfolgenden Monatsersten beginnt. Berechtigt, einen telefonischen Pflegegeldantrag zu stellen, ist der Pflegebedürftige selbst, </w:t>
      </w:r>
      <w:proofErr w:type="spellStart"/>
      <w:r w:rsidRPr="003A55D5">
        <w:rPr>
          <w:rFonts w:ascii="Calibri" w:hAnsi="Calibri"/>
        </w:rPr>
        <w:t>weiters</w:t>
      </w:r>
      <w:proofErr w:type="spellEnd"/>
      <w:r w:rsidRPr="003A55D5">
        <w:rPr>
          <w:rFonts w:ascii="Calibri" w:hAnsi="Calibri"/>
        </w:rPr>
        <w:t xml:space="preserve"> gesetzliche Vertreter und Sachwalter sowie Familienmitglieder und Haushaltsangehörige. </w:t>
      </w:r>
      <w:r w:rsidRPr="007B14EB">
        <w:rPr>
          <w:rFonts w:ascii="Calibri" w:hAnsi="Calibri"/>
        </w:rPr>
        <w:t>Der telefonische Antrag wird mit Telefonnotiz dokumentiert und das Antragsformular versandt.</w:t>
      </w:r>
    </w:p>
    <w:p w14:paraId="102A56C7" w14:textId="77777777" w:rsidR="007B14EB" w:rsidRDefault="007B14EB" w:rsidP="007B14EB">
      <w:pPr>
        <w:spacing w:line="240" w:lineRule="auto"/>
        <w:jc w:val="both"/>
        <w:rPr>
          <w:rFonts w:ascii="Calibri" w:hAnsi="Calibri"/>
        </w:rPr>
      </w:pPr>
      <w:r w:rsidRPr="003A55D5">
        <w:rPr>
          <w:rFonts w:ascii="Calibri" w:hAnsi="Calibri"/>
        </w:rPr>
        <w:t xml:space="preserve">Es muss in jedem Fall auch noch ein schriftlicher Antrag eingereicht werden! </w:t>
      </w:r>
    </w:p>
    <w:p w14:paraId="00B753BF" w14:textId="77777777" w:rsidR="00686444" w:rsidRPr="00D36CF8" w:rsidRDefault="00686444" w:rsidP="00686444">
      <w:pPr>
        <w:rPr>
          <w:rFonts w:ascii="Arial monospaced for SAP" w:hAnsi="Arial monospaced for SAP"/>
          <w:b/>
        </w:rPr>
      </w:pPr>
      <w:r w:rsidRPr="00610D3F">
        <w:rPr>
          <w:rFonts w:ascii="Arial monospaced for SAP" w:hAnsi="Arial monospaced for SAP"/>
          <w:b/>
        </w:rPr>
        <w:t>Sämtliche Pflegegeldanträge sind in der Ansicht A-STAT aufgelistet:</w:t>
      </w:r>
    </w:p>
    <w:p w14:paraId="14146D21" w14:textId="2FFD2BA4" w:rsidR="00686444" w:rsidRPr="003A55D5" w:rsidRDefault="00405BC6" w:rsidP="00686444">
      <w:pPr>
        <w:rPr>
          <w:rFonts w:ascii="Calibri" w:hAnsi="Calibri"/>
        </w:rPr>
      </w:pPr>
      <w:r w:rsidRPr="003A55D5">
        <w:rPr>
          <w:rFonts w:ascii="Calibri" w:hAnsi="Calibri"/>
          <w:noProof/>
          <w:lang w:eastAsia="de-AT"/>
        </w:rPr>
        <mc:AlternateContent>
          <mc:Choice Requires="wps">
            <w:drawing>
              <wp:anchor distT="0" distB="0" distL="114300" distR="114300" simplePos="0" relativeHeight="251755520" behindDoc="0" locked="0" layoutInCell="1" allowOverlap="1" wp14:anchorId="76CA3EC3" wp14:editId="087D06C3">
                <wp:simplePos x="0" y="0"/>
                <wp:positionH relativeFrom="column">
                  <wp:posOffset>4027805</wp:posOffset>
                </wp:positionH>
                <wp:positionV relativeFrom="paragraph">
                  <wp:posOffset>1016000</wp:posOffset>
                </wp:positionV>
                <wp:extent cx="1056640" cy="4871720"/>
                <wp:effectExtent l="0" t="0" r="86360" b="62230"/>
                <wp:wrapNone/>
                <wp:docPr id="201" name="Gerade Verbindung mit Pfeil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6640" cy="4871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D3B40" id="Gerade Verbindung mit Pfeil 201" o:spid="_x0000_s1026" type="#_x0000_t32" style="position:absolute;margin-left:317.15pt;margin-top:80pt;width:83.2pt;height:38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ISgIAAHkEAAAOAAAAZHJzL2Uyb0RvYy54bWysVE2P0zAQvSPxHyzf2yQl7bZR0xVK2r0s&#10;UGkX7q7tJBaObdlu0wrx3xm7H1C4IEQOzjieeTPz5jnLx2Mv0YFbJ7QqcTZOMeKKaiZUW+LPr5vR&#10;HCPniWJEasVLfOIOP67evlkOpuAT3WnJuEUAolwxmBJ33psiSRzteE/cWBuu4LDRticetrZNmCUD&#10;oPcymaTpLBm0ZcZqyp2Dr/X5EK8iftNw6j81jeMeyRJDbT6uNq67sCarJSlaS0wn6KUM8g9V9EQo&#10;SHqDqoknaG/FH1C9oFY73fgx1X2im0ZQHnuAbrL0t25eOmJ47AXIceZGk/t/sPTjYWuRYCWG/Bgp&#10;0sOQnrgljKMv3O6EYnvVol54tG24kCi4AWmDcQXEVmprQ9v0qF7Ms6ZfHVK66ohqeSz+9WQAL0Yk&#10;dyFh4wyk3g0fNAMfsvc6MnhsbB8ggRt0jIM63QbFjx5R+Jil09ksh3lSOMvnD9nDJI4yIcU13Fjn&#10;n7juUTBK7Lwlou18pZUCUWibxWTk8Ow8tAOB14CQW+mNkDJqQyo0lHgxnUxjgNNSsHAY3Jxtd5W0&#10;6ECCuuITuAGwOzer94pFsI4Ttr7YnggJNvKRIm8FkCY5Dtl6zjCSHC5UsM6IUoWMQAAUfLHOAvu2&#10;SBfr+Xqej/LJbD3K07oevd9U+Wi2yR6m9bu6qurseyg+y4tOMMZVqP8q9iz/OzFdrt1Zpje534hK&#10;7tEjCVDs9R2LjgoIQz/LZ6fZaWtDd0EMoO/ofLmL4QL9uo9eP/8Yqx8AAAD//wMAUEsDBBQABgAI&#10;AAAAIQCjEaj34gAAAAsBAAAPAAAAZHJzL2Rvd25yZXYueG1sTI/LTsMwEEX3SPyDNUjsqE2K3DbE&#10;qYAKkQ1IfQixdOMhjojtKHbblK9nWMFydI/unFssR9exIw6xDV7B7UQAQ18H0/pGwW77fDMHFpP2&#10;RnfBo4IzRliWlxeFzk04+TUeN6lhVOJjrhXYlPqc81hbdDpOQo+ess8wOJ3oHBpuBn2ictfxTAjJ&#10;nW49fbC6xyeL9dfm4BSk1cfZyvf6cdG+bV9eZftdVdVKqeur8eEeWMIx/cHwq0/qUJLTPhy8iaxT&#10;IKd3U0IpkIJGETEXYgZsr2CRzTLgZcH/byh/AAAA//8DAFBLAQItABQABgAIAAAAIQC2gziS/gAA&#10;AOEBAAATAAAAAAAAAAAAAAAAAAAAAABbQ29udGVudF9UeXBlc10ueG1sUEsBAi0AFAAGAAgAAAAh&#10;ADj9If/WAAAAlAEAAAsAAAAAAAAAAAAAAAAALwEAAF9yZWxzLy5yZWxzUEsBAi0AFAAGAAgAAAAh&#10;AP4mcwhKAgAAeQQAAA4AAAAAAAAAAAAAAAAALgIAAGRycy9lMm9Eb2MueG1sUEsBAi0AFAAGAAgA&#10;AAAhAKMRqPfiAAAACwEAAA8AAAAAAAAAAAAAAAAApAQAAGRycy9kb3ducmV2LnhtbFBLBQYAAAAA&#10;BAAEAPMAAACzBQAAAAA=&#10;">
                <v:stroke endarrow="block"/>
              </v:shape>
            </w:pict>
          </mc:Fallback>
        </mc:AlternateContent>
      </w:r>
      <w:r w:rsidRPr="003A55D5">
        <w:rPr>
          <w:rFonts w:ascii="Calibri" w:hAnsi="Calibri"/>
          <w:noProof/>
          <w:lang w:eastAsia="de-AT"/>
        </w:rPr>
        <mc:AlternateContent>
          <mc:Choice Requires="wps">
            <w:drawing>
              <wp:anchor distT="0" distB="0" distL="114300" distR="114300" simplePos="0" relativeHeight="251753472" behindDoc="0" locked="0" layoutInCell="1" allowOverlap="1" wp14:anchorId="14F8B455" wp14:editId="715338F7">
                <wp:simplePos x="0" y="0"/>
                <wp:positionH relativeFrom="column">
                  <wp:posOffset>2798445</wp:posOffset>
                </wp:positionH>
                <wp:positionV relativeFrom="paragraph">
                  <wp:posOffset>1061720</wp:posOffset>
                </wp:positionV>
                <wp:extent cx="248920" cy="4008120"/>
                <wp:effectExtent l="0" t="0" r="74930" b="49530"/>
                <wp:wrapNone/>
                <wp:docPr id="199" name="Gerade Verbindung mit Pfeil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400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41A71" id="Gerade Verbindung mit Pfeil 199" o:spid="_x0000_s1026" type="#_x0000_t32" style="position:absolute;margin-left:220.35pt;margin-top:83.6pt;width:19.6pt;height:315.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JSSAIAAHgEAAAOAAAAZHJzL2Uyb0RvYy54bWysVE2P2yAQvVfqf0DcE9upkyZWnFVlJ3vZ&#10;diPttncC2EbFgIDEiar+9w7ko017qarmQAaYefNm5uHlw7GX6MCtE1qVOBunGHFFNROqLfHn181o&#10;jpHzRDEiteIlPnGHH1Zv3ywHU/CJ7rRk3CIAUa4YTIk7702RJI52vCdurA1XcNlo2xMPW9smzJIB&#10;0HuZTNJ0lgzaMmM15c7BaX2+xKuI3zSc+uemcdwjWWLg5uNq47oLa7JakqK1xHSCXmiQf2DRE6Eg&#10;6Q2qJp6gvRV/QPWCWu1048dU94luGkF5rAGqydLfqnnpiOGxFmiOM7c2uf8HSz8dthYJBrNbLDBS&#10;pIchPXJLGEdfuN0JxfaqRb3waNtwIVFwg6YNxhUQW6mtDWXTo3oxT5p+dUjpqiOq5ZH868kAXhYi&#10;kruQsHEGUu+Gj5qBD9l7HTt4bGwfIKE36BgHdboNih89onA4yeeLCYyTwlWepvMMNiEFKa7Rxjr/&#10;yHWPglFi5y0RbecrrRRoQtss5iKHJ+fPgdeAkFrpjZASzkkhFRpKvJhOpjHAaSlYuAx3zra7Slp0&#10;IEFc8Xdhcedm9V6xCNZxwtYX2xMhwUY+dshbAT2THIdsPWcYSQ7vKVhnelKFjFA/EL5YZ319W6SL&#10;9Xw9z0f5ZLYe5Wldjz5sqnw022Tvp/W7uqrq7Hsgn+VFJxjjKvC/aj3L/05Ll1d3VulN7bdGJffo&#10;cRRA9vofSUcBhJmf1bPT7LS1obqgBZB3dL48xfB+ft1Hr58fjNUPAAAA//8DAFBLAwQUAAYACAAA&#10;ACEAqGMgXOIAAAALAQAADwAAAGRycy9kb3ducmV2LnhtbEyPwU7DMBBE70j8g7VI3KhDFSVNiFMB&#10;FSIXKtGiqkc3XmKLeB3Fbpvy9ZgTHFfzNPO2Wk62ZyccvXEk4H6WAENqnTLUCfjYvtwtgPkgScne&#10;EQq4oIdlfX1VyVK5M73jaRM6FkvIl1KADmEoOfetRiv9zA1IMft0o5UhnmPH1SjPsdz2fJ4kGbfS&#10;UFzQcsBnje3X5mgFhNX+orNd+1SY9fb1LTPfTdOshLi9mR4fgAWcwh8Mv/pRHerodHBHUp71AtI0&#10;ySMagyyfA4tEmhcFsIOAvFikwOuK//+h/gEAAP//AwBQSwECLQAUAAYACAAAACEAtoM4kv4AAADh&#10;AQAAEwAAAAAAAAAAAAAAAAAAAAAAW0NvbnRlbnRfVHlwZXNdLnhtbFBLAQItABQABgAIAAAAIQA4&#10;/SH/1gAAAJQBAAALAAAAAAAAAAAAAAAAAC8BAABfcmVscy8ucmVsc1BLAQItABQABgAIAAAAIQBW&#10;SOJSSAIAAHgEAAAOAAAAAAAAAAAAAAAAAC4CAABkcnMvZTJvRG9jLnhtbFBLAQItABQABgAIAAAA&#10;IQCoYyBc4gAAAAsBAAAPAAAAAAAAAAAAAAAAAKIEAABkcnMvZG93bnJldi54bWxQSwUGAAAAAAQA&#10;BADzAAAAsQUAAAAA&#10;">
                <v:stroke endarrow="block"/>
              </v:shape>
            </w:pict>
          </mc:Fallback>
        </mc:AlternateContent>
      </w:r>
      <w:r w:rsidRPr="003A55D5">
        <w:rPr>
          <w:rFonts w:ascii="Calibri" w:hAnsi="Calibri"/>
          <w:noProof/>
          <w:lang w:eastAsia="de-AT"/>
        </w:rPr>
        <mc:AlternateContent>
          <mc:Choice Requires="wps">
            <w:drawing>
              <wp:anchor distT="0" distB="0" distL="114300" distR="114300" simplePos="0" relativeHeight="251751424" behindDoc="0" locked="0" layoutInCell="1" allowOverlap="1" wp14:anchorId="47D6C2B7" wp14:editId="11C45D37">
                <wp:simplePos x="0" y="0"/>
                <wp:positionH relativeFrom="column">
                  <wp:posOffset>871220</wp:posOffset>
                </wp:positionH>
                <wp:positionV relativeFrom="paragraph">
                  <wp:posOffset>984885</wp:posOffset>
                </wp:positionV>
                <wp:extent cx="432435" cy="3702050"/>
                <wp:effectExtent l="60325" t="13970" r="12065" b="27305"/>
                <wp:wrapNone/>
                <wp:docPr id="200" name="Gerade Verbindung mit Pfeil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2435" cy="3702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44310" id="Gerade Verbindung mit Pfeil 200" o:spid="_x0000_s1026" type="#_x0000_t32" style="position:absolute;margin-left:68.6pt;margin-top:77.55pt;width:34.05pt;height:291.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IYUQIAAIIEAAAOAAAAZHJzL2Uyb0RvYy54bWysVMGO2yAQvVfqPyDuie3E2U2sOKvKTraH&#10;bRtpt70TwDYqBgQkTlT13zuQbHa3vVRVfcCDZ+bNm+Hh5d2xl+jArRNalTgbpxhxRTUTqi3x16fN&#10;aI6R80QxIrXiJT5xh+9W798tB1Pwie60ZNwiAFGuGEyJO+9NkSSOdrwnbqwNV+BstO2Jh61tE2bJ&#10;AOi9TCZpepMM2jJjNeXOwdf67MSriN80nPovTeO4R7LEwM3H1cZ1F9ZktSRFa4npBL3QIP/AoidC&#10;QdErVE08QXsr/oDqBbXa6caPqe4T3TSC8tgDdJOlv3Xz2BHDYy8wHGeuY3L/D5Z+PmwtEqzEME2M&#10;FOnhkO65JYyjb9zuhGJ71aJeeLRtuJAohMHQBuMKyK3U1oa26VE9mgdNvzukdNUR1fJI/ulkAC8L&#10;GcmblLBxBkrvhk+aQQzZex0neGxsjxopzMeQGMBhSugYj+x0PTJ+9IjCx3w6yaczjCi4prfpJJ1F&#10;egkpAk7INtb5e657FIwSO2+JaDtfaaVAHdqea5DDg/OB5UtCSFZ6I6SMIpEKDSVezCazSMppKVhw&#10;hjBn210lLTqQILP4xJbB8zrM6r1iEazjhK0vtidCgo18nJW3AqYnOQ7Ves4wkhxuVrDO9KQKFaF/&#10;IHyxzkr7sUgX6/l6no/yyc16lKd1PfqwqfLRzSa7ndXTuqrq7Gcgn+VFJxjjKvB/Vn2W/52qLvfv&#10;rNer7q+DSt6ix4kC2ed3JB2lEE7/rKOdZqetDd0FVYDQY/DlUoab9Hofo15+HatfAAAA//8DAFBL&#10;AwQUAAYACAAAACEAI4NZVOEAAAALAQAADwAAAGRycy9kb3ducmV2LnhtbEyPTU+DQBCG7yb+h82Y&#10;eDF2+QiWIEtj1OqpaaTtfQsjkLKzhN228O8dT3qbN/PknWfy1WR6ccHRdZYUhIsABFJl644aBfvd&#10;+jEF4bymWveWUMGMDlbF7U2us9pe6QsvpW8El5DLtILW+yGT0lUtGu0WdkDi3bcdjfYcx0bWo75y&#10;uellFARP0uiO+EKrB3xtsTqVZ6Pgrdwm68PDform6nNTfqSnLc3vSt3fTS/PIDxO/g+GX31Wh4Kd&#10;jvZMtRM953gZMcpDkoQgmIiCJAZxVLCM0xBkkcv/PxQ/AAAA//8DAFBLAQItABQABgAIAAAAIQC2&#10;gziS/gAAAOEBAAATAAAAAAAAAAAAAAAAAAAAAABbQ29udGVudF9UeXBlc10ueG1sUEsBAi0AFAAG&#10;AAgAAAAhADj9If/WAAAAlAEAAAsAAAAAAAAAAAAAAAAALwEAAF9yZWxzLy5yZWxzUEsBAi0AFAAG&#10;AAgAAAAhACvZEhhRAgAAggQAAA4AAAAAAAAAAAAAAAAALgIAAGRycy9lMm9Eb2MueG1sUEsBAi0A&#10;FAAGAAgAAAAhACODWVThAAAACwEAAA8AAAAAAAAAAAAAAAAAqwQAAGRycy9kb3ducmV2LnhtbFBL&#10;BQYAAAAABAAEAPMAAAC5BQAAAAA=&#10;">
                <v:stroke endarrow="block"/>
              </v:shape>
            </w:pict>
          </mc:Fallback>
        </mc:AlternateContent>
      </w:r>
      <w:r w:rsidRPr="00405BC6">
        <w:rPr>
          <w:rFonts w:ascii="Calibri" w:hAnsi="Calibri"/>
          <w:noProof/>
          <w:lang w:eastAsia="de-AT"/>
        </w:rPr>
        <w:drawing>
          <wp:inline distT="0" distB="0" distL="0" distR="0" wp14:anchorId="696327E0" wp14:editId="344E4E96">
            <wp:extent cx="5760720" cy="4498340"/>
            <wp:effectExtent l="0" t="0" r="0" b="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4498340"/>
                    </a:xfrm>
                    <a:prstGeom prst="rect">
                      <a:avLst/>
                    </a:prstGeom>
                  </pic:spPr>
                </pic:pic>
              </a:graphicData>
            </a:graphic>
          </wp:inline>
        </w:drawing>
      </w:r>
    </w:p>
    <w:p w14:paraId="6EAB3AF1" w14:textId="299225A1" w:rsidR="00686444" w:rsidRPr="003A55D5" w:rsidRDefault="00405BC6" w:rsidP="00686444">
      <w:pPr>
        <w:rPr>
          <w:rFonts w:ascii="Calibri" w:hAnsi="Calibri"/>
        </w:rPr>
      </w:pPr>
      <w:r w:rsidRPr="003A55D5">
        <w:rPr>
          <w:rFonts w:ascii="Calibri" w:hAnsi="Calibri"/>
          <w:noProof/>
          <w:lang w:eastAsia="de-AT"/>
        </w:rPr>
        <mc:AlternateContent>
          <mc:Choice Requires="wps">
            <w:drawing>
              <wp:anchor distT="0" distB="0" distL="114300" distR="114300" simplePos="0" relativeHeight="251752448" behindDoc="0" locked="0" layoutInCell="1" allowOverlap="1" wp14:anchorId="612CECC2" wp14:editId="12224908">
                <wp:simplePos x="0" y="0"/>
                <wp:positionH relativeFrom="column">
                  <wp:posOffset>-394970</wp:posOffset>
                </wp:positionH>
                <wp:positionV relativeFrom="paragraph">
                  <wp:posOffset>132080</wp:posOffset>
                </wp:positionV>
                <wp:extent cx="2259330" cy="476250"/>
                <wp:effectExtent l="10795" t="10795" r="6350" b="8255"/>
                <wp:wrapNone/>
                <wp:docPr id="196" name="Rechteck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9330" cy="476250"/>
                        </a:xfrm>
                        <a:prstGeom prst="rect">
                          <a:avLst/>
                        </a:prstGeom>
                        <a:solidFill>
                          <a:srgbClr val="FFFFFF"/>
                        </a:solidFill>
                        <a:ln w="9525">
                          <a:solidFill>
                            <a:srgbClr val="000000"/>
                          </a:solidFill>
                          <a:miter lim="800000"/>
                          <a:headEnd/>
                          <a:tailEnd/>
                        </a:ln>
                      </wps:spPr>
                      <wps:txbx>
                        <w:txbxContent>
                          <w:p w14:paraId="4DB18C45" w14:textId="77777777" w:rsidR="00E539DC" w:rsidRPr="003A55D5" w:rsidRDefault="00E539DC" w:rsidP="00686444">
                            <w:pPr>
                              <w:spacing w:line="240" w:lineRule="auto"/>
                              <w:rPr>
                                <w:rFonts w:ascii="Calibri" w:hAnsi="Calibri"/>
                              </w:rPr>
                            </w:pPr>
                            <w:r w:rsidRPr="003A55D5">
                              <w:rPr>
                                <w:rFonts w:ascii="Calibri" w:hAnsi="Calibri"/>
                              </w:rPr>
                              <w:t xml:space="preserve">Bei Antragsart </w:t>
                            </w:r>
                            <w:r w:rsidRPr="003A55D5">
                              <w:rPr>
                                <w:rFonts w:ascii="Calibri" w:hAnsi="Calibri"/>
                                <w:b/>
                              </w:rPr>
                              <w:t xml:space="preserve">20 </w:t>
                            </w:r>
                            <w:r w:rsidRPr="003A55D5">
                              <w:rPr>
                                <w:rFonts w:ascii="Calibri" w:hAnsi="Calibri"/>
                              </w:rPr>
                              <w:t>handelt es sich immer um einen Pflegegeldantrag.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CECC2" id="Rechteck 196" o:spid="_x0000_s1061" style="position:absolute;margin-left:-31.1pt;margin-top:10.4pt;width:177.9pt;height: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4lLwIAAFIEAAAOAAAAZHJzL2Uyb0RvYy54bWysVFFv0zAQfkfiP1h+p2nTplujptPUUYQ0&#10;YGLwAxzHSaw5tjm7Tcav39lpSwc8IfJg+Xznz3ffd5f1zdApchDgpNEFnU2mlAjNTSV1U9Dv33bv&#10;rilxnumKKaNFQZ+Fozebt2/Wvc1FalqjKgEEQbTLe1vQ1nubJ4njreiYmxgrNDprAx3zaEKTVMB6&#10;RO9Ukk6ny6Q3UFkwXDiHp3ejk24ifl0L7r/UtROeqIJibj6uENcyrMlmzfIGmG0lP6bB/iGLjkmN&#10;j56h7phnZA/yD6hOcjDO1H7CTZeYupZcxBqwmtn0t2oeW2ZFrAXJcfZMk/t/sPzz4QGIrFC71ZIS&#10;zToU6avgrRf8iYQzZKi3LsfAR/sAoUZn7w1/ckSbbct0I24BTN8KVmFesxCfvLoQDIdXSdl/MhXC&#10;s703kayhhi4AIg1kiJo8nzURgyccD9M0W83nKB1H3+JqmWZRtITlp9sWnP8gTEfCpqCAmkd0drh3&#10;PmTD8lNIzN4oWe2kUtGAptwqIAeG/bGLXywAi7wMU5r0BV1laRaRX/ncJcQ0fn+D6KTHRleyK+j1&#10;OYjlgbb3uopt6JlU4x5TVvrIY6BulMAP5RClmmcnVUpTPSOzYMbGxkHETWvgJyU9NnVB3Y89A0GJ&#10;+qhRndVssQhTEI1FdpWiAZee8tLDNEeognpKxu3Wj5OztyCbFl+aRTq0uUVFaxnJDmqPWR3zx8aN&#10;GhyHLEzGpR2jfv0KNi8AAAD//wMAUEsDBBQABgAIAAAAIQD1+v7t3gAAAAkBAAAPAAAAZHJzL2Rv&#10;d25yZXYueG1sTI/BTsMwEETvSPyDtUjcWgdXRE2IUyFQkTi26YWbEy9JIF5HsdMGvp7lBMfVPs28&#10;KXaLG8QZp9B70nC3TkAgNd721Go4VfvVFkSIhqwZPKGGLwywK6+vCpNbf6EDno+xFRxCITcauhjH&#10;XMrQdOhMWPsRiX/vfnIm8jm10k7mwuFukCpJUulMT9zQmRGfOmw+j7PTUPfqZL4P1Uvisv0mvi7V&#10;x/z2rPXtzfL4ACLiEv9g+NVndSjZqfYz2SAGDatUKUY1qIQnMKCyTQqi1pDdb0GWhfy/oPwBAAD/&#10;/wMAUEsBAi0AFAAGAAgAAAAhALaDOJL+AAAA4QEAABMAAAAAAAAAAAAAAAAAAAAAAFtDb250ZW50&#10;X1R5cGVzXS54bWxQSwECLQAUAAYACAAAACEAOP0h/9YAAACUAQAACwAAAAAAAAAAAAAAAAAvAQAA&#10;X3JlbHMvLnJlbHNQSwECLQAUAAYACAAAACEAY7zeJS8CAABSBAAADgAAAAAAAAAAAAAAAAAuAgAA&#10;ZHJzL2Uyb0RvYy54bWxQSwECLQAUAAYACAAAACEA9fr+7d4AAAAJAQAADwAAAAAAAAAAAAAAAACJ&#10;BAAAZHJzL2Rvd25yZXYueG1sUEsFBgAAAAAEAAQA8wAAAJQFAAAAAA==&#10;">
                <v:textbox>
                  <w:txbxContent>
                    <w:p w14:paraId="4DB18C45" w14:textId="77777777" w:rsidR="00E539DC" w:rsidRPr="003A55D5" w:rsidRDefault="00E539DC" w:rsidP="00686444">
                      <w:pPr>
                        <w:spacing w:line="240" w:lineRule="auto"/>
                        <w:rPr>
                          <w:rFonts w:ascii="Calibri" w:hAnsi="Calibri"/>
                        </w:rPr>
                      </w:pPr>
                      <w:r w:rsidRPr="003A55D5">
                        <w:rPr>
                          <w:rFonts w:ascii="Calibri" w:hAnsi="Calibri"/>
                        </w:rPr>
                        <w:t xml:space="preserve">Bei Antragsart </w:t>
                      </w:r>
                      <w:r w:rsidRPr="003A55D5">
                        <w:rPr>
                          <w:rFonts w:ascii="Calibri" w:hAnsi="Calibri"/>
                          <w:b/>
                        </w:rPr>
                        <w:t xml:space="preserve">20 </w:t>
                      </w:r>
                      <w:r w:rsidRPr="003A55D5">
                        <w:rPr>
                          <w:rFonts w:ascii="Calibri" w:hAnsi="Calibri"/>
                        </w:rPr>
                        <w:t>handelt es sich immer um einen Pflegegeldantrag.</w:t>
                      </w:r>
                    </w:p>
                  </w:txbxContent>
                </v:textbox>
              </v:rect>
            </w:pict>
          </mc:Fallback>
        </mc:AlternateContent>
      </w:r>
    </w:p>
    <w:p w14:paraId="3A011E7C" w14:textId="58BFBF57" w:rsidR="00686444" w:rsidRPr="003A55D5" w:rsidRDefault="00337FDF" w:rsidP="00686444">
      <w:pPr>
        <w:rPr>
          <w:rFonts w:ascii="Calibri" w:hAnsi="Calibri"/>
        </w:rPr>
      </w:pPr>
      <w:r w:rsidRPr="003A55D5">
        <w:rPr>
          <w:rFonts w:ascii="Calibri" w:hAnsi="Calibri"/>
          <w:noProof/>
          <w:lang w:eastAsia="de-AT"/>
        </w:rPr>
        <mc:AlternateContent>
          <mc:Choice Requires="wps">
            <w:drawing>
              <wp:anchor distT="0" distB="0" distL="114300" distR="114300" simplePos="0" relativeHeight="251754496" behindDoc="0" locked="0" layoutInCell="1" allowOverlap="1" wp14:anchorId="242AF028" wp14:editId="447878FD">
                <wp:simplePos x="0" y="0"/>
                <wp:positionH relativeFrom="column">
                  <wp:posOffset>2074545</wp:posOffset>
                </wp:positionH>
                <wp:positionV relativeFrom="paragraph">
                  <wp:posOffset>268605</wp:posOffset>
                </wp:positionV>
                <wp:extent cx="2334895" cy="557530"/>
                <wp:effectExtent l="7620" t="11430" r="10160" b="12065"/>
                <wp:wrapNone/>
                <wp:docPr id="198" name="Rechteck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557530"/>
                        </a:xfrm>
                        <a:prstGeom prst="rect">
                          <a:avLst/>
                        </a:prstGeom>
                        <a:solidFill>
                          <a:srgbClr val="FFFFFF"/>
                        </a:solidFill>
                        <a:ln w="9525">
                          <a:solidFill>
                            <a:srgbClr val="000000"/>
                          </a:solidFill>
                          <a:miter lim="800000"/>
                          <a:headEnd/>
                          <a:tailEnd/>
                        </a:ln>
                      </wps:spPr>
                      <wps:txbx>
                        <w:txbxContent>
                          <w:p w14:paraId="63D0617C" w14:textId="77777777" w:rsidR="00E539DC" w:rsidRPr="003A55D5" w:rsidRDefault="00E539DC" w:rsidP="00686444">
                            <w:pPr>
                              <w:spacing w:line="240" w:lineRule="auto"/>
                              <w:rPr>
                                <w:rFonts w:ascii="Calibri" w:hAnsi="Calibri"/>
                              </w:rPr>
                            </w:pPr>
                            <w:r w:rsidRPr="003A55D5">
                              <w:rPr>
                                <w:rFonts w:ascii="Calibri" w:hAnsi="Calibri"/>
                              </w:rPr>
                              <w:t xml:space="preserve">Zeigt Antrags- und Erledigungsdatum des jeweiligen Antrags 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AF028" id="Rechteck 198" o:spid="_x0000_s1062" style="position:absolute;margin-left:163.35pt;margin-top:21.15pt;width:183.85pt;height:4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KCLgIAAFIEAAAOAAAAZHJzL2Uyb0RvYy54bWysVNtu2zAMfR+wfxD0vjg3t4kRpyjSZRjQ&#10;bcW6fYAsy7FQ3UYpsbuvLyUnWbrtaZgfBFGkjshzSK9ueq3IQYCX1pR0MhpTIgy3tTS7kn7/tn23&#10;oMQHZmqmrBElfRae3qzfvll1rhBT21pVCyAIYnzRuZK2IbgiyzxvhWZ+ZJ0w6GwsaBbQhF1WA+sQ&#10;XatsOh5fZZ2F2oHlwns8vRucdJ3wm0bw8KVpvAhElRRzC2mFtFZxzdYrVuyAuVbyYxrsH7LQTBp8&#10;9Ax1xwIje5B/QGnJwXrbhBG3OrNNI7lINWA1k/Fv1Ty2zIlUC5Lj3Zkm//9g+efDAxBZo3ZLlMow&#10;jSJ9FbwNgj+ReIYMdc4XGPjoHiDW6N295U+eGLtpmdmJWwDbtYLVmNckxmevLkTD41VSdZ9sjfBs&#10;H2wiq29AR0CkgfRJk+ezJqIPhOPhdDabL5Y5JRx9eX6dz5JoGStOtx348EFYTeKmpICaJ3R2uPch&#10;ZsOKU0jK3ipZb6VSyYBdtVFADgz7Y5u+VAAWeRmmDOlKusyneUJ+5fOXEOP0/Q1Cy4CNrqQu6eIc&#10;xIpI23tTpzYMTKphjykrc+QxUjdIEPqqT1LNrk6qVLZ+RmbBDo2Ng4ib1sJPSjps6pL6H3sGghL1&#10;0aA6y8l8HqcgGfP8eooGXHqqSw8zHKFKGigZtpswTM7egdy1+NIk0WHsLSrayER2VHvI6pg/Nm7S&#10;4DhkcTIu7RT161ewfgEAAP//AwBQSwMEFAAGAAgAAAAhAGR0aezfAAAACgEAAA8AAABkcnMvZG93&#10;bnJldi54bWxMj0FPg0AQhe8m/ofNmHizuwWCFlkao6mJx5ZevC0wAsrOEnZp0V/veLLHyfvy3jf5&#10;drGDOOHke0ca1isFAql2TU+thmO5u3sA4YOhxgyOUMM3etgW11e5yRp3pj2eDqEVXEI+Mxq6EMZM&#10;Sl93aI1fuRGJsw83WRP4nFrZTObM5XaQkVKptKYnXujMiM8d1l+H2Wqo+uhofvblq7KbXRzelvJz&#10;fn/R+vZmeXoEEXAJ/zD86bM6FOxUuZkaLwYNcZTeM6ohiWIQDKSbJAFRMRmrNcgil5cvFL8AAAD/&#10;/wMAUEsBAi0AFAAGAAgAAAAhALaDOJL+AAAA4QEAABMAAAAAAAAAAAAAAAAAAAAAAFtDb250ZW50&#10;X1R5cGVzXS54bWxQSwECLQAUAAYACAAAACEAOP0h/9YAAACUAQAACwAAAAAAAAAAAAAAAAAvAQAA&#10;X3JlbHMvLnJlbHNQSwECLQAUAAYACAAAACEA58+ygi4CAABSBAAADgAAAAAAAAAAAAAAAAAuAgAA&#10;ZHJzL2Uyb0RvYy54bWxQSwECLQAUAAYACAAAACEAZHRp7N8AAAAKAQAADwAAAAAAAAAAAAAAAACI&#10;BAAAZHJzL2Rvd25yZXYueG1sUEsFBgAAAAAEAAQA8wAAAJQFAAAAAA==&#10;">
                <v:textbox>
                  <w:txbxContent>
                    <w:p w14:paraId="63D0617C" w14:textId="77777777" w:rsidR="00E539DC" w:rsidRPr="003A55D5" w:rsidRDefault="00E539DC" w:rsidP="00686444">
                      <w:pPr>
                        <w:spacing w:line="240" w:lineRule="auto"/>
                        <w:rPr>
                          <w:rFonts w:ascii="Calibri" w:hAnsi="Calibri"/>
                        </w:rPr>
                      </w:pPr>
                      <w:r w:rsidRPr="003A55D5">
                        <w:rPr>
                          <w:rFonts w:ascii="Calibri" w:hAnsi="Calibri"/>
                        </w:rPr>
                        <w:t xml:space="preserve">Zeigt Antrags- und Erledigungsdatum des jeweiligen Antrags an. </w:t>
                      </w:r>
                    </w:p>
                  </w:txbxContent>
                </v:textbox>
              </v:rect>
            </w:pict>
          </mc:Fallback>
        </mc:AlternateContent>
      </w:r>
    </w:p>
    <w:p w14:paraId="57FB3EB5" w14:textId="1E7FFD6F" w:rsidR="00686444" w:rsidRPr="003A55D5" w:rsidRDefault="00405BC6" w:rsidP="00686444">
      <w:pPr>
        <w:rPr>
          <w:rFonts w:ascii="Calibri" w:hAnsi="Calibri"/>
        </w:rPr>
      </w:pPr>
      <w:r w:rsidRPr="003A55D5">
        <w:rPr>
          <w:rFonts w:ascii="Calibri" w:hAnsi="Calibri"/>
          <w:noProof/>
          <w:lang w:eastAsia="de-AT"/>
        </w:rPr>
        <mc:AlternateContent>
          <mc:Choice Requires="wps">
            <w:drawing>
              <wp:anchor distT="0" distB="0" distL="114300" distR="114300" simplePos="0" relativeHeight="251756544" behindDoc="0" locked="0" layoutInCell="1" allowOverlap="1" wp14:anchorId="1E4BE8C1" wp14:editId="1DCB24D8">
                <wp:simplePos x="0" y="0"/>
                <wp:positionH relativeFrom="column">
                  <wp:posOffset>2671445</wp:posOffset>
                </wp:positionH>
                <wp:positionV relativeFrom="paragraph">
                  <wp:posOffset>-762634</wp:posOffset>
                </wp:positionV>
                <wp:extent cx="3823335" cy="619760"/>
                <wp:effectExtent l="0" t="0" r="24765" b="27940"/>
                <wp:wrapNone/>
                <wp:docPr id="197" name="Rechteck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3335" cy="619760"/>
                        </a:xfrm>
                        <a:prstGeom prst="rect">
                          <a:avLst/>
                        </a:prstGeom>
                        <a:solidFill>
                          <a:srgbClr val="FFFFFF"/>
                        </a:solidFill>
                        <a:ln w="9525">
                          <a:solidFill>
                            <a:srgbClr val="000000"/>
                          </a:solidFill>
                          <a:miter lim="800000"/>
                          <a:headEnd/>
                          <a:tailEnd/>
                        </a:ln>
                      </wps:spPr>
                      <wps:txbx>
                        <w:txbxContent>
                          <w:p w14:paraId="388B0E15" w14:textId="5A20BAA2" w:rsidR="00E539DC" w:rsidRPr="003A55D5" w:rsidRDefault="00E539DC" w:rsidP="00686444">
                            <w:pPr>
                              <w:spacing w:line="240" w:lineRule="auto"/>
                              <w:rPr>
                                <w:rFonts w:ascii="Calibri" w:hAnsi="Calibri"/>
                              </w:rPr>
                            </w:pPr>
                            <w:r w:rsidRPr="003A55D5">
                              <w:rPr>
                                <w:rFonts w:ascii="Calibri" w:hAnsi="Calibri"/>
                              </w:rPr>
                              <w:t>In der Spalte Erledigungsart ist – bei Bewilligung des Antrags – angeführt, welche Pflegestufe sich aus dem Antrag ergeben hat. Hier Pflegestufe</w:t>
                            </w:r>
                            <w:r>
                              <w:rPr>
                                <w:rFonts w:ascii="Calibri" w:hAnsi="Calibri"/>
                              </w:rPr>
                              <w:t xml:space="preserve">3. </w:t>
                            </w:r>
                            <w:r w:rsidRPr="003A55D5">
                              <w:rPr>
                                <w:rFonts w:ascii="Calibri" w:hAnsi="Calibr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BE8C1" id="Rechteck 197" o:spid="_x0000_s1063" style="position:absolute;margin-left:210.35pt;margin-top:-60.05pt;width:301.05pt;height:48.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SoLAIAAFIEAAAOAAAAZHJzL2Uyb0RvYy54bWysVNtu2zAMfR+wfxD0vjj3JkacokiXYUC3&#10;Fev2AbIs20J1G6XE7r6+lJxm6banYX4QRJE6Is8hvbnutSJHAV5aU9DJaEyJMNxW0jQF/f5t/25F&#10;iQ/MVExZIwr6JDy93r59s+lcLqa2taoSQBDE+LxzBW1DcHmWed4KzfzIOmHQWVvQLKAJTVYB6xBd&#10;q2w6Hi+zzkLlwHLhPZ7eDk66Tfh1LXj4UtdeBKIKirmFtEJay7hm2w3LG2CulfyUBvuHLDSTBh89&#10;Q92ywMgB5B9QWnKw3tZhxK3ObF1LLlINWM1k/Fs1Dy1zItWC5Hh3psn/P1j++XgPRFao3fqKEsM0&#10;ivRV8DYI/kjiGTLUOZ9j4IO7h1ijd3eWP3pi7K5lphE3ALZrBaswr0mMz15diIbHq6TsPtkK4dkh&#10;2ERWX4OOgEgD6ZMmT2dNRB8Ix8PZajqbzRaUcPQtMaFlEi1j+cttBz58EFaTuCkooOYJnR3vfIjZ&#10;sPwlJGVvlaz2UqlkQFPuFJAjw/7Ypy8VgEVehilDuoKuF9NFQn7l85cQ4/T9DULLgI2upC7o6hzE&#10;8kjbe1OlNgxMqmGPKStz4jFSN0gQ+rJPUs3OqpS2ekJmwQ6NjYOIm9bCT0o6bOqC+h8HBoIS9dGg&#10;OuvJfB6nIBnzxdUUDbj0lJceZjhCFTRQMmx3YZicgwPZtPjSJNFh7A0qWstEdlR7yOqUPzZu0uA0&#10;ZHEyLu0U9etXsH0GAAD//wMAUEsDBBQABgAIAAAAIQD+WDbo4AAAAA0BAAAPAAAAZHJzL2Rvd25y&#10;ZXYueG1sTI9NT8MwDIbvSPyHyEjctqThc6XphEBD4rh1F25u67WFxqmadCv8erITHG0/ev282Xq2&#10;vTjS6DvHBpKlAkFcubrjxsC+2CweQfiAXGPvmAx8k4d1fnmRYVq7E2/puAuNiCHsUzTQhjCkUvqq&#10;JYt+6QbieDu40WKI49jIesRTDLe91ErdS4sdxw8tDvTSUvW1m6yBstN7/NkWb8quNjfhfS4+p49X&#10;Y66v5ucnEIHm8AfDWT+qQx6dSjdx7UVv4Farh4gaWCRaJSDOiNI61injTus7kHkm/7fIfwEAAP//&#10;AwBQSwECLQAUAAYACAAAACEAtoM4kv4AAADhAQAAEwAAAAAAAAAAAAAAAAAAAAAAW0NvbnRlbnRf&#10;VHlwZXNdLnhtbFBLAQItABQABgAIAAAAIQA4/SH/1gAAAJQBAAALAAAAAAAAAAAAAAAAAC8BAABf&#10;cmVscy8ucmVsc1BLAQItABQABgAIAAAAIQBxQJSoLAIAAFIEAAAOAAAAAAAAAAAAAAAAAC4CAABk&#10;cnMvZTJvRG9jLnhtbFBLAQItABQABgAIAAAAIQD+WDbo4AAAAA0BAAAPAAAAAAAAAAAAAAAAAIYE&#10;AABkcnMvZG93bnJldi54bWxQSwUGAAAAAAQABADzAAAAkwUAAAAA&#10;">
                <v:textbox>
                  <w:txbxContent>
                    <w:p w14:paraId="388B0E15" w14:textId="5A20BAA2" w:rsidR="00E539DC" w:rsidRPr="003A55D5" w:rsidRDefault="00E539DC" w:rsidP="00686444">
                      <w:pPr>
                        <w:spacing w:line="240" w:lineRule="auto"/>
                        <w:rPr>
                          <w:rFonts w:ascii="Calibri" w:hAnsi="Calibri"/>
                        </w:rPr>
                      </w:pPr>
                      <w:r w:rsidRPr="003A55D5">
                        <w:rPr>
                          <w:rFonts w:ascii="Calibri" w:hAnsi="Calibri"/>
                        </w:rPr>
                        <w:t>In der Spalte Erledigungsart ist – bei Bewilligung des Antrags – angeführt, welche Pflegestufe sich aus dem Antrag ergeben hat. Hier Pflegestufe</w:t>
                      </w:r>
                      <w:r>
                        <w:rPr>
                          <w:rFonts w:ascii="Calibri" w:hAnsi="Calibri"/>
                        </w:rPr>
                        <w:t xml:space="preserve">3. </w:t>
                      </w:r>
                      <w:r w:rsidRPr="003A55D5">
                        <w:rPr>
                          <w:rFonts w:ascii="Calibri" w:hAnsi="Calibri"/>
                        </w:rPr>
                        <w:t xml:space="preserve"> </w:t>
                      </w:r>
                    </w:p>
                  </w:txbxContent>
                </v:textbox>
              </v:rect>
            </w:pict>
          </mc:Fallback>
        </mc:AlternateContent>
      </w:r>
    </w:p>
    <w:p w14:paraId="5CA1806A" w14:textId="1EBE5458" w:rsidR="00686444" w:rsidRPr="003A55D5" w:rsidRDefault="00686444" w:rsidP="00686444">
      <w:pPr>
        <w:rPr>
          <w:rFonts w:ascii="Calibri" w:hAnsi="Calibri"/>
        </w:rPr>
      </w:pPr>
    </w:p>
    <w:p w14:paraId="3AC85A78" w14:textId="2347E76B" w:rsidR="00686444" w:rsidRPr="003A55D5" w:rsidRDefault="00686444" w:rsidP="00686444">
      <w:pPr>
        <w:rPr>
          <w:rFonts w:ascii="Calibri" w:hAnsi="Calibri"/>
        </w:rPr>
      </w:pPr>
      <w:bookmarkStart w:id="87" w:name="_Toc465668461"/>
      <w:bookmarkStart w:id="88" w:name="_Toc465670017"/>
      <w:bookmarkStart w:id="89" w:name="_Toc465670553"/>
      <w:bookmarkStart w:id="90" w:name="_Toc465674016"/>
      <w:bookmarkStart w:id="91" w:name="_Toc465674076"/>
      <w:bookmarkStart w:id="92" w:name="_Toc465674568"/>
      <w:bookmarkStart w:id="93" w:name="_Toc465681019"/>
      <w:bookmarkEnd w:id="87"/>
      <w:bookmarkEnd w:id="88"/>
      <w:bookmarkEnd w:id="89"/>
      <w:bookmarkEnd w:id="90"/>
      <w:bookmarkEnd w:id="91"/>
      <w:bookmarkEnd w:id="92"/>
      <w:bookmarkEnd w:id="93"/>
    </w:p>
    <w:p w14:paraId="33438004" w14:textId="77777777" w:rsidR="00686444" w:rsidRDefault="00686444" w:rsidP="00686444">
      <w:pPr>
        <w:rPr>
          <w:rFonts w:ascii="Arial monospaced for SAP" w:hAnsi="Arial monospaced for SAP"/>
          <w:b/>
        </w:rPr>
      </w:pPr>
    </w:p>
    <w:p w14:paraId="4F62384C" w14:textId="36E85D6C" w:rsidR="00686444" w:rsidRPr="001A5B8D" w:rsidRDefault="00890F30" w:rsidP="00686444">
      <w:pPr>
        <w:rPr>
          <w:rFonts w:ascii="Arial monospaced for SAP" w:hAnsi="Arial monospaced for SAP"/>
        </w:rPr>
      </w:pPr>
      <w:r>
        <w:rPr>
          <w:rFonts w:ascii="Arial monospaced for SAP" w:hAnsi="Arial monospaced for SAP"/>
          <w:b/>
        </w:rPr>
        <w:t>W</w:t>
      </w:r>
      <w:r w:rsidR="00686444" w:rsidRPr="001A5B8D">
        <w:rPr>
          <w:rFonts w:ascii="Arial monospaced for SAP" w:hAnsi="Arial monospaced for SAP"/>
          <w:b/>
        </w:rPr>
        <w:t>ird ein Antrag negativ beschieden, findet sich ein Eintrag in der Spalte Ablehnungsgrund:</w:t>
      </w:r>
      <w:r w:rsidR="00686444" w:rsidRPr="001A5B8D">
        <w:rPr>
          <w:rFonts w:ascii="Arial monospaced for SAP" w:hAnsi="Arial monospaced for SAP"/>
        </w:rPr>
        <w:t xml:space="preserve"> </w:t>
      </w:r>
    </w:p>
    <w:p w14:paraId="061689B0" w14:textId="77777777" w:rsidR="00686444" w:rsidRPr="003A55D5" w:rsidRDefault="00686444" w:rsidP="00686444">
      <w:pPr>
        <w:rPr>
          <w:rFonts w:ascii="Calibri" w:hAnsi="Calibri"/>
        </w:rPr>
      </w:pPr>
    </w:p>
    <w:p w14:paraId="29ACE2C1" w14:textId="30981307" w:rsidR="00686444" w:rsidRPr="003A55D5" w:rsidRDefault="00686444" w:rsidP="00686444">
      <w:pPr>
        <w:rPr>
          <w:rFonts w:ascii="Calibri" w:hAnsi="Calibri"/>
        </w:rPr>
      </w:pPr>
      <w:r>
        <w:rPr>
          <w:noProof/>
          <w:lang w:eastAsia="de-AT"/>
        </w:rPr>
        <mc:AlternateContent>
          <mc:Choice Requires="wps">
            <w:drawing>
              <wp:anchor distT="0" distB="0" distL="114300" distR="114300" simplePos="0" relativeHeight="251759616" behindDoc="0" locked="0" layoutInCell="1" allowOverlap="1" wp14:anchorId="1383B49B" wp14:editId="7AA519C2">
                <wp:simplePos x="0" y="0"/>
                <wp:positionH relativeFrom="column">
                  <wp:posOffset>4571364</wp:posOffset>
                </wp:positionH>
                <wp:positionV relativeFrom="paragraph">
                  <wp:posOffset>1456056</wp:posOffset>
                </wp:positionV>
                <wp:extent cx="45719" cy="5191760"/>
                <wp:effectExtent l="38100" t="0" r="69215" b="66040"/>
                <wp:wrapNone/>
                <wp:docPr id="195" name="Gerade Verbindung mit Pfeil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5191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99464" id="Gerade Verbindung mit Pfeil 195" o:spid="_x0000_s1026" type="#_x0000_t32" style="position:absolute;margin-left:359.95pt;margin-top:114.65pt;width:3.6pt;height:408.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WKSgIAAHcEAAAOAAAAZHJzL2Uyb0RvYy54bWysVE2P2yAQvVfqf0DcE8epk42tOKvKTvay&#10;7Ubabe8EsI2KAQGJE1X97x3IR3fbS1XVBzyYmTdvZh5e3h97iQ7cOqFVidPxBCOuqGZCtSX+8rIZ&#10;LTBynihGpFa8xCfu8P3q/bvlYAo+1Z2WjFsEIMoVgylx570pksTRjvfEjbXhCg4bbXviYWvbhFky&#10;AHovk+lkMk8GbZmxmnLn4Gt9PsSriN80nPqnpnHcI1li4ObjauO6C2uyWpKitcR0gl5okH9g0ROh&#10;IOkNqiaeoL0Vf0D1glrtdOPHVPeJbhpBeawBqkknv1Xz3BHDYy3QHGdubXL/D5Z+PmwtEgxml88w&#10;UqSHIT1wSxhHX7ndCcX2qkW98GjbcCFRcIOmDcYVEFuprQ1l06N6No+afnNI6aojquWR/MvJAF4a&#10;IpI3IWHjDKTeDZ80Ax+y9zp28NjYPkBCb9AxDup0GxQ/ekThYza7S3OMKJzM0jy9m8dBJqS4Bhvr&#10;/APXPQpGiZ23RLSdr7RSIAlt05iKHB6dD9RIcQ0ImZXeCCmjMqRCQ4nz2XQWA5yWgoXD4OZsu6uk&#10;RQcStBWfWCecvHazeq9YBOs4YeuL7YmQYCMfG+StgJZJjkO2njOMJIfrFKwzPalCRigfCF+ss7y+&#10;55N8vVgvslE2na9H2aSuRx83VTaab9K7Wf2hrqo6/RHIp1nRCca4CvyvUk+zv5PS5dKdRXoT+61R&#10;yVv02FEge31H0nH+YeRn8ew0O21tqC5IAdQdnS83MVyf1/vo9et/sfoJAAD//wMAUEsDBBQABgAI&#10;AAAAIQABz/FK4wAAAAwBAAAPAAAAZHJzL2Rvd25yZXYueG1sTI/BTsMwEETvSPyDtUjcqJOAEhzi&#10;VECFyKVItAhxdGMTR8TrKHbblK9nOcFxNU8zb6vl7AZ2MFPoPUpIFwkwg63XPXYS3rZPV7fAQlSo&#10;1eDRSDiZAMv6/KxSpfZHfDWHTewYlWAolQQb41hyHlprnAoLPxqk7NNPTkU6p47rSR2p3A08S5Kc&#10;O9UjLVg1mkdr2q/N3kmIq4+Tzd/bB9G/bJ/Xef/dNM1KysuL+f4OWDRz/IPhV5/UoSannd+jDmyQ&#10;UKRCECohy8Q1MCKKrEiB7QhNbnIBvK74/yfqHwAAAP//AwBQSwECLQAUAAYACAAAACEAtoM4kv4A&#10;AADhAQAAEwAAAAAAAAAAAAAAAAAAAAAAW0NvbnRlbnRfVHlwZXNdLnhtbFBLAQItABQABgAIAAAA&#10;IQA4/SH/1gAAAJQBAAALAAAAAAAAAAAAAAAAAC8BAABfcmVscy8ucmVsc1BLAQItABQABgAIAAAA&#10;IQAAIAWKSgIAAHcEAAAOAAAAAAAAAAAAAAAAAC4CAABkcnMvZTJvRG9jLnhtbFBLAQItABQABgAI&#10;AAAAIQABz/FK4wAAAAwBAAAPAAAAAAAAAAAAAAAAAKQEAABkcnMvZG93bnJldi54bWxQSwUGAAAA&#10;AAQABADzAAAAtAUAAAAA&#10;">
                <v:stroke endarrow="block"/>
              </v:shape>
            </w:pict>
          </mc:Fallback>
        </mc:AlternateContent>
      </w:r>
      <w:r>
        <w:rPr>
          <w:noProof/>
          <w:lang w:eastAsia="de-AT"/>
        </w:rPr>
        <mc:AlternateContent>
          <mc:Choice Requires="wps">
            <w:drawing>
              <wp:anchor distT="0" distB="0" distL="114300" distR="114300" simplePos="0" relativeHeight="251757568" behindDoc="0" locked="0" layoutInCell="1" allowOverlap="1" wp14:anchorId="3EB467E3" wp14:editId="118559C0">
                <wp:simplePos x="0" y="0"/>
                <wp:positionH relativeFrom="column">
                  <wp:posOffset>979170</wp:posOffset>
                </wp:positionH>
                <wp:positionV relativeFrom="paragraph">
                  <wp:posOffset>1661795</wp:posOffset>
                </wp:positionV>
                <wp:extent cx="1739900" cy="4182110"/>
                <wp:effectExtent l="55245" t="13970" r="5080" b="33020"/>
                <wp:wrapNone/>
                <wp:docPr id="194" name="Gerade Verbindung mit Pfeil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9900" cy="4182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2B13918" id="Gerade Verbindung mit Pfeil 194" o:spid="_x0000_s1026" type="#_x0000_t32" style="position:absolute;margin-left:77.1pt;margin-top:130.85pt;width:137pt;height:329.3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w/AEAAMQDAAAOAAAAZHJzL2Uyb0RvYy54bWysU8Fu2zAMvQ/YPwi6L46zdmuCOD2ka3fo&#10;tgDtdlck2hYmiwKlxMnfj1KCtNtuw3wQKJPvkXyklreHwYk9ULToG1lPplKA12is7xr5/fn+3Y0U&#10;MSlvlEMPjTxClLert2+WY1jADHt0BkgwiY+LMTSyTyksqirqHgYVJxjAs7NFGlTiK3WVITUy++Cq&#10;2XT6oRqRTCDUECP/vTs55arwty3o9K1tIyThGsm1pXJSObf5rFZLtehIhd7qcxnqH6oYlPWc9EJ1&#10;p5ISO7J/UQ1WE0Zs00TjUGHbWg2lB+6mnv7RzVOvApReWJwYLjLF/0erv+43JKzh2c2vpPBq4CE9&#10;ACkD4gfQ1nqz850YbBKbFqwTOYxFG0NcMHbtN5Tb1gf/FB5R/4zC47pXvoNS/PMxMF+dEdVvkHyJ&#10;gVNvxy9oOEbtEhYFDy0NonU2fM7ATM4qiUMZ2fEyMjgkofln/fH9fD7lyWr2XdU3s7ouQ63UIhNl&#10;eKCYHgAHkY1GxkTKdn1ao/e8HkinJGr/GFMu8wWQwR7vrXNlS5wXYyPn17PrUlVEZ0125rBI3Xbt&#10;SOxV3rPylZ7Z8zqMcOdNIetBmU9nOynr2BapiJXIsnwOZM42gJHCAT+tbJ3Kc/4sZtbvNIktmuOG&#10;sjvryqtS+jivdd7F1/cS9fL4Vr8AAAD//wMAUEsDBBQABgAIAAAAIQBdw7UM4QAAAAsBAAAPAAAA&#10;ZHJzL2Rvd25yZXYueG1sTI/BTsMwDIbvSLxDZCQuaEsXtlFK0wkBGyc0rYx71pq2WuNUTba1b485&#10;wfG3P/3+nK4G24oz9r5xpGE2jUAgFa5sqNKw/1xPYhA+GCpN6wg1jOhhlV1fpSYp3YV2eM5DJbiE&#10;fGI01CF0iZS+qNEaP3UdEu++XW9N4NhXsuzNhcttK1UULaU1DfGF2nT4UmNxzE9Ww2u+Xay/7vaD&#10;Gov3j3wTH7c0vml9ezM8P4EIOIQ/GH71WR0ydjq4E5VetJwXc8WoBrWcPYBgYq5inhw0PKroHmSW&#10;yv8/ZD8AAAD//wMAUEsBAi0AFAAGAAgAAAAhALaDOJL+AAAA4QEAABMAAAAAAAAAAAAAAAAAAAAA&#10;AFtDb250ZW50X1R5cGVzXS54bWxQSwECLQAUAAYACAAAACEAOP0h/9YAAACUAQAACwAAAAAAAAAA&#10;AAAAAAAvAQAAX3JlbHMvLnJlbHNQSwECLQAUAAYACAAAACEAf8nHsPwBAADEAwAADgAAAAAAAAAA&#10;AAAAAAAuAgAAZHJzL2Uyb0RvYy54bWxQSwECLQAUAAYACAAAACEAXcO1DOEAAAALAQAADwAAAAAA&#10;AAAAAAAAAABWBAAAZHJzL2Rvd25yZXYueG1sUEsFBgAAAAAEAAQA8wAAAGQFAAAAAA==&#10;">
                <v:stroke endarrow="block"/>
              </v:shape>
            </w:pict>
          </mc:Fallback>
        </mc:AlternateContent>
      </w:r>
      <w:r w:rsidRPr="00A968D5">
        <w:rPr>
          <w:noProof/>
          <w:lang w:eastAsia="de-AT"/>
        </w:rPr>
        <w:drawing>
          <wp:inline distT="0" distB="0" distL="0" distR="0" wp14:anchorId="776B20A5" wp14:editId="0A395E3E">
            <wp:extent cx="5760720" cy="4671060"/>
            <wp:effectExtent l="0" t="0" r="0" b="0"/>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4671060"/>
                    </a:xfrm>
                    <a:prstGeom prst="rect">
                      <a:avLst/>
                    </a:prstGeom>
                    <a:noFill/>
                    <a:ln>
                      <a:noFill/>
                    </a:ln>
                  </pic:spPr>
                </pic:pic>
              </a:graphicData>
            </a:graphic>
          </wp:inline>
        </w:drawing>
      </w:r>
    </w:p>
    <w:p w14:paraId="6883DA55" w14:textId="77777777" w:rsidR="00686444" w:rsidRPr="003A55D5" w:rsidRDefault="00686444" w:rsidP="00686444">
      <w:pPr>
        <w:ind w:left="1080"/>
        <w:rPr>
          <w:rFonts w:ascii="Calibri" w:hAnsi="Calibri"/>
        </w:rPr>
      </w:pPr>
    </w:p>
    <w:p w14:paraId="255BCF04" w14:textId="77777777" w:rsidR="00686444" w:rsidRPr="003A55D5" w:rsidRDefault="00686444" w:rsidP="00686444">
      <w:pPr>
        <w:ind w:left="1080"/>
        <w:rPr>
          <w:rFonts w:ascii="Calibri" w:hAnsi="Calibri"/>
        </w:rPr>
      </w:pPr>
    </w:p>
    <w:p w14:paraId="4E2181A7" w14:textId="77777777" w:rsidR="00686444" w:rsidRPr="003A55D5" w:rsidRDefault="00686444" w:rsidP="00686444">
      <w:pPr>
        <w:spacing w:line="240" w:lineRule="auto"/>
        <w:ind w:left="720"/>
        <w:rPr>
          <w:rFonts w:ascii="Calibri" w:hAnsi="Calibri"/>
        </w:rPr>
      </w:pPr>
    </w:p>
    <w:p w14:paraId="7677BC28" w14:textId="2E8876B1" w:rsidR="00686444" w:rsidRPr="003A55D5" w:rsidRDefault="00686444" w:rsidP="00686444">
      <w:pPr>
        <w:spacing w:line="240" w:lineRule="auto"/>
        <w:ind w:left="720"/>
        <w:rPr>
          <w:rFonts w:ascii="Calibri" w:hAnsi="Calibri"/>
        </w:rPr>
      </w:pPr>
      <w:r w:rsidRPr="003A55D5">
        <w:rPr>
          <w:rFonts w:ascii="Calibri" w:hAnsi="Calibri"/>
          <w:noProof/>
          <w:lang w:eastAsia="de-AT"/>
        </w:rPr>
        <mc:AlternateContent>
          <mc:Choice Requires="wps">
            <w:drawing>
              <wp:anchor distT="0" distB="0" distL="114300" distR="114300" simplePos="0" relativeHeight="251758592" behindDoc="0" locked="0" layoutInCell="1" allowOverlap="1" wp14:anchorId="2A02578B" wp14:editId="0104C1B9">
                <wp:simplePos x="0" y="0"/>
                <wp:positionH relativeFrom="column">
                  <wp:posOffset>-13335</wp:posOffset>
                </wp:positionH>
                <wp:positionV relativeFrom="paragraph">
                  <wp:posOffset>173990</wp:posOffset>
                </wp:positionV>
                <wp:extent cx="3803015" cy="802640"/>
                <wp:effectExtent l="5715" t="13335" r="10795" b="12700"/>
                <wp:wrapNone/>
                <wp:docPr id="193" name="Rechteck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015" cy="802640"/>
                        </a:xfrm>
                        <a:prstGeom prst="rect">
                          <a:avLst/>
                        </a:prstGeom>
                        <a:solidFill>
                          <a:srgbClr val="FFFFFF"/>
                        </a:solidFill>
                        <a:ln w="9525">
                          <a:solidFill>
                            <a:srgbClr val="000000"/>
                          </a:solidFill>
                          <a:miter lim="800000"/>
                          <a:headEnd/>
                          <a:tailEnd/>
                        </a:ln>
                      </wps:spPr>
                      <wps:txbx>
                        <w:txbxContent>
                          <w:p w14:paraId="6BFAB7E6" w14:textId="77777777" w:rsidR="00E539DC" w:rsidRPr="003A55D5" w:rsidRDefault="00E539DC" w:rsidP="00686444">
                            <w:pPr>
                              <w:rPr>
                                <w:rFonts w:ascii="Calibri" w:hAnsi="Calibri"/>
                              </w:rPr>
                            </w:pPr>
                            <w:r w:rsidRPr="00610D3F">
                              <w:rPr>
                                <w:rFonts w:ascii="Calibri" w:hAnsi="Calibri"/>
                              </w:rPr>
                              <w:t>Seit dem Erhöhungsantrag vom 29.03.2017 (erledigt per 18.4.2017) besteht Pflegestufe 4.</w:t>
                            </w:r>
                            <w:r w:rsidRPr="003A55D5">
                              <w:rPr>
                                <w:rFonts w:ascii="Calibri" w:hAnsi="Calibr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2578B" id="Rechteck 193" o:spid="_x0000_s1064" style="position:absolute;left:0;text-align:left;margin-left:-1.05pt;margin-top:13.7pt;width:299.45pt;height:63.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CdLwIAAFIEAAAOAAAAZHJzL2Uyb0RvYy54bWysVNtu2zAMfR+wfxD0vtjOpUuMOEWRLsOA&#10;bivW7QNkWbaFypJGKbGzry8lp2m67WmYHgRSpI7Jcyivr4dOkYMAJ40uaDZJKRGam0rqpqA/vu/e&#10;LSlxnumKKaNFQY/C0evN2zfr3uZialqjKgEEQbTLe1vQ1nubJ4njreiYmxgrNAZrAx3z6EKTVMB6&#10;RO9UMk3Tq6Q3UFkwXDiHp7djkG4ifl0L7r/WtROeqIJibT7uEPcy7MlmzfIGmG0lP5XB/qGKjkmN&#10;Hz1D3TLPyB7kH1Cd5GCcqf2Emy4xdS25iD1gN1n6WzcPLbMi9oLkOHumyf0/WP7lcA9EVqjdakaJ&#10;Zh2K9E3w1gv+SMIZMtRbl2Pig72H0KOzd4Y/OqLNtmW6ETcApm8Fq7CuLOQnry4Ex+FVUvafTYXw&#10;bO9NJGuooQuASAMZoibHsyZi8ITj4WyZztJsQQnH2DKdXs2jaAnLn29bcP6jMB0JRkEBNY/o7HDn&#10;fKiG5c8psXqjZLWTSkUHmnKrgBwYzscurtgANnmZpjTpC7paTBcR+VXMXUKkcf0NopMeB13JLnQR&#10;VkhieaDtg66i7ZlUo40lK33iMVA3SuCHcohSzZbhcuC1NNURmQUzDjY+RDRaA78o6XGoC+p+7hkI&#10;StQnjeqssjnSR3x05ov3U3TgMlJeRpjmCFVQT8lobv34cvYWZNPil7JIhzY3qGgtI9kvVZ3qx8GN&#10;GpweWXgZl37MevkVbJ4AAAD//wMAUEsDBBQABgAIAAAAIQBPFo8o3gAAAAkBAAAPAAAAZHJzL2Rv&#10;d25yZXYueG1sTI9BT4NAEIXvJv6HzZh4a5dSW1tkaYymJh5bevE2wAgoO0vYpUV/veNJj5P35c33&#10;0t1kO3WmwbeODSzmESji0lUt1wZO+X62AeUDcoWdYzLwRR522fVViknlLnyg8zHUSkrYJ2igCaFP&#10;tPZlQxb93PXEkr27wWKQc6h1NeBFym2n4yhaa4sty4cGe3pqqPw8jtZA0cYn/D7kL5Hd7pfhdco/&#10;xrdnY25vpscHUIGm8AfDr76oQyZOhRu58qozMIsXQhqI7+9ASb7armVKIeBquQGdpfr/guwHAAD/&#10;/wMAUEsBAi0AFAAGAAgAAAAhALaDOJL+AAAA4QEAABMAAAAAAAAAAAAAAAAAAAAAAFtDb250ZW50&#10;X1R5cGVzXS54bWxQSwECLQAUAAYACAAAACEAOP0h/9YAAACUAQAACwAAAAAAAAAAAAAAAAAvAQAA&#10;X3JlbHMvLnJlbHNQSwECLQAUAAYACAAAACEAMgbAnS8CAABSBAAADgAAAAAAAAAAAAAAAAAuAgAA&#10;ZHJzL2Uyb0RvYy54bWxQSwECLQAUAAYACAAAACEATxaPKN4AAAAJAQAADwAAAAAAAAAAAAAAAACJ&#10;BAAAZHJzL2Rvd25yZXYueG1sUEsFBgAAAAAEAAQA8wAAAJQFAAAAAA==&#10;">
                <v:textbox>
                  <w:txbxContent>
                    <w:p w14:paraId="6BFAB7E6" w14:textId="77777777" w:rsidR="00E539DC" w:rsidRPr="003A55D5" w:rsidRDefault="00E539DC" w:rsidP="00686444">
                      <w:pPr>
                        <w:rPr>
                          <w:rFonts w:ascii="Calibri" w:hAnsi="Calibri"/>
                        </w:rPr>
                      </w:pPr>
                      <w:r w:rsidRPr="00610D3F">
                        <w:rPr>
                          <w:rFonts w:ascii="Calibri" w:hAnsi="Calibri"/>
                        </w:rPr>
                        <w:t>Seit dem Erhöhungsantrag vom 29.03.2017 (erledigt per 18.4.2017) besteht Pflegestufe 4.</w:t>
                      </w:r>
                      <w:r w:rsidRPr="003A55D5">
                        <w:rPr>
                          <w:rFonts w:ascii="Calibri" w:hAnsi="Calibri"/>
                        </w:rPr>
                        <w:t xml:space="preserve"> </w:t>
                      </w:r>
                    </w:p>
                  </w:txbxContent>
                </v:textbox>
              </v:rect>
            </w:pict>
          </mc:Fallback>
        </mc:AlternateContent>
      </w:r>
    </w:p>
    <w:p w14:paraId="6A7A3839" w14:textId="77777777" w:rsidR="00686444" w:rsidRPr="003A55D5" w:rsidRDefault="00686444" w:rsidP="00686444">
      <w:pPr>
        <w:spacing w:line="240" w:lineRule="auto"/>
        <w:ind w:left="720"/>
        <w:rPr>
          <w:rFonts w:ascii="Calibri" w:hAnsi="Calibri"/>
        </w:rPr>
      </w:pPr>
    </w:p>
    <w:p w14:paraId="6DCBDFE9" w14:textId="77777777" w:rsidR="00686444" w:rsidRPr="003A55D5" w:rsidRDefault="00686444" w:rsidP="00686444">
      <w:pPr>
        <w:spacing w:line="240" w:lineRule="auto"/>
        <w:ind w:left="720"/>
        <w:rPr>
          <w:rFonts w:ascii="Calibri" w:hAnsi="Calibri"/>
        </w:rPr>
      </w:pPr>
    </w:p>
    <w:p w14:paraId="4159DB7D" w14:textId="77777777" w:rsidR="00686444" w:rsidRPr="003A55D5" w:rsidRDefault="00686444" w:rsidP="00686444">
      <w:pPr>
        <w:spacing w:line="240" w:lineRule="auto"/>
        <w:ind w:left="720"/>
        <w:rPr>
          <w:rFonts w:ascii="Calibri" w:hAnsi="Calibri"/>
        </w:rPr>
      </w:pPr>
    </w:p>
    <w:p w14:paraId="2F462F57" w14:textId="13BFE5E6" w:rsidR="00686444" w:rsidRPr="003A55D5" w:rsidRDefault="000D7678" w:rsidP="00686444">
      <w:pPr>
        <w:spacing w:line="240" w:lineRule="auto"/>
        <w:ind w:left="720"/>
        <w:rPr>
          <w:rFonts w:ascii="Calibri" w:hAnsi="Calibri"/>
        </w:rPr>
      </w:pPr>
      <w:r w:rsidRPr="003A55D5">
        <w:rPr>
          <w:rFonts w:ascii="Calibri" w:hAnsi="Calibri"/>
          <w:noProof/>
          <w:lang w:eastAsia="de-AT"/>
        </w:rPr>
        <mc:AlternateContent>
          <mc:Choice Requires="wps">
            <w:drawing>
              <wp:anchor distT="0" distB="0" distL="114300" distR="114300" simplePos="0" relativeHeight="251760640" behindDoc="0" locked="0" layoutInCell="1" allowOverlap="1" wp14:anchorId="36E52E70" wp14:editId="56A99862">
                <wp:simplePos x="0" y="0"/>
                <wp:positionH relativeFrom="column">
                  <wp:posOffset>2972435</wp:posOffset>
                </wp:positionH>
                <wp:positionV relativeFrom="paragraph">
                  <wp:posOffset>13335</wp:posOffset>
                </wp:positionV>
                <wp:extent cx="3635375" cy="1003935"/>
                <wp:effectExtent l="6985" t="8255" r="5715" b="6985"/>
                <wp:wrapNone/>
                <wp:docPr id="192" name="Rechteck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5375" cy="1003935"/>
                        </a:xfrm>
                        <a:prstGeom prst="rect">
                          <a:avLst/>
                        </a:prstGeom>
                        <a:solidFill>
                          <a:srgbClr val="FFFFFF"/>
                        </a:solidFill>
                        <a:ln w="9525">
                          <a:solidFill>
                            <a:srgbClr val="000000"/>
                          </a:solidFill>
                          <a:miter lim="800000"/>
                          <a:headEnd/>
                          <a:tailEnd/>
                        </a:ln>
                      </wps:spPr>
                      <wps:txbx>
                        <w:txbxContent>
                          <w:p w14:paraId="709F52E0" w14:textId="77777777" w:rsidR="00E539DC" w:rsidRPr="00610D3F" w:rsidRDefault="00E539DC" w:rsidP="00686444">
                            <w:pPr>
                              <w:rPr>
                                <w:rFonts w:ascii="Calibri" w:hAnsi="Calibri"/>
                              </w:rPr>
                            </w:pPr>
                            <w:r w:rsidRPr="00610D3F">
                              <w:rPr>
                                <w:rFonts w:ascii="Calibri" w:hAnsi="Calibri"/>
                              </w:rPr>
                              <w:t xml:space="preserve">Davor war mit 28.4.2016 ein Erhöhungsantrag gestellt worden, der jedoch abgelehnt wurde. </w:t>
                            </w:r>
                          </w:p>
                          <w:p w14:paraId="2B3B5D01" w14:textId="77777777" w:rsidR="00E539DC" w:rsidRPr="003A55D5" w:rsidRDefault="00E539DC" w:rsidP="00686444">
                            <w:pPr>
                              <w:rPr>
                                <w:rFonts w:ascii="Calibri" w:hAnsi="Calibri"/>
                              </w:rPr>
                            </w:pPr>
                            <w:r w:rsidRPr="00610D3F">
                              <w:rPr>
                                <w:rFonts w:ascii="Calibri" w:hAnsi="Calibri"/>
                              </w:rPr>
                              <w:t>Die Ablehnung wird mit Bescheid ausgesprochen.</w:t>
                            </w:r>
                            <w:r w:rsidRPr="003A55D5">
                              <w:rPr>
                                <w:rFonts w:ascii="Calibri" w:hAnsi="Calibr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52E70" id="Rechteck 192" o:spid="_x0000_s1065" style="position:absolute;left:0;text-align:left;margin-left:234.05pt;margin-top:1.05pt;width:286.25pt;height:79.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1VvLwIAAFMEAAAOAAAAZHJzL2Uyb0RvYy54bWysVFFv0zAQfkfiP1h+p0mbZlujptPUUYQ0&#10;YGLwAxzHSaw5tjm7Tcav5+x0XQc8IfJg+Xznz3ffd5f19dgrchDgpNElnc9SSoTmppa6Len3b7t3&#10;V5Q4z3TNlNGipE/C0evN2zfrwRZiYTqjagEEQbQrBlvSzntbJInjneiZmxkrNDobAz3zaEKb1MAG&#10;RO9VskjTi2QwUFswXDiHp7eTk24iftMI7r80jROeqJJibj6uENcqrMlmzYoWmO0kP6bB/iGLnkmN&#10;j56gbplnZA/yD6hecjDONH7GTZ+YppFcxBqwmnn6WzUPHbMi1oLkOHuiyf0/WP75cA9E1qjdakGJ&#10;Zj2K9FXwzgv+SMIZMjRYV2Dgg72HUKOzd4Y/OqLNtmO6FTcAZugEqzGveYhPXl0IhsOrpBo+mRrh&#10;2d6bSNbYQB8AkQYyRk2eTpqI0ROOh9lFlmeXOSUcffM0zVZZHt9gxfN1C85/EKYnYVNSQNEjPDvc&#10;OR/SYcVzSEzfKFnvpFLRgLbaKiAHhg2yi98R3Z2HKU2Gkq7yRR6RX/ncOUQav79B9NJjpyvZl/Tq&#10;FMSKwNt7Xcc+9EyqaY8pK30kMnA3aeDHaoxaZavwQiC2MvUTUgtm6mycRNx0Bn5SMmBXl9T92DMQ&#10;lKiPGuVZzZfLMAbRWOaXCzTg3FOde5jmCFVST8m03fppdPYWZNvhS/NIhzY3KGkjI9kvWR3zx86N&#10;GhynLIzGuR2jXv4Fm18AAAD//wMAUEsDBBQABgAIAAAAIQDj2P3d3gAAAAoBAAAPAAAAZHJzL2Rv&#10;d25yZXYueG1sTI9BT8MwDIXvSPyHyEjcWLIyVVvXdEKgIXHcugs3tzFtoXGqJt0Kv57sBCfbek/P&#10;38t3s+3FmUbfOdawXCgQxLUzHTcaTuX+YQ3CB2SDvWPS8E0edsXtTY6ZcRc+0PkYGhFD2GeooQ1h&#10;yKT0dUsW/cINxFH7cKPFEM+xkWbESwy3vUyUSqXFjuOHFgd6bqn+Ok5WQ9UlJ/w5lK/KbvaP4W0u&#10;P6f3F63v7+anLYhAc/gzwxU/okMRmSo3sfGi17BK18to1ZDEcdXVSqUgqrilKgFZ5PJ/heIXAAD/&#10;/wMAUEsBAi0AFAAGAAgAAAAhALaDOJL+AAAA4QEAABMAAAAAAAAAAAAAAAAAAAAAAFtDb250ZW50&#10;X1R5cGVzXS54bWxQSwECLQAUAAYACAAAACEAOP0h/9YAAACUAQAACwAAAAAAAAAAAAAAAAAvAQAA&#10;X3JlbHMvLnJlbHNQSwECLQAUAAYACAAAACEAAeNVby8CAABTBAAADgAAAAAAAAAAAAAAAAAuAgAA&#10;ZHJzL2Uyb0RvYy54bWxQSwECLQAUAAYACAAAACEA49j93d4AAAAKAQAADwAAAAAAAAAAAAAAAACJ&#10;BAAAZHJzL2Rvd25yZXYueG1sUEsFBgAAAAAEAAQA8wAAAJQFAAAAAA==&#10;">
                <v:textbox>
                  <w:txbxContent>
                    <w:p w14:paraId="709F52E0" w14:textId="77777777" w:rsidR="00E539DC" w:rsidRPr="00610D3F" w:rsidRDefault="00E539DC" w:rsidP="00686444">
                      <w:pPr>
                        <w:rPr>
                          <w:rFonts w:ascii="Calibri" w:hAnsi="Calibri"/>
                        </w:rPr>
                      </w:pPr>
                      <w:r w:rsidRPr="00610D3F">
                        <w:rPr>
                          <w:rFonts w:ascii="Calibri" w:hAnsi="Calibri"/>
                        </w:rPr>
                        <w:t xml:space="preserve">Davor war mit 28.4.2016 ein Erhöhungsantrag gestellt worden, der jedoch abgelehnt wurde. </w:t>
                      </w:r>
                    </w:p>
                    <w:p w14:paraId="2B3B5D01" w14:textId="77777777" w:rsidR="00E539DC" w:rsidRPr="003A55D5" w:rsidRDefault="00E539DC" w:rsidP="00686444">
                      <w:pPr>
                        <w:rPr>
                          <w:rFonts w:ascii="Calibri" w:hAnsi="Calibri"/>
                        </w:rPr>
                      </w:pPr>
                      <w:r w:rsidRPr="00610D3F">
                        <w:rPr>
                          <w:rFonts w:ascii="Calibri" w:hAnsi="Calibri"/>
                        </w:rPr>
                        <w:t>Die Ablehnung wird mit Bescheid ausgesprochen.</w:t>
                      </w:r>
                      <w:r w:rsidRPr="003A55D5">
                        <w:rPr>
                          <w:rFonts w:ascii="Calibri" w:hAnsi="Calibri"/>
                        </w:rPr>
                        <w:t xml:space="preserve"> </w:t>
                      </w:r>
                    </w:p>
                  </w:txbxContent>
                </v:textbox>
              </v:rect>
            </w:pict>
          </mc:Fallback>
        </mc:AlternateContent>
      </w:r>
    </w:p>
    <w:p w14:paraId="3292E9C8" w14:textId="7C0577D4" w:rsidR="00686444" w:rsidRPr="003A55D5" w:rsidRDefault="00686444" w:rsidP="00686444">
      <w:pPr>
        <w:spacing w:line="240" w:lineRule="auto"/>
        <w:ind w:left="720"/>
        <w:rPr>
          <w:rFonts w:ascii="Calibri" w:hAnsi="Calibri"/>
        </w:rPr>
      </w:pPr>
    </w:p>
    <w:p w14:paraId="491F7AF1" w14:textId="1A3E81A6" w:rsidR="00686444" w:rsidRPr="003A55D5" w:rsidRDefault="00686444" w:rsidP="00686444">
      <w:pPr>
        <w:spacing w:line="240" w:lineRule="auto"/>
        <w:ind w:left="720"/>
        <w:rPr>
          <w:rFonts w:ascii="Calibri" w:hAnsi="Calibri"/>
        </w:rPr>
      </w:pPr>
    </w:p>
    <w:p w14:paraId="57BC4EDC" w14:textId="1ADC629D" w:rsidR="00686444" w:rsidRPr="003A55D5" w:rsidRDefault="00686444" w:rsidP="00686444">
      <w:pPr>
        <w:spacing w:line="240" w:lineRule="auto"/>
        <w:ind w:left="720"/>
        <w:rPr>
          <w:rFonts w:ascii="Calibri" w:hAnsi="Calibri"/>
        </w:rPr>
      </w:pPr>
    </w:p>
    <w:p w14:paraId="6E2A298F" w14:textId="77777777" w:rsidR="00686444" w:rsidRPr="003A55D5" w:rsidRDefault="00686444" w:rsidP="00686444">
      <w:pPr>
        <w:spacing w:line="240" w:lineRule="auto"/>
        <w:ind w:left="720"/>
        <w:rPr>
          <w:rFonts w:ascii="Calibri" w:hAnsi="Calibri"/>
        </w:rPr>
      </w:pPr>
    </w:p>
    <w:p w14:paraId="62893268" w14:textId="5AE0D1F3" w:rsidR="00686444" w:rsidRPr="003A55D5" w:rsidRDefault="00686444" w:rsidP="00686444">
      <w:pPr>
        <w:spacing w:line="240" w:lineRule="auto"/>
        <w:ind w:left="720"/>
        <w:rPr>
          <w:rFonts w:ascii="Calibri" w:hAnsi="Calibri"/>
        </w:rPr>
      </w:pPr>
    </w:p>
    <w:p w14:paraId="51C20CBC" w14:textId="4D480995" w:rsidR="00686444" w:rsidRPr="003A55D5" w:rsidRDefault="00686444" w:rsidP="00686444">
      <w:pPr>
        <w:pStyle w:val="berschrift4"/>
        <w:rPr>
          <w:rFonts w:ascii="Calibri" w:hAnsi="Calibri"/>
        </w:rPr>
      </w:pPr>
      <w:bookmarkStart w:id="94" w:name="_Toc42451413"/>
      <w:r>
        <w:t>9.2.1 Erhöhungsantrag</w:t>
      </w:r>
      <w:bookmarkEnd w:id="94"/>
    </w:p>
    <w:p w14:paraId="1C6F595F" w14:textId="77777777" w:rsidR="00686444" w:rsidRPr="003A55D5" w:rsidRDefault="00686444" w:rsidP="00686444">
      <w:pPr>
        <w:spacing w:line="240" w:lineRule="auto"/>
        <w:ind w:left="1080"/>
        <w:rPr>
          <w:rFonts w:ascii="Calibri" w:hAnsi="Calibri"/>
        </w:rPr>
      </w:pPr>
    </w:p>
    <w:p w14:paraId="76C45984" w14:textId="77777777" w:rsidR="00686444" w:rsidRPr="003A55D5" w:rsidRDefault="00686444" w:rsidP="00686444">
      <w:pPr>
        <w:spacing w:line="240" w:lineRule="auto"/>
        <w:rPr>
          <w:rFonts w:ascii="Calibri" w:hAnsi="Calibri"/>
        </w:rPr>
      </w:pPr>
      <w:r w:rsidRPr="003A55D5">
        <w:rPr>
          <w:rFonts w:ascii="Calibri" w:hAnsi="Calibri"/>
        </w:rPr>
        <w:t>Bei Antragstellung unter 6 Monaten bzw. ab Stufe 5 unter 12 Monaten seit der letzten Entscheidung ist ein ärztliches Verschlechterungsattest vorzulegen. Der Beginn des Pflegegeldes hängt vom Ant</w:t>
      </w:r>
      <w:r>
        <w:rPr>
          <w:rFonts w:ascii="Calibri" w:hAnsi="Calibri"/>
        </w:rPr>
        <w:t>ragsdatum ab. Das Pflegegeld bzw. e</w:t>
      </w:r>
      <w:r w:rsidRPr="003A55D5">
        <w:rPr>
          <w:rFonts w:ascii="Calibri" w:hAnsi="Calibri"/>
        </w:rPr>
        <w:t xml:space="preserve">ine allfällige Erhöhung des Pflegegeldes steht ab dem der Antragstellung folgenden Monatsersten zu. </w:t>
      </w:r>
    </w:p>
    <w:p w14:paraId="65AB0C25" w14:textId="77777777" w:rsidR="00686444" w:rsidRPr="003A55D5" w:rsidRDefault="00686444" w:rsidP="00686444">
      <w:pPr>
        <w:spacing w:line="240" w:lineRule="auto"/>
        <w:rPr>
          <w:rFonts w:ascii="Calibri" w:hAnsi="Calibri"/>
        </w:rPr>
      </w:pPr>
      <w:r w:rsidRPr="003A55D5">
        <w:rPr>
          <w:rFonts w:ascii="Calibri" w:hAnsi="Calibri"/>
        </w:rPr>
        <w:t xml:space="preserve">Das Pflegegeld wird 12 mal pro Jahr an die pflegebedürftige Person selbst bzw. den gesetzlichen Vertreter oder Sachwalter ausbezahlt. Vom Pflegegeld werden keine Lohnsteuer und auch kein Krankenversicherungsbeitrag abgezogen. </w:t>
      </w:r>
    </w:p>
    <w:p w14:paraId="28684F2C" w14:textId="241C1117" w:rsidR="007B14EB" w:rsidRDefault="007B14EB" w:rsidP="007B14EB"/>
    <w:p w14:paraId="63C874B2" w14:textId="2A850B17" w:rsidR="00375888" w:rsidRDefault="00375888" w:rsidP="00375888">
      <w:pPr>
        <w:pStyle w:val="berschrift3"/>
      </w:pPr>
      <w:bookmarkStart w:id="95" w:name="_Toc42451414"/>
      <w:r>
        <w:t>9.3. Anspruch</w:t>
      </w:r>
      <w:bookmarkEnd w:id="95"/>
    </w:p>
    <w:p w14:paraId="4D074580" w14:textId="2B0218AB" w:rsidR="00375888" w:rsidRDefault="00375888" w:rsidP="00375888"/>
    <w:p w14:paraId="5A6CE334" w14:textId="77777777" w:rsidR="00375888" w:rsidRPr="003A55D5" w:rsidRDefault="00375888" w:rsidP="00375888">
      <w:pPr>
        <w:spacing w:after="0" w:line="240" w:lineRule="auto"/>
        <w:rPr>
          <w:rFonts w:ascii="Calibri" w:hAnsi="Calibri"/>
        </w:rPr>
      </w:pPr>
      <w:r w:rsidRPr="003A55D5">
        <w:rPr>
          <w:rFonts w:ascii="Calibri" w:hAnsi="Calibri"/>
        </w:rPr>
        <w:t>Anspruch auf Pflegegeld besteht, wenn</w:t>
      </w:r>
    </w:p>
    <w:p w14:paraId="1E5539DA" w14:textId="77777777" w:rsidR="00375888" w:rsidRPr="003A55D5" w:rsidRDefault="00375888" w:rsidP="00375888">
      <w:pPr>
        <w:spacing w:after="0" w:line="240" w:lineRule="auto"/>
        <w:rPr>
          <w:rFonts w:ascii="Calibri" w:hAnsi="Calibri"/>
        </w:rPr>
      </w:pPr>
    </w:p>
    <w:p w14:paraId="4699329E" w14:textId="77777777" w:rsidR="00375888" w:rsidRPr="003A55D5" w:rsidRDefault="00375888" w:rsidP="00375888">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auf Grund einer körperlichen, geistigen bzw. psychischen Behinderung oder einer Sinnesbehinderung ständig Betreuung und Hilfe in einem bestimmten zeitli</w:t>
      </w:r>
      <w:r>
        <w:rPr>
          <w:rFonts w:ascii="Calibri" w:hAnsi="Calibri"/>
        </w:rPr>
        <w:t>chen Mindestmaß erforderlich sind</w:t>
      </w:r>
      <w:r w:rsidRPr="003A55D5">
        <w:rPr>
          <w:rFonts w:ascii="Calibri" w:hAnsi="Calibri"/>
        </w:rPr>
        <w:t>,</w:t>
      </w:r>
    </w:p>
    <w:p w14:paraId="7E37A9BE" w14:textId="77777777" w:rsidR="00375888" w:rsidRPr="003A55D5" w:rsidRDefault="00375888" w:rsidP="00375888">
      <w:pPr>
        <w:spacing w:after="0" w:line="240" w:lineRule="auto"/>
        <w:ind w:left="720"/>
        <w:rPr>
          <w:rFonts w:ascii="Calibri" w:hAnsi="Calibri"/>
        </w:rPr>
      </w:pPr>
    </w:p>
    <w:p w14:paraId="3877CFC4" w14:textId="77777777" w:rsidR="00375888" w:rsidRPr="003A55D5" w:rsidRDefault="00375888" w:rsidP="00375888">
      <w:pPr>
        <w:numPr>
          <w:ilvl w:val="0"/>
          <w:numId w:val="27"/>
        </w:numPr>
        <w:overflowPunct w:val="0"/>
        <w:autoSpaceDE w:val="0"/>
        <w:autoSpaceDN w:val="0"/>
        <w:adjustRightInd w:val="0"/>
        <w:spacing w:after="0" w:line="360" w:lineRule="auto"/>
        <w:contextualSpacing/>
        <w:jc w:val="both"/>
        <w:rPr>
          <w:rFonts w:ascii="Calibri" w:hAnsi="Calibri"/>
        </w:rPr>
      </w:pPr>
      <w:r w:rsidRPr="003A55D5">
        <w:rPr>
          <w:rFonts w:ascii="Calibri" w:hAnsi="Calibri"/>
        </w:rPr>
        <w:t>dieser Zustand mindestens sechs Monate andauert und</w:t>
      </w:r>
    </w:p>
    <w:p w14:paraId="676A61DA" w14:textId="77777777" w:rsidR="00375888" w:rsidRPr="003A55D5" w:rsidRDefault="00375888" w:rsidP="00375888">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der gewöhnliche Aufenthalt der pflegebedürftigen Person in Österreich liegt. Unter bestimmten Voraussetzungen können auch Personen, die ihren gewöhnlichen Aufenthalt im Europäischen Wirtschaftsraum (EWR) oder in der Schweiz haben, österre</w:t>
      </w:r>
      <w:r>
        <w:rPr>
          <w:rFonts w:ascii="Calibri" w:hAnsi="Calibri"/>
        </w:rPr>
        <w:t>ichisches Pflegegeld beziehen: w</w:t>
      </w:r>
      <w:r w:rsidRPr="003A55D5">
        <w:rPr>
          <w:rFonts w:ascii="Calibri" w:hAnsi="Calibri"/>
        </w:rPr>
        <w:t xml:space="preserve">enn sie einen österreichischen KV-Anspruch haben. Dann kann das Pflegegeld exportiert werden. </w:t>
      </w:r>
    </w:p>
    <w:p w14:paraId="0A791172" w14:textId="5BB0B7E2" w:rsidR="00375888" w:rsidRDefault="00375888" w:rsidP="00375888"/>
    <w:p w14:paraId="258B4680" w14:textId="5403ECD0" w:rsidR="00375888" w:rsidRDefault="00375888" w:rsidP="00375888">
      <w:pPr>
        <w:pStyle w:val="berschrift3"/>
      </w:pPr>
      <w:bookmarkStart w:id="96" w:name="_Toc42451415"/>
      <w:r>
        <w:t>9.4. Zuständigkeiten</w:t>
      </w:r>
      <w:bookmarkEnd w:id="96"/>
    </w:p>
    <w:p w14:paraId="35A0C466" w14:textId="77777777" w:rsidR="00375888" w:rsidRPr="00375888" w:rsidRDefault="00375888" w:rsidP="00375888"/>
    <w:p w14:paraId="2DF44864" w14:textId="1412754D" w:rsidR="00375888" w:rsidRPr="003A55D5" w:rsidRDefault="00375888" w:rsidP="00375888">
      <w:pPr>
        <w:spacing w:after="0" w:line="240" w:lineRule="auto"/>
        <w:rPr>
          <w:rFonts w:ascii="Calibri" w:hAnsi="Calibri"/>
        </w:rPr>
      </w:pPr>
      <w:r w:rsidRPr="002F691E">
        <w:rPr>
          <w:rFonts w:ascii="Calibri" w:hAnsi="Calibri"/>
        </w:rPr>
        <w:t>Die Sozialversicherung der Selbständigen (SVS) ist für das Pflegegeld zuständig, wenn jemand</w:t>
      </w:r>
    </w:p>
    <w:p w14:paraId="0F89F242" w14:textId="77777777" w:rsidR="00375888" w:rsidRPr="003A55D5" w:rsidRDefault="00375888" w:rsidP="00375888">
      <w:pPr>
        <w:spacing w:after="0" w:line="240" w:lineRule="auto"/>
        <w:rPr>
          <w:rFonts w:ascii="Calibri" w:hAnsi="Calibri"/>
        </w:rPr>
      </w:pPr>
    </w:p>
    <w:p w14:paraId="652C1705" w14:textId="6B6ED9A6" w:rsidR="00375888" w:rsidRPr="007E3C77" w:rsidRDefault="00375888" w:rsidP="007E3C77">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eine Pension der SV</w:t>
      </w:r>
      <w:r>
        <w:rPr>
          <w:rFonts w:ascii="Calibri" w:hAnsi="Calibri"/>
        </w:rPr>
        <w:t>S</w:t>
      </w:r>
      <w:r w:rsidRPr="003A55D5">
        <w:rPr>
          <w:rFonts w:ascii="Calibri" w:hAnsi="Calibri"/>
        </w:rPr>
        <w:t xml:space="preserve"> bezieht</w:t>
      </w:r>
    </w:p>
    <w:p w14:paraId="1A3A5923" w14:textId="2B5A6A47" w:rsidR="00375888" w:rsidRDefault="00375888" w:rsidP="00375888">
      <w:pPr>
        <w:numPr>
          <w:ilvl w:val="0"/>
          <w:numId w:val="27"/>
        </w:numPr>
        <w:overflowPunct w:val="0"/>
        <w:autoSpaceDE w:val="0"/>
        <w:autoSpaceDN w:val="0"/>
        <w:adjustRightInd w:val="0"/>
        <w:spacing w:after="0" w:line="240" w:lineRule="auto"/>
        <w:contextualSpacing/>
        <w:jc w:val="both"/>
        <w:rPr>
          <w:rFonts w:ascii="Calibri" w:hAnsi="Calibri"/>
        </w:rPr>
      </w:pPr>
      <w:r w:rsidRPr="003A55D5">
        <w:rPr>
          <w:rFonts w:ascii="Calibri" w:hAnsi="Calibri"/>
        </w:rPr>
        <w:t>eine besondere Pensionsleistung als Ziviltechniker oder eine wiederkehrende Versorgungsleistung der Ärzte- oder Rechtsanwaltskammer bezieht</w:t>
      </w:r>
    </w:p>
    <w:p w14:paraId="46AC00D5" w14:textId="149516CA" w:rsidR="00743271" w:rsidRDefault="00743271" w:rsidP="00375888">
      <w:pPr>
        <w:numPr>
          <w:ilvl w:val="0"/>
          <w:numId w:val="27"/>
        </w:numPr>
        <w:overflowPunct w:val="0"/>
        <w:autoSpaceDE w:val="0"/>
        <w:autoSpaceDN w:val="0"/>
        <w:adjustRightInd w:val="0"/>
        <w:spacing w:after="0" w:line="240" w:lineRule="auto"/>
        <w:contextualSpacing/>
        <w:jc w:val="both"/>
        <w:rPr>
          <w:rFonts w:ascii="Calibri" w:hAnsi="Calibri"/>
        </w:rPr>
      </w:pPr>
      <w:r>
        <w:rPr>
          <w:rFonts w:ascii="Calibri" w:hAnsi="Calibri"/>
        </w:rPr>
        <w:t>eine Vollrente aus der Unfallversicherung von der SVS bezieht</w:t>
      </w:r>
    </w:p>
    <w:p w14:paraId="2C1E480B" w14:textId="77777777" w:rsidR="007E3C77" w:rsidRPr="007E3C77" w:rsidRDefault="007E3C77" w:rsidP="007E3C77">
      <w:pPr>
        <w:overflowPunct w:val="0"/>
        <w:autoSpaceDE w:val="0"/>
        <w:autoSpaceDN w:val="0"/>
        <w:adjustRightInd w:val="0"/>
        <w:spacing w:after="0" w:line="240" w:lineRule="auto"/>
        <w:ind w:left="720"/>
        <w:contextualSpacing/>
        <w:jc w:val="both"/>
        <w:rPr>
          <w:rFonts w:ascii="Calibri" w:hAnsi="Calibri"/>
        </w:rPr>
      </w:pPr>
    </w:p>
    <w:p w14:paraId="2D4371E3" w14:textId="1FD8216F" w:rsidR="00375888" w:rsidRPr="003A55D5" w:rsidRDefault="00375888" w:rsidP="00375888">
      <w:pPr>
        <w:spacing w:after="0" w:line="240" w:lineRule="auto"/>
        <w:rPr>
          <w:rFonts w:ascii="Calibri" w:hAnsi="Calibri"/>
        </w:rPr>
      </w:pPr>
      <w:r w:rsidRPr="003A55D5">
        <w:rPr>
          <w:rFonts w:ascii="Calibri" w:hAnsi="Calibri"/>
        </w:rPr>
        <w:t xml:space="preserve">Bei gleichzeitigem Bezug einer Eigenpension und einer Hinterbliebenenpension wird das Pflegegeld zur </w:t>
      </w:r>
      <w:r>
        <w:rPr>
          <w:rFonts w:ascii="Calibri" w:hAnsi="Calibri"/>
        </w:rPr>
        <w:t>Eigenpension</w:t>
      </w:r>
      <w:r w:rsidRPr="003A55D5">
        <w:rPr>
          <w:rFonts w:ascii="Calibri" w:hAnsi="Calibri"/>
        </w:rPr>
        <w:t xml:space="preserve"> gewährt.</w:t>
      </w:r>
    </w:p>
    <w:p w14:paraId="0F74E52A" w14:textId="4E3B2B02" w:rsidR="00375888" w:rsidRDefault="00375888" w:rsidP="007E3C77">
      <w:pPr>
        <w:spacing w:after="0" w:line="240" w:lineRule="auto"/>
        <w:jc w:val="both"/>
        <w:rPr>
          <w:rFonts w:ascii="Calibri" w:hAnsi="Calibri"/>
        </w:rPr>
      </w:pPr>
      <w:r w:rsidRPr="003A55D5">
        <w:rPr>
          <w:rFonts w:ascii="Calibri" w:hAnsi="Calibri"/>
        </w:rPr>
        <w:t>Die Pensionsversicherungsanstalt (PVA) ist zuständig, wenn jemand eine Pension von der PVA bezieht. Auch Personen, die noch keine Pension beziehen, können einen Anspruch auf Pflegegeld haben. Für sie ist ebenfalls die PVA zuständig.</w:t>
      </w:r>
    </w:p>
    <w:p w14:paraId="4EEDC3EB" w14:textId="1281E032" w:rsidR="00743271" w:rsidRDefault="00743271" w:rsidP="007E3C77">
      <w:pPr>
        <w:spacing w:after="0" w:line="240" w:lineRule="auto"/>
        <w:jc w:val="both"/>
        <w:rPr>
          <w:rFonts w:ascii="Calibri" w:hAnsi="Calibri"/>
        </w:rPr>
      </w:pPr>
    </w:p>
    <w:p w14:paraId="1B829F21" w14:textId="4F2995A5" w:rsidR="00743271" w:rsidRDefault="00743271" w:rsidP="00743271">
      <w:pPr>
        <w:pStyle w:val="berschrift3"/>
      </w:pPr>
      <w:bookmarkStart w:id="97" w:name="_Toc42451416"/>
      <w:r>
        <w:t>9.5. Pflegestufen</w:t>
      </w:r>
      <w:bookmarkEnd w:id="97"/>
    </w:p>
    <w:p w14:paraId="095EAD84" w14:textId="10335AE0" w:rsidR="00743271" w:rsidRDefault="00743271" w:rsidP="00743271"/>
    <w:p w14:paraId="21198E2D" w14:textId="77777777" w:rsidR="00743271" w:rsidRPr="003A55D5" w:rsidRDefault="00743271" w:rsidP="00743271">
      <w:pPr>
        <w:spacing w:after="0"/>
        <w:jc w:val="both"/>
        <w:rPr>
          <w:rFonts w:ascii="Calibri" w:hAnsi="Calibri"/>
        </w:rPr>
      </w:pPr>
      <w:r w:rsidRPr="003A55D5">
        <w:rPr>
          <w:rFonts w:ascii="Calibri" w:hAnsi="Calibri"/>
        </w:rPr>
        <w:t>Die Höhe des Pflegegeldes richtet sich nach dem Pflegebedarf, es gibt 7 Stufen</w:t>
      </w:r>
      <w:r>
        <w:rPr>
          <w:rFonts w:ascii="Calibri" w:hAnsi="Calibri"/>
        </w:rPr>
        <w:t xml:space="preserve">. </w:t>
      </w:r>
    </w:p>
    <w:p w14:paraId="6C70129C" w14:textId="7DD68FDF" w:rsidR="00743271" w:rsidRDefault="00743271" w:rsidP="00743271">
      <w:pPr>
        <w:spacing w:after="0" w:line="240" w:lineRule="auto"/>
        <w:jc w:val="both"/>
        <w:rPr>
          <w:rFonts w:ascii="Calibri" w:hAnsi="Calibri"/>
        </w:rPr>
      </w:pPr>
      <w:r w:rsidRPr="003A55D5">
        <w:rPr>
          <w:rFonts w:ascii="Calibri" w:hAnsi="Calibri"/>
        </w:rPr>
        <w:t>Für bestimmte Gruppen von Pflegebedürftigen sind Mindesteinstufungen festgelegt (</w:t>
      </w:r>
      <w:proofErr w:type="spellStart"/>
      <w:r w:rsidRPr="003A55D5">
        <w:rPr>
          <w:rFonts w:ascii="Calibri" w:hAnsi="Calibri"/>
        </w:rPr>
        <w:t>z.b.</w:t>
      </w:r>
      <w:proofErr w:type="spellEnd"/>
      <w:r w:rsidRPr="003A55D5">
        <w:rPr>
          <w:rFonts w:ascii="Calibri" w:hAnsi="Calibri"/>
        </w:rPr>
        <w:t xml:space="preserve"> für Blinde oder Pe</w:t>
      </w:r>
      <w:r>
        <w:rPr>
          <w:rFonts w:ascii="Calibri" w:hAnsi="Calibri"/>
        </w:rPr>
        <w:t>r</w:t>
      </w:r>
      <w:r w:rsidRPr="003A55D5">
        <w:rPr>
          <w:rFonts w:ascii="Calibri" w:hAnsi="Calibri"/>
        </w:rPr>
        <w:t>sonen, die wegen einer spezifischen Erkrankung auf den Gebrauch eines Rollstuhls zur eigenständigen Lebensführung angewiesen sind).</w:t>
      </w:r>
    </w:p>
    <w:p w14:paraId="1B70C330" w14:textId="0C3C728D" w:rsidR="00743271" w:rsidRPr="003A55D5" w:rsidRDefault="007352A9" w:rsidP="00743271">
      <w:pPr>
        <w:spacing w:line="240" w:lineRule="auto"/>
        <w:rPr>
          <w:rFonts w:ascii="Calibri" w:hAnsi="Calibri"/>
        </w:rPr>
      </w:pPr>
      <w:r w:rsidRPr="007352A9">
        <w:rPr>
          <w:rFonts w:ascii="Calibri" w:hAnsi="Calibri"/>
          <w:noProof/>
          <w:lang w:eastAsia="de-AT"/>
        </w:rPr>
        <w:drawing>
          <wp:inline distT="0" distB="0" distL="0" distR="0" wp14:anchorId="06034D77" wp14:editId="68DA3F86">
            <wp:extent cx="5760720" cy="5528945"/>
            <wp:effectExtent l="0" t="0" r="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720" cy="5528945"/>
                    </a:xfrm>
                    <a:prstGeom prst="rect">
                      <a:avLst/>
                    </a:prstGeom>
                  </pic:spPr>
                </pic:pic>
              </a:graphicData>
            </a:graphic>
          </wp:inline>
        </w:drawing>
      </w:r>
    </w:p>
    <w:p w14:paraId="1D320683" w14:textId="428E0309" w:rsidR="00743271" w:rsidRDefault="00743271" w:rsidP="00743271"/>
    <w:p w14:paraId="631B137A" w14:textId="4B7B7753" w:rsidR="007A7801" w:rsidRDefault="007A7801" w:rsidP="007A7801">
      <w:pPr>
        <w:spacing w:line="240" w:lineRule="auto"/>
        <w:rPr>
          <w:rFonts w:ascii="Calibri" w:hAnsi="Calibri"/>
        </w:rPr>
      </w:pPr>
      <w:r w:rsidRPr="0022443D">
        <w:rPr>
          <w:rFonts w:ascii="Calibri" w:hAnsi="Calibri"/>
          <w:b/>
          <w:u w:val="single"/>
        </w:rPr>
        <w:t>ACHTUNG:</w:t>
      </w:r>
      <w:r>
        <w:rPr>
          <w:rFonts w:ascii="Calibri" w:hAnsi="Calibri"/>
          <w:b/>
        </w:rPr>
        <w:t xml:space="preserve"> </w:t>
      </w:r>
      <w:r>
        <w:rPr>
          <w:rFonts w:ascii="Calibri" w:hAnsi="Calibri"/>
        </w:rPr>
        <w:t xml:space="preserve">Ab Pflegestufe 5 muss zusätzlich zu den erforderlichen Stunden auch ein außergewöhnlicher Pflegeaufwand gegeben sein (siehe Liste: 180 Stunden </w:t>
      </w:r>
      <w:r>
        <w:rPr>
          <w:rFonts w:ascii="Calibri" w:hAnsi="Calibri"/>
          <w:b/>
        </w:rPr>
        <w:t>UND</w:t>
      </w:r>
      <w:r w:rsidRPr="00C83A9B">
        <w:rPr>
          <w:rFonts w:ascii="Calibri" w:hAnsi="Calibri"/>
        </w:rPr>
        <w:t xml:space="preserve"> …)</w:t>
      </w:r>
    </w:p>
    <w:p w14:paraId="5A9D8FDB" w14:textId="752EC169" w:rsidR="007A7801" w:rsidRDefault="007A7801" w:rsidP="007A7801">
      <w:pPr>
        <w:spacing w:line="240" w:lineRule="auto"/>
        <w:rPr>
          <w:rFonts w:ascii="Calibri" w:hAnsi="Calibri"/>
        </w:rPr>
      </w:pPr>
    </w:p>
    <w:p w14:paraId="1DBEC75E" w14:textId="3AF31C1E" w:rsidR="004073C4" w:rsidRDefault="004073C4" w:rsidP="007A7801">
      <w:pPr>
        <w:spacing w:line="240" w:lineRule="auto"/>
        <w:rPr>
          <w:rFonts w:ascii="Calibri" w:hAnsi="Calibri"/>
        </w:rPr>
      </w:pPr>
    </w:p>
    <w:p w14:paraId="1B8A82DE" w14:textId="2BCB3B91" w:rsidR="004073C4" w:rsidRDefault="004073C4" w:rsidP="007A7801">
      <w:pPr>
        <w:spacing w:line="240" w:lineRule="auto"/>
        <w:rPr>
          <w:rFonts w:ascii="Calibri" w:hAnsi="Calibri"/>
        </w:rPr>
      </w:pPr>
    </w:p>
    <w:p w14:paraId="2EB8F701" w14:textId="08E8A63A" w:rsidR="004073C4" w:rsidRDefault="004073C4" w:rsidP="007A7801">
      <w:pPr>
        <w:spacing w:line="240" w:lineRule="auto"/>
        <w:rPr>
          <w:rFonts w:ascii="Calibri" w:hAnsi="Calibri"/>
        </w:rPr>
      </w:pPr>
    </w:p>
    <w:p w14:paraId="603DAFC6" w14:textId="398D1B51" w:rsidR="004073C4" w:rsidRDefault="004073C4" w:rsidP="007A7801">
      <w:pPr>
        <w:spacing w:line="240" w:lineRule="auto"/>
        <w:rPr>
          <w:rFonts w:ascii="Calibri" w:hAnsi="Calibri"/>
        </w:rPr>
      </w:pPr>
    </w:p>
    <w:p w14:paraId="755DCAD7" w14:textId="2A3B80D5" w:rsidR="004073C4" w:rsidRDefault="004073C4" w:rsidP="007A7801">
      <w:pPr>
        <w:spacing w:line="240" w:lineRule="auto"/>
        <w:rPr>
          <w:rFonts w:ascii="Calibri" w:hAnsi="Calibri"/>
        </w:rPr>
      </w:pPr>
    </w:p>
    <w:p w14:paraId="47CA466B" w14:textId="35FC44F3" w:rsidR="004073C4" w:rsidRDefault="004073C4" w:rsidP="007A7801">
      <w:pPr>
        <w:spacing w:line="240" w:lineRule="auto"/>
        <w:rPr>
          <w:rFonts w:ascii="Calibri" w:hAnsi="Calibri"/>
        </w:rPr>
      </w:pPr>
    </w:p>
    <w:p w14:paraId="29EDDC18" w14:textId="252158F1" w:rsidR="004073C4" w:rsidRDefault="004073C4" w:rsidP="007A7801">
      <w:pPr>
        <w:spacing w:line="240" w:lineRule="auto"/>
        <w:rPr>
          <w:rFonts w:ascii="Calibri" w:hAnsi="Calibri"/>
        </w:rPr>
      </w:pPr>
    </w:p>
    <w:p w14:paraId="0B5DCF53" w14:textId="77777777" w:rsidR="004073C4" w:rsidRDefault="004073C4" w:rsidP="007A7801">
      <w:pPr>
        <w:spacing w:line="240" w:lineRule="auto"/>
        <w:rPr>
          <w:rFonts w:ascii="Calibri" w:hAnsi="Calibri"/>
        </w:rPr>
      </w:pPr>
    </w:p>
    <w:p w14:paraId="4A193DA4" w14:textId="77777777" w:rsidR="007A7801" w:rsidRDefault="007A7801" w:rsidP="007A7801">
      <w:pPr>
        <w:spacing w:line="240" w:lineRule="auto"/>
        <w:rPr>
          <w:rFonts w:ascii="Arial monospaced for SAP" w:hAnsi="Arial monospaced for SAP"/>
          <w:b/>
        </w:rPr>
      </w:pPr>
      <w:r>
        <w:rPr>
          <w:rFonts w:ascii="Arial monospaced for SAP" w:hAnsi="Arial monospaced for SAP"/>
          <w:b/>
        </w:rPr>
        <w:t>Pflegeaufwand 183 Stunden, jedoch Pflegestufe 4, da kein außergewöhnlicher Aufwand</w:t>
      </w:r>
    </w:p>
    <w:p w14:paraId="5D1754BF" w14:textId="274F717A" w:rsidR="007A7801" w:rsidRPr="00743271" w:rsidRDefault="007A7801" w:rsidP="00743271">
      <w:r w:rsidRPr="009D014D">
        <w:rPr>
          <w:noProof/>
          <w:lang w:eastAsia="de-AT"/>
        </w:rPr>
        <w:drawing>
          <wp:inline distT="0" distB="0" distL="0" distR="0" wp14:anchorId="536D6175" wp14:editId="48CE2432">
            <wp:extent cx="4914900" cy="4133850"/>
            <wp:effectExtent l="0" t="0" r="0" b="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14900" cy="4133850"/>
                    </a:xfrm>
                    <a:prstGeom prst="rect">
                      <a:avLst/>
                    </a:prstGeom>
                    <a:noFill/>
                    <a:ln>
                      <a:noFill/>
                    </a:ln>
                  </pic:spPr>
                </pic:pic>
              </a:graphicData>
            </a:graphic>
          </wp:inline>
        </w:drawing>
      </w:r>
    </w:p>
    <w:p w14:paraId="4A305836" w14:textId="5BFB32C6" w:rsidR="00375888" w:rsidRDefault="00375888" w:rsidP="00375888"/>
    <w:p w14:paraId="4ED7BB75" w14:textId="01E75566" w:rsidR="00890F30" w:rsidRDefault="00890F30" w:rsidP="00375888"/>
    <w:p w14:paraId="22C3D36B" w14:textId="6F37480F" w:rsidR="00890F30" w:rsidRDefault="00890F30" w:rsidP="00375888"/>
    <w:p w14:paraId="36D45ACD" w14:textId="53B5FB55" w:rsidR="00890F30" w:rsidRDefault="00890F30" w:rsidP="00375888"/>
    <w:p w14:paraId="0777CDBD" w14:textId="48771DF9" w:rsidR="00890F30" w:rsidRDefault="00890F30" w:rsidP="00375888"/>
    <w:p w14:paraId="1CC5A6EF" w14:textId="01841D04" w:rsidR="00890F30" w:rsidRDefault="00890F30" w:rsidP="00375888"/>
    <w:p w14:paraId="4459CF56" w14:textId="09979844" w:rsidR="00890F30" w:rsidRDefault="00890F30" w:rsidP="00375888"/>
    <w:p w14:paraId="17B91836" w14:textId="5692E241" w:rsidR="00890F30" w:rsidRDefault="00890F30" w:rsidP="00375888"/>
    <w:p w14:paraId="5BFEBA11" w14:textId="0917672C" w:rsidR="00890F30" w:rsidRDefault="00890F30" w:rsidP="00375888"/>
    <w:p w14:paraId="61DDAEF7" w14:textId="10F26594" w:rsidR="00890F30" w:rsidRDefault="00890F30" w:rsidP="00375888"/>
    <w:p w14:paraId="3E2FA247" w14:textId="2BB39293" w:rsidR="00890F30" w:rsidRDefault="00890F30" w:rsidP="00375888"/>
    <w:p w14:paraId="230AD24B" w14:textId="1A2E8731" w:rsidR="00890F30" w:rsidRDefault="00890F30" w:rsidP="00375888"/>
    <w:p w14:paraId="060533E1" w14:textId="7E0BF650" w:rsidR="00890F30" w:rsidRDefault="00890F30" w:rsidP="00375888"/>
    <w:p w14:paraId="2BF568E7" w14:textId="77777777" w:rsidR="00890F30" w:rsidRDefault="00890F30" w:rsidP="00375888"/>
    <w:p w14:paraId="6532C0F9" w14:textId="13FE50C4" w:rsidR="007A7801" w:rsidRDefault="007A7801" w:rsidP="007A7801">
      <w:pPr>
        <w:pStyle w:val="berschrift3"/>
      </w:pPr>
      <w:bookmarkStart w:id="98" w:name="_Toc42451417"/>
      <w:r>
        <w:t>9.6. Ruhen</w:t>
      </w:r>
      <w:bookmarkEnd w:id="98"/>
    </w:p>
    <w:p w14:paraId="1E6D23E1" w14:textId="77777777" w:rsidR="007A7801" w:rsidRPr="007A7801" w:rsidRDefault="007A7801" w:rsidP="007A7801"/>
    <w:p w14:paraId="594132D0" w14:textId="77777777" w:rsidR="007A7801" w:rsidRPr="003A55D5" w:rsidRDefault="007A7801" w:rsidP="007A7801">
      <w:pPr>
        <w:spacing w:line="240" w:lineRule="auto"/>
        <w:jc w:val="both"/>
        <w:rPr>
          <w:rFonts w:ascii="Calibri" w:hAnsi="Calibri"/>
        </w:rPr>
      </w:pPr>
      <w:r w:rsidRPr="003A55D5">
        <w:rPr>
          <w:rFonts w:ascii="Calibri" w:hAnsi="Calibri"/>
        </w:rPr>
        <w:t>Das Pflegegeld ruht ab dem zweiten Tag eines stationären Krankenhaus-, Rehabilitations- oder Kuraufenthaltes für dessen Dauer, wenn ein in- oder ausländischer Sozialversicherungsträger, der Bund, ein Landesgesundheitsfonds oder eine Krankenfürsorgeanstalt überwiegend die Kosten des Aufenthalts trägt.</w:t>
      </w:r>
    </w:p>
    <w:p w14:paraId="35474270" w14:textId="231D1CDD" w:rsidR="007A7801" w:rsidRPr="003A55D5" w:rsidRDefault="007A7801" w:rsidP="007A7801">
      <w:pPr>
        <w:spacing w:line="240" w:lineRule="auto"/>
        <w:jc w:val="both"/>
        <w:rPr>
          <w:rFonts w:ascii="Calibri" w:hAnsi="Calibri"/>
        </w:rPr>
      </w:pPr>
      <w:r w:rsidRPr="003A55D5">
        <w:rPr>
          <w:rFonts w:ascii="Calibri" w:hAnsi="Calibri"/>
        </w:rPr>
        <w:t>Es gibt eine so genannte Datendrehscheibe, durch welche die SV</w:t>
      </w:r>
      <w:r w:rsidR="00945514">
        <w:rPr>
          <w:rFonts w:ascii="Calibri" w:hAnsi="Calibri"/>
        </w:rPr>
        <w:t>S</w:t>
      </w:r>
      <w:r w:rsidRPr="003A55D5">
        <w:rPr>
          <w:rFonts w:ascii="Calibri" w:hAnsi="Calibri"/>
        </w:rPr>
        <w:t xml:space="preserve"> Kenntnis vom stationären Aufenthalt im Krankenhaus oder dergleichen erlangt, somit ist eine diesbezügliche Meldung entbehrlich. Nachdem das Ruhen aufgehoben wurde, wird ein eventuell zu</w:t>
      </w:r>
      <w:r w:rsidR="00945514">
        <w:rPr>
          <w:rFonts w:ascii="Calibri" w:hAnsi="Calibri"/>
        </w:rPr>
        <w:t xml:space="preserve"> </w:t>
      </w:r>
      <w:r w:rsidRPr="003A55D5">
        <w:rPr>
          <w:rFonts w:ascii="Calibri" w:hAnsi="Calibri"/>
        </w:rPr>
        <w:t xml:space="preserve">viel einbehaltener Betrag meist binnen einer Woche mittels einer separaten Anweisung ausbezahlt. </w:t>
      </w:r>
    </w:p>
    <w:p w14:paraId="09CC8A3F" w14:textId="4857BD79" w:rsidR="007A7801" w:rsidRDefault="007A7801" w:rsidP="007A7801">
      <w:pPr>
        <w:spacing w:line="240" w:lineRule="auto"/>
        <w:jc w:val="both"/>
        <w:rPr>
          <w:rFonts w:ascii="Calibri" w:hAnsi="Calibri"/>
          <w:color w:val="FF0000"/>
        </w:rPr>
      </w:pPr>
      <w:r w:rsidRPr="003A55D5">
        <w:rPr>
          <w:rFonts w:ascii="Calibri" w:hAnsi="Calibri"/>
        </w:rPr>
        <w:t>Es gibt bestimmte Fallkonstellationen, in denen ein Ruhen nicht festgestellt wird, z.B. wenn eine Pflegefachkraft angestellt ist</w:t>
      </w:r>
      <w:r w:rsidR="00945514">
        <w:rPr>
          <w:rFonts w:ascii="Calibri" w:hAnsi="Calibri"/>
        </w:rPr>
        <w:t xml:space="preserve"> oder auch auf Werkvertragsbasis beschäftigt wird (z.B. Personenbetreuer)</w:t>
      </w:r>
      <w:r w:rsidRPr="003A55D5">
        <w:rPr>
          <w:rFonts w:ascii="Calibri" w:hAnsi="Calibri"/>
        </w:rPr>
        <w:t xml:space="preserve">. In diesem Fall sind die Anstellungsverträge </w:t>
      </w:r>
      <w:r w:rsidR="00945514">
        <w:rPr>
          <w:rFonts w:ascii="Calibri" w:hAnsi="Calibri"/>
        </w:rPr>
        <w:t xml:space="preserve">bzw. geeignete Nachweise </w:t>
      </w:r>
      <w:r w:rsidRPr="003A55D5">
        <w:rPr>
          <w:rFonts w:ascii="Calibri" w:hAnsi="Calibri"/>
        </w:rPr>
        <w:t xml:space="preserve">vom DLZ in die Landesstelle anzufordern. Bei diesbezüglichen </w:t>
      </w:r>
      <w:r w:rsidR="00945514">
        <w:rPr>
          <w:rFonts w:ascii="Calibri" w:hAnsi="Calibri"/>
        </w:rPr>
        <w:t>Detailf</w:t>
      </w:r>
      <w:r w:rsidRPr="003A55D5">
        <w:rPr>
          <w:rFonts w:ascii="Calibri" w:hAnsi="Calibri"/>
        </w:rPr>
        <w:t xml:space="preserve">ragen </w:t>
      </w:r>
      <w:r w:rsidRPr="006A1DB6">
        <w:rPr>
          <w:rFonts w:ascii="Calibri" w:hAnsi="Calibri"/>
        </w:rPr>
        <w:sym w:font="Wingdings" w:char="F0E0"/>
      </w:r>
      <w:r w:rsidRPr="003A55D5">
        <w:rPr>
          <w:rFonts w:ascii="Calibri" w:hAnsi="Calibri"/>
        </w:rPr>
        <w:t xml:space="preserve"> </w:t>
      </w:r>
      <w:r w:rsidRPr="003A55D5">
        <w:rPr>
          <w:rFonts w:ascii="Calibri" w:hAnsi="Calibri"/>
          <w:b/>
        </w:rPr>
        <w:t xml:space="preserve">Call </w:t>
      </w:r>
      <w:proofErr w:type="spellStart"/>
      <w:r w:rsidRPr="003A55D5">
        <w:rPr>
          <w:rFonts w:ascii="Calibri" w:hAnsi="Calibri"/>
          <w:b/>
        </w:rPr>
        <w:t>to</w:t>
      </w:r>
      <w:proofErr w:type="spellEnd"/>
      <w:r w:rsidRPr="003A55D5">
        <w:rPr>
          <w:rFonts w:ascii="Calibri" w:hAnsi="Calibri"/>
          <w:b/>
        </w:rPr>
        <w:t xml:space="preserve"> Expert.</w:t>
      </w:r>
      <w:r w:rsidRPr="003A55D5">
        <w:rPr>
          <w:rFonts w:ascii="Calibri" w:hAnsi="Calibri"/>
          <w:color w:val="FF0000"/>
        </w:rPr>
        <w:t xml:space="preserve"> </w:t>
      </w:r>
    </w:p>
    <w:p w14:paraId="5950B93E" w14:textId="77777777" w:rsidR="00AA48C4" w:rsidRPr="002C74B6" w:rsidRDefault="00AA48C4" w:rsidP="00AA48C4">
      <w:pPr>
        <w:spacing w:line="360" w:lineRule="auto"/>
        <w:rPr>
          <w:rFonts w:ascii="Arial monospaced for SAP" w:hAnsi="Arial monospaced for SAP"/>
          <w:b/>
        </w:rPr>
      </w:pPr>
      <w:r w:rsidRPr="002C74B6">
        <w:rPr>
          <w:rFonts w:ascii="Arial monospaced for SAP" w:hAnsi="Arial monospaced for SAP"/>
          <w:b/>
        </w:rPr>
        <w:t>Ruhen de</w:t>
      </w:r>
      <w:r>
        <w:rPr>
          <w:rFonts w:ascii="Arial monospaced for SAP" w:hAnsi="Arial monospaced for SAP"/>
          <w:b/>
        </w:rPr>
        <w:t>s Pflegegeldes aufgrund eines Krankenhausaufenthalts</w:t>
      </w:r>
    </w:p>
    <w:p w14:paraId="08DF5CF6" w14:textId="7A166619" w:rsidR="00AA48C4" w:rsidRDefault="00AA48C4" w:rsidP="00AA48C4">
      <w:pPr>
        <w:spacing w:line="360" w:lineRule="auto"/>
        <w:rPr>
          <w:rFonts w:ascii="Calibri" w:hAnsi="Calibri"/>
          <w:color w:val="FF0000"/>
        </w:rPr>
      </w:pPr>
      <w:r>
        <w:rPr>
          <w:noProof/>
          <w:lang w:eastAsia="de-AT"/>
        </w:rPr>
        <mc:AlternateContent>
          <mc:Choice Requires="wps">
            <w:drawing>
              <wp:anchor distT="0" distB="0" distL="114300" distR="114300" simplePos="0" relativeHeight="251764736" behindDoc="0" locked="0" layoutInCell="1" allowOverlap="1" wp14:anchorId="48271DD4" wp14:editId="2F6613E8">
                <wp:simplePos x="0" y="0"/>
                <wp:positionH relativeFrom="column">
                  <wp:posOffset>4403090</wp:posOffset>
                </wp:positionH>
                <wp:positionV relativeFrom="paragraph">
                  <wp:posOffset>2464435</wp:posOffset>
                </wp:positionV>
                <wp:extent cx="22225" cy="2564765"/>
                <wp:effectExtent l="31115" t="7620" r="60960" b="18415"/>
                <wp:wrapNone/>
                <wp:docPr id="208" name="Gerade Verbindung mit Pfeil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2564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F4C07F" id="Gerade Verbindung mit Pfeil 208" o:spid="_x0000_s1026" type="#_x0000_t32" style="position:absolute;margin-left:346.7pt;margin-top:194.05pt;width:1.75pt;height:201.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DG8AEAALgDAAAOAAAAZHJzL2Uyb0RvYy54bWysU8GOEzEMvSPxD1HudNqKFhh1uocuu5cF&#10;Ku3CPU08MxGZOHLSTvv3OGm3y8INkUNkx/az/eysbo6DEwegaNE3cjaZSgFeo7G+a+T3p7t3H6WI&#10;SXmjHHpo5AmivFm/fbMaQw1z7NEZIMEgPtZjaGSfUqirKuoeBhUnGMCzsUUaVGKVusqQGhl9cNV8&#10;Ol1WI5IJhBpi5Nfbs1GuC37bgk7f2jZCEq6RXFsqN5V7l+9qvVJ1Ryr0Vl/KUP9QxaCs56RXqFuV&#10;lNiT/QtqsJowYpsmGocK29ZqKD1wN7PpH9089ipA6YXJieFKU/x/sPrrYUvCmkbOpzwqrwYe0j2Q&#10;MiB+AO2sN3vficEmsW3BOpHdmLQxxJpjN35LuW199I/hAfXPKDxueuU7KMU/nQLjzXJE9SokKzFw&#10;6t34BQ37qH3CwuCxpSFDMjfiWAZ1ug4KjklofpzzWUih2TJfLN9/WC5KBlU/BweK6R5wEFloZEyk&#10;bNenDXrPK4E0K6nU4SGmXJqqnwNyZo931rmyGc6LsZGfFpwtWyI6a7KxKNTtNo7EQeXdKudSxSs3&#10;wr03BawHZT5f5KSsY1mkQlAiy5Q5kDnbAEYKB/ydsnQuz/kLgZmzM/s7NKctZXPmktej9HFZ5bx/&#10;v+vF6+XDrX8BAAD//wMAUEsDBBQABgAIAAAAIQChI7gK4gAAAAsBAAAPAAAAZHJzL2Rvd25yZXYu&#10;eG1sTI/BTsMwEETvSPyDtUjcqNMWmThkUwEVIheQaBHi6MZLYhHbUey2KV+POcFxNU8zb8vVZHt2&#10;oDEY7xDmswwYucZr41qEt+3jVQ4sROW06r0jhBMFWFXnZ6UqtD+6VzpsYstSiQuFQuhiHArOQ9OR&#10;VWHmB3Ip+/SjVTGdY8v1qI6p3PZ8kWWCW2VcWujUQA8dNV+bvUWI649TJ96be2letk/PwnzXdb1G&#10;vLyY7m6BRZriHwy/+kkdquS083unA+sRhFxeJxRhmedzYIkQUkhgO4QbuciAVyX//0P1AwAA//8D&#10;AFBLAQItABQABgAIAAAAIQC2gziS/gAAAOEBAAATAAAAAAAAAAAAAAAAAAAAAABbQ29udGVudF9U&#10;eXBlc10ueG1sUEsBAi0AFAAGAAgAAAAhADj9If/WAAAAlAEAAAsAAAAAAAAAAAAAAAAALwEAAF9y&#10;ZWxzLy5yZWxzUEsBAi0AFAAGAAgAAAAhABGL0MbwAQAAuAMAAA4AAAAAAAAAAAAAAAAALgIAAGRy&#10;cy9lMm9Eb2MueG1sUEsBAi0AFAAGAAgAAAAhAKEjuAriAAAACwEAAA8AAAAAAAAAAAAAAAAASgQA&#10;AGRycy9kb3ducmV2LnhtbFBLBQYAAAAABAAEAPMAAABZBQAAAAA=&#10;">
                <v:stroke endarrow="block"/>
              </v:shape>
            </w:pict>
          </mc:Fallback>
        </mc:AlternateContent>
      </w:r>
      <w:r>
        <w:rPr>
          <w:noProof/>
          <w:lang w:eastAsia="de-AT"/>
        </w:rPr>
        <mc:AlternateContent>
          <mc:Choice Requires="wps">
            <w:drawing>
              <wp:anchor distT="0" distB="0" distL="114300" distR="114300" simplePos="0" relativeHeight="251762688" behindDoc="0" locked="0" layoutInCell="1" allowOverlap="1" wp14:anchorId="1FB0205D" wp14:editId="03B80BFC">
                <wp:simplePos x="0" y="0"/>
                <wp:positionH relativeFrom="column">
                  <wp:posOffset>778510</wp:posOffset>
                </wp:positionH>
                <wp:positionV relativeFrom="paragraph">
                  <wp:posOffset>2653665</wp:posOffset>
                </wp:positionV>
                <wp:extent cx="0" cy="2207895"/>
                <wp:effectExtent l="54610" t="6350" r="59690" b="14605"/>
                <wp:wrapNone/>
                <wp:docPr id="207" name="Gerade Verbindung mit Pfeil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7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F53E03C" id="Gerade Verbindung mit Pfeil 207" o:spid="_x0000_s1026" type="#_x0000_t32" style="position:absolute;margin-left:61.3pt;margin-top:208.95pt;width:0;height:173.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nL7AEAALQDAAAOAAAAZHJzL2Uyb0RvYy54bWysU8FuGyEQvVfqPyDuzdqW0iarrHNwmlzS&#10;1lLS3jHM7qICgwbstf++A3bcpL1V5YAGZubNm8dwc7v3TuyAksXQyfnFTAoIGo0NQye/P99/uJIi&#10;ZRWMchigkwdI8nb5/t3NFFtY4IjOAAkGCamdYifHnGPbNEmP4FW6wAiBnT2SV5mPNDSG1MTo3jWL&#10;2exjMyGZSKghJb69OzrlsuL3Pej8re8TZOE6ydxy3anum7I3yxvVDqTiaPWJhvoHFl7ZwEXPUHcq&#10;K7El+xeUt5owYZ8vNPoG+95qqD1wN/PZH908jSpC7YXFSfEsU/p/sPrrbk3Cmk4uZp+kCMrzIz0A&#10;KQPiB9DGBrMNg/A2i3UP1okSxqJNMbWcuwprKm3rfXiKj6h/JhFwNaowQCX/fIiMNy8ZzZuUckiR&#10;S2+mL2g4Rm0zVgX3PfkCydqIfX2ow/mhYJ+FPl5qvl0wmavry4qu2pfESCk/AHpRjE6mTMoOY15h&#10;CDwOSPNaRu0eUy60VPuSUKoGvLfO1alwQUydvL5cXNaEhM6a4ixhiYbNypHYqTJXdZ1YvAkj3AZT&#10;wUZQ5vPJzso6tkWu4mSyLJcDWap5MFI44K9UrCM9F07iFb2Oym/QHNZU3EVHHo3ax2mMy+y9Pteo&#10;359t+QsAAP//AwBQSwMEFAAGAAgAAAAhAId0wRzgAAAACwEAAA8AAABkcnMvZG93bnJldi54bWxM&#10;j8FOwzAMhu9IvENkJG4sXQUZK00nYEL0MiQ2hDhmjWkiGqdqsq3j6cm4wPG3P/3+XC5G17E9DsF6&#10;kjCdZMCQGq8ttRLeNk9Xt8BCVKRV5wklHDHAojo/K1Wh/YFecb+OLUslFAolwcTYF5yHxqBTYeJ7&#10;pLT79INTMcWh5XpQh1TuOp5nmeBOWUoXjOrx0WDztd45CXH5cTTivXmY25fN80rY77qul1JeXoz3&#10;d8AijvEPhpN+UocqOW39jnRgXcp5LhIq4Xo6mwM7Eb+TrYSZuBHAq5L//6H6AQAA//8DAFBLAQIt&#10;ABQABgAIAAAAIQC2gziS/gAAAOEBAAATAAAAAAAAAAAAAAAAAAAAAABbQ29udGVudF9UeXBlc10u&#10;eG1sUEsBAi0AFAAGAAgAAAAhADj9If/WAAAAlAEAAAsAAAAAAAAAAAAAAAAALwEAAF9yZWxzLy5y&#10;ZWxzUEsBAi0AFAAGAAgAAAAhADRmScvsAQAAtAMAAA4AAAAAAAAAAAAAAAAALgIAAGRycy9lMm9E&#10;b2MueG1sUEsBAi0AFAAGAAgAAAAhAId0wRzgAAAACwEAAA8AAAAAAAAAAAAAAAAARgQAAGRycy9k&#10;b3ducmV2LnhtbFBLBQYAAAAABAAEAPMAAABTBQAAAAA=&#10;">
                <v:stroke endarrow="block"/>
              </v:shape>
            </w:pict>
          </mc:Fallback>
        </mc:AlternateContent>
      </w:r>
      <w:r w:rsidRPr="001D343B">
        <w:rPr>
          <w:noProof/>
          <w:lang w:eastAsia="de-AT"/>
        </w:rPr>
        <w:drawing>
          <wp:inline distT="0" distB="0" distL="0" distR="0" wp14:anchorId="6772C699" wp14:editId="6C293E07">
            <wp:extent cx="5760720" cy="4118610"/>
            <wp:effectExtent l="0" t="0" r="0" b="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4118610"/>
                    </a:xfrm>
                    <a:prstGeom prst="rect">
                      <a:avLst/>
                    </a:prstGeom>
                    <a:noFill/>
                    <a:ln>
                      <a:noFill/>
                    </a:ln>
                  </pic:spPr>
                </pic:pic>
              </a:graphicData>
            </a:graphic>
          </wp:inline>
        </w:drawing>
      </w:r>
    </w:p>
    <w:p w14:paraId="7BFE103F" w14:textId="420855FF" w:rsidR="00AA48C4" w:rsidRDefault="00AA48C4" w:rsidP="00AA48C4">
      <w:pPr>
        <w:spacing w:line="360" w:lineRule="auto"/>
        <w:rPr>
          <w:rFonts w:ascii="Calibri" w:hAnsi="Calibri"/>
          <w:color w:val="FF0000"/>
        </w:rPr>
      </w:pPr>
      <w:r>
        <w:rPr>
          <w:rFonts w:ascii="Calibri" w:hAnsi="Calibri"/>
          <w:noProof/>
          <w:color w:val="FF0000"/>
          <w:lang w:eastAsia="de-AT"/>
        </w:rPr>
        <mc:AlternateContent>
          <mc:Choice Requires="wps">
            <w:drawing>
              <wp:anchor distT="0" distB="0" distL="114300" distR="114300" simplePos="0" relativeHeight="251763712" behindDoc="0" locked="0" layoutInCell="1" allowOverlap="1" wp14:anchorId="42D65B2A" wp14:editId="0415591D">
                <wp:simplePos x="0" y="0"/>
                <wp:positionH relativeFrom="column">
                  <wp:posOffset>-148590</wp:posOffset>
                </wp:positionH>
                <wp:positionV relativeFrom="paragraph">
                  <wp:posOffset>121920</wp:posOffset>
                </wp:positionV>
                <wp:extent cx="2843530" cy="858520"/>
                <wp:effectExtent l="13335" t="13970" r="10160" b="13335"/>
                <wp:wrapNone/>
                <wp:docPr id="206" name="Rechteck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858520"/>
                        </a:xfrm>
                        <a:prstGeom prst="rect">
                          <a:avLst/>
                        </a:prstGeom>
                        <a:solidFill>
                          <a:srgbClr val="FFFFFF"/>
                        </a:solidFill>
                        <a:ln w="9525">
                          <a:solidFill>
                            <a:srgbClr val="000000"/>
                          </a:solidFill>
                          <a:miter lim="800000"/>
                          <a:headEnd/>
                          <a:tailEnd/>
                        </a:ln>
                      </wps:spPr>
                      <wps:txbx>
                        <w:txbxContent>
                          <w:p w14:paraId="3939D498" w14:textId="77777777" w:rsidR="00E539DC" w:rsidRPr="00A356F6" w:rsidRDefault="00E539DC" w:rsidP="00AA48C4">
                            <w:pPr>
                              <w:rPr>
                                <w:rFonts w:ascii="Calibri" w:hAnsi="Calibri"/>
                              </w:rPr>
                            </w:pPr>
                            <w:r w:rsidRPr="00A356F6">
                              <w:rPr>
                                <w:rFonts w:ascii="Calibri" w:hAnsi="Calibri"/>
                              </w:rPr>
                              <w:t xml:space="preserve">Ruhen des Pflegegeldes von € 451,80 ab 28.09.2016 aufgrund eines Krankenhausaufenthalts ab 27.09.2016.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65B2A" id="Rechteck 206" o:spid="_x0000_s1066" style="position:absolute;margin-left:-11.7pt;margin-top:9.6pt;width:223.9pt;height:67.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BsLgIAAFIEAAAOAAAAZHJzL2Uyb0RvYy54bWysVNtu2zAMfR+wfxD0vthx4y414hRFugwD&#10;uq1Ytw+QZdkWqtsoJXb29aXlNE23PQ3zgyCK5BF5DuXV9aAV2Qvw0pqSzmcpJcJwW0vTlvTH9+27&#10;JSU+MFMzZY0o6UF4er1++2bVu0JktrOqFkAQxPiidyXtQnBFknjeCc38zDph0NlY0CygCW1SA+sR&#10;XaskS9PLpLdQO7BceI+nt5OTriN+0wgevjaNF4GokmJtIa4Q12pck/WKFS0w10l+LIP9QxWaSYOX&#10;nqBuWWBkB/IPKC05WG+bMONWJ7ZpJBexB+xmnv7WzUPHnIi9IDnenWjy/w+Wf9nfA5F1SbP0khLD&#10;NIr0TfAuCP5IxjNkqHe+wMAHdw9jj97dWf7oibGbjplW3ADYvhOsxrrmY3zyKmE0PKaSqv9sa4Rn&#10;u2AjWUMDegREGsgQNTmcNBFDIBwPs+XiIr9A6Tj6lvkyz6JoCSuesx348FFYTcZNSQE1j+hsf+fD&#10;WA0rnkNi9VbJeiuViga01UYB2TOcj238YgPY5HmYMqQv6VWe5RH5lc+fQ6Tx+xuElgEHXUmNXZyC&#10;WDHS9sHUcQwDk2raY8nKHHkcqZskCEM1RKkWkYKR18rWB2QW7DTY+BBx01n4RUmPQ11S/3PHQFCi&#10;PhlU52q+wFwSorHI3yOXBM491bmHGY5QJQ2UTNtNmF7OzoFsO7xpHukw9gYVbWQk+6WqY/04uFGD&#10;4yMbX8a5HaNefgXrJwAAAP//AwBQSwMEFAAGAAgAAAAhAHh1fWzeAAAACgEAAA8AAABkcnMvZG93&#10;bnJldi54bWxMj0FPwzAMhe9I/IfISNy2lKwg1jWdEGhIHLfuws1tvLbQJFWTboVfjznBzX7v6flz&#10;vp1tL840hs47DXfLBAS52pvONRqO5W7xCCJEdAZ770jDFwXYFtdXOWbGX9yezofYCC5xIUMNbYxD&#10;JmWoW7IYln4gx97JjxYjr2MjzYgXLre9VEnyIC12ji+0ONBzS/XnYbIaqk4d8XtfviZ2vVvFt7n8&#10;mN5ftL69mZ82ICLN8S8Mv/iMDgUzVX5yJohew0KtUo6ysVYgOJCqlIWKhXseZJHL/y8UPwAAAP//&#10;AwBQSwECLQAUAAYACAAAACEAtoM4kv4AAADhAQAAEwAAAAAAAAAAAAAAAAAAAAAAW0NvbnRlbnRf&#10;VHlwZXNdLnhtbFBLAQItABQABgAIAAAAIQA4/SH/1gAAAJQBAAALAAAAAAAAAAAAAAAAAC8BAABf&#10;cmVscy8ucmVsc1BLAQItABQABgAIAAAAIQCotABsLgIAAFIEAAAOAAAAAAAAAAAAAAAAAC4CAABk&#10;cnMvZTJvRG9jLnhtbFBLAQItABQABgAIAAAAIQB4dX1s3gAAAAoBAAAPAAAAAAAAAAAAAAAAAIgE&#10;AABkcnMvZG93bnJldi54bWxQSwUGAAAAAAQABADzAAAAkwUAAAAA&#10;">
                <v:textbox>
                  <w:txbxContent>
                    <w:p w14:paraId="3939D498" w14:textId="77777777" w:rsidR="00E539DC" w:rsidRPr="00A356F6" w:rsidRDefault="00E539DC" w:rsidP="00AA48C4">
                      <w:pPr>
                        <w:rPr>
                          <w:rFonts w:ascii="Calibri" w:hAnsi="Calibri"/>
                        </w:rPr>
                      </w:pPr>
                      <w:r w:rsidRPr="00A356F6">
                        <w:rPr>
                          <w:rFonts w:ascii="Calibri" w:hAnsi="Calibri"/>
                        </w:rPr>
                        <w:t xml:space="preserve">Ruhen des Pflegegeldes von € 451,80 ab 28.09.2016 aufgrund eines Krankenhausaufenthalts ab 27.09.2016. </w:t>
                      </w:r>
                    </w:p>
                  </w:txbxContent>
                </v:textbox>
              </v:rect>
            </w:pict>
          </mc:Fallback>
        </mc:AlternateContent>
      </w:r>
    </w:p>
    <w:p w14:paraId="5CC23AA5" w14:textId="4D0CE5BC" w:rsidR="00AA48C4" w:rsidRDefault="00AA48C4" w:rsidP="00AA48C4">
      <w:pPr>
        <w:spacing w:line="360" w:lineRule="auto"/>
        <w:rPr>
          <w:rFonts w:ascii="Calibri" w:hAnsi="Calibri"/>
          <w:color w:val="FF0000"/>
        </w:rPr>
      </w:pPr>
      <w:r>
        <w:rPr>
          <w:rFonts w:ascii="Calibri" w:hAnsi="Calibri"/>
          <w:noProof/>
          <w:color w:val="FF0000"/>
          <w:lang w:eastAsia="de-AT"/>
        </w:rPr>
        <mc:AlternateContent>
          <mc:Choice Requires="wps">
            <w:drawing>
              <wp:anchor distT="0" distB="0" distL="114300" distR="114300" simplePos="0" relativeHeight="251765760" behindDoc="0" locked="0" layoutInCell="1" allowOverlap="1" wp14:anchorId="347429C2" wp14:editId="581F8A63">
                <wp:simplePos x="0" y="0"/>
                <wp:positionH relativeFrom="column">
                  <wp:posOffset>3363595</wp:posOffset>
                </wp:positionH>
                <wp:positionV relativeFrom="paragraph">
                  <wp:posOffset>22225</wp:posOffset>
                </wp:positionV>
                <wp:extent cx="3133725" cy="735965"/>
                <wp:effectExtent l="10795" t="8255" r="8255" b="8255"/>
                <wp:wrapNone/>
                <wp:docPr id="205" name="Rechteck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735965"/>
                        </a:xfrm>
                        <a:prstGeom prst="rect">
                          <a:avLst/>
                        </a:prstGeom>
                        <a:solidFill>
                          <a:srgbClr val="FFFFFF"/>
                        </a:solidFill>
                        <a:ln w="9525">
                          <a:solidFill>
                            <a:srgbClr val="000000"/>
                          </a:solidFill>
                          <a:miter lim="800000"/>
                          <a:headEnd/>
                          <a:tailEnd/>
                        </a:ln>
                      </wps:spPr>
                      <wps:txbx>
                        <w:txbxContent>
                          <w:p w14:paraId="0914CD31" w14:textId="77777777" w:rsidR="00E539DC" w:rsidRPr="00A356F6" w:rsidRDefault="00E539DC" w:rsidP="00AA48C4">
                            <w:pPr>
                              <w:rPr>
                                <w:rFonts w:ascii="Calibri" w:hAnsi="Calibri"/>
                              </w:rPr>
                            </w:pPr>
                            <w:r w:rsidRPr="00A356F6">
                              <w:rPr>
                                <w:rFonts w:ascii="Calibri" w:hAnsi="Calibri"/>
                              </w:rPr>
                              <w:t xml:space="preserve">Wiederaufleben des Pflegegeldes mit dem Tag der Entlassung aus dem Krankenhaus (18.10.2016).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429C2" id="Rechteck 205" o:spid="_x0000_s1067" style="position:absolute;margin-left:264.85pt;margin-top:1.75pt;width:246.75pt;height:57.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P+KwIAAFIEAAAOAAAAZHJzL2Uyb0RvYy54bWysVNtu2zAMfR+wfxD0vtjOpWmMOEWRLsOA&#10;bivW7QNkWbaFypJGKbGzrx8lp2l2wR6G+UEQRero8JD0+mboFDkIcNLogmaTlBKhuamkbgr69cvu&#10;zTUlzjNdMWW0KOhROHqzef1q3dtcTE1rVCWAIIh2eW8L2npv8yRxvBUdcxNjhUZnbaBjHk1okgpY&#10;j+idSqZpepX0BioLhgvn8PRudNJNxK9rwf2nunbCE1VQ5ObjCnEtw5ps1ixvgNlW8hMN9g8sOiY1&#10;PnqGumOekT3I36A6ycE4U/sJN11i6lpyEXPAbLL0l2weW2ZFzAXFcfYsk/t/sPzj4QGIrAo6TReU&#10;aNZhkT4L3nrBn0g4Q4V663IMfLQPEHJ09t7wJ0e02bZMN+IWwPStYBXyykJ88tOFYDi8Ssr+g6kQ&#10;nu29iWINNXQBEGUgQ6zJ8VwTMXjC8XCWzWbLKVLj6FvOFqurSClh+fNtC86/E6YjYVNQwJpHdHa4&#10;dz6wYflzSGRvlKx2UqloQFNuFZADw/7YxS8mgElehilN+oKuFsjj7xBp/P4E0UmPja5kV9DrcxDL&#10;g2xvdRXb0DOpxj1SVvqkY5BuLIEfyiGWah5VDrqWpjqismDGxsZBxE1r4DslPTZ1Qd23PQNBiXqv&#10;sTqrbD4PUxCN+WI5RQMuPeWlh2mOUAX1lIzbrR8nZ29BNi2+lEU5tLnFitYyiv3C6sQfGzfW4DRk&#10;YTIu7Rj18ivY/AAAAP//AwBQSwMEFAAGAAgAAAAhACY6pa3fAAAACgEAAA8AAABkcnMvZG93bnJl&#10;di54bWxMj8FOwzAQRO9I/IO1SNyoXYdCE+JUCFQkjm166c2JlyQQr6PYaQNfj3uC26xmNPM238y2&#10;ZyccfedIwXIhgCHVznTUKDiU27s1MB80Gd07QgXf6GFTXF/lOjPuTDs87UPDYgn5TCtoQxgyzn3d&#10;otV+4Qak6H240eoQz7HhZtTnWG57LoV44FZ3FBdaPeBLi/XXfrIKqk4e9M+ufBM23SbhfS4/p+Or&#10;Urc38/MTsIBz+AvDBT+iQxGZKjeR8axXsJLpY4wqSFbALr6QiQRWRbVM74EXOf//QvELAAD//wMA&#10;UEsBAi0AFAAGAAgAAAAhALaDOJL+AAAA4QEAABMAAAAAAAAAAAAAAAAAAAAAAFtDb250ZW50X1R5&#10;cGVzXS54bWxQSwECLQAUAAYACAAAACEAOP0h/9YAAACUAQAACwAAAAAAAAAAAAAAAAAvAQAAX3Jl&#10;bHMvLnJlbHNQSwECLQAUAAYACAAAACEAXTWT/isCAABSBAAADgAAAAAAAAAAAAAAAAAuAgAAZHJz&#10;L2Uyb0RvYy54bWxQSwECLQAUAAYACAAAACEAJjqlrd8AAAAKAQAADwAAAAAAAAAAAAAAAACFBAAA&#10;ZHJzL2Rvd25yZXYueG1sUEsFBgAAAAAEAAQA8wAAAJEFAAAAAA==&#10;">
                <v:textbox>
                  <w:txbxContent>
                    <w:p w14:paraId="0914CD31" w14:textId="77777777" w:rsidR="00E539DC" w:rsidRPr="00A356F6" w:rsidRDefault="00E539DC" w:rsidP="00AA48C4">
                      <w:pPr>
                        <w:rPr>
                          <w:rFonts w:ascii="Calibri" w:hAnsi="Calibri"/>
                        </w:rPr>
                      </w:pPr>
                      <w:r w:rsidRPr="00A356F6">
                        <w:rPr>
                          <w:rFonts w:ascii="Calibri" w:hAnsi="Calibri"/>
                        </w:rPr>
                        <w:t xml:space="preserve">Wiederaufleben des Pflegegeldes mit dem Tag der Entlassung aus dem Krankenhaus (18.10.2016). </w:t>
                      </w:r>
                    </w:p>
                  </w:txbxContent>
                </v:textbox>
              </v:rect>
            </w:pict>
          </mc:Fallback>
        </mc:AlternateContent>
      </w:r>
    </w:p>
    <w:p w14:paraId="2250AC3A" w14:textId="77777777" w:rsidR="00AA48C4" w:rsidRDefault="00AA48C4" w:rsidP="00AA48C4">
      <w:pPr>
        <w:spacing w:line="360" w:lineRule="auto"/>
        <w:rPr>
          <w:rFonts w:ascii="Calibri" w:hAnsi="Calibri"/>
          <w:color w:val="FF0000"/>
        </w:rPr>
      </w:pPr>
    </w:p>
    <w:p w14:paraId="0BEBF036" w14:textId="77777777" w:rsidR="00AA48C4" w:rsidRDefault="00AA48C4" w:rsidP="00AA48C4">
      <w:pPr>
        <w:spacing w:line="360" w:lineRule="auto"/>
        <w:rPr>
          <w:rFonts w:ascii="Calibri" w:hAnsi="Calibri"/>
          <w:color w:val="FF0000"/>
        </w:rPr>
      </w:pPr>
    </w:p>
    <w:p w14:paraId="22BFA9F2" w14:textId="6535CC24" w:rsidR="00AA48C4" w:rsidRDefault="00AA48C4" w:rsidP="00AA48C4">
      <w:pPr>
        <w:spacing w:line="360" w:lineRule="auto"/>
        <w:rPr>
          <w:rFonts w:ascii="Arial monospaced for SAP" w:hAnsi="Arial monospaced for SAP"/>
          <w:b/>
        </w:rPr>
      </w:pPr>
      <w:r>
        <w:rPr>
          <w:rFonts w:ascii="Arial monospaced for SAP" w:hAnsi="Arial monospaced for SAP"/>
          <w:b/>
        </w:rPr>
        <w:t xml:space="preserve">Wurde zu viel einbehalten, kommt es zu einer Nachzahlung: </w:t>
      </w:r>
    </w:p>
    <w:p w14:paraId="43030078" w14:textId="04301806" w:rsidR="00AA48C4" w:rsidRDefault="00BB094F" w:rsidP="00AA48C4">
      <w:pPr>
        <w:spacing w:line="360" w:lineRule="auto"/>
        <w:rPr>
          <w:rFonts w:ascii="Arial monospaced for SAP" w:hAnsi="Arial monospaced for SAP"/>
          <w:b/>
        </w:rPr>
      </w:pPr>
      <w:r w:rsidRPr="001D343B">
        <w:rPr>
          <w:noProof/>
          <w:lang w:eastAsia="de-AT"/>
        </w:rPr>
        <w:drawing>
          <wp:inline distT="0" distB="0" distL="0" distR="0" wp14:anchorId="10D6E0AF" wp14:editId="60685133">
            <wp:extent cx="5760720" cy="4463415"/>
            <wp:effectExtent l="0" t="0" r="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4463415"/>
                    </a:xfrm>
                    <a:prstGeom prst="rect">
                      <a:avLst/>
                    </a:prstGeom>
                    <a:noFill/>
                    <a:ln>
                      <a:noFill/>
                    </a:ln>
                  </pic:spPr>
                </pic:pic>
              </a:graphicData>
            </a:graphic>
          </wp:inline>
        </w:drawing>
      </w:r>
    </w:p>
    <w:p w14:paraId="12FF5ABC" w14:textId="69488A47" w:rsidR="007A7801" w:rsidRDefault="007A7801" w:rsidP="007A7801"/>
    <w:p w14:paraId="54B1C019" w14:textId="009ABA06" w:rsidR="00BB094F" w:rsidRDefault="00BB094F" w:rsidP="00BB094F">
      <w:pPr>
        <w:spacing w:line="240" w:lineRule="auto"/>
        <w:rPr>
          <w:rFonts w:ascii="Calibri" w:hAnsi="Calibri"/>
          <w:u w:val="single"/>
        </w:rPr>
      </w:pPr>
      <w:r>
        <w:rPr>
          <w:noProof/>
          <w:lang w:eastAsia="de-AT"/>
        </w:rPr>
        <mc:AlternateContent>
          <mc:Choice Requires="wps">
            <w:drawing>
              <wp:anchor distT="0" distB="0" distL="114300" distR="114300" simplePos="0" relativeHeight="251767808" behindDoc="0" locked="0" layoutInCell="1" allowOverlap="1" wp14:anchorId="57AAE75C" wp14:editId="546D4FC9">
                <wp:simplePos x="0" y="0"/>
                <wp:positionH relativeFrom="column">
                  <wp:posOffset>4973320</wp:posOffset>
                </wp:positionH>
                <wp:positionV relativeFrom="paragraph">
                  <wp:posOffset>1085215</wp:posOffset>
                </wp:positionV>
                <wp:extent cx="26035" cy="1147445"/>
                <wp:effectExtent l="29845" t="10795" r="58420" b="22860"/>
                <wp:wrapNone/>
                <wp:docPr id="226" name="Gerade Verbindung mit Pfeil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 cy="1147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FE8A1E" id="Gerade Verbindung mit Pfeil 226" o:spid="_x0000_s1026" type="#_x0000_t32" style="position:absolute;margin-left:391.6pt;margin-top:85.45pt;width:2.05pt;height:90.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tn9AEAALgDAAAOAAAAZHJzL2Uyb0RvYy54bWysU8FuGyEQvVfqPyDu9Xpd201XXufgNLmk&#10;raWkvWOY3UUFBg3Ya/99ATtu096qckADM/PmzWNY3R6tYQegoNG1vJ5MOQMnUWnXt/zb8/27G85C&#10;FE4Jgw5afoLAb9dv36xG38AMBzQKiCUQF5rRt3yI0TdVFeQAVoQJenDJ2SFZEdOR+kqRGBO6NdVs&#10;Ol1WI5LyhBJCSLd3ZydfF/yuAxm/dl2AyEzLE7dYdir7Lu/VeiWanoQftLzQEP/AwgrtUtEr1J2I&#10;gu1J/wVltSQM2MWJRFth12kJpYfUTT39o5unQXgovSRxgr/KFP4frPxy2BLTquWz2ZIzJ2x6pAcg&#10;oYB9B9ppp/auZ1ZHtu1AG5bDkmijD03K3bgt5bbl0T35R5Q/AnO4GYTroZB/PvmEV+eM6lVKPgSf&#10;Su/Gz6hSjNhHLAoeO7IZMmnDjuWhTteHgmNkMl3OltP3C85k8tT1/MN8vigVRPOS7CnEB0DLstHy&#10;EEnofogbdC6NBFJdSonDY4iZmmheEnJlh/famDIZxrGx5R8Xs0VJCGi0ys4cFqjfbQyxg8izVdaF&#10;xaswwr1TBWwAoT5d7Ci0STaLRaBIOklmgOdqFhRnBtJ3ytaZnnEXAbNmZ/V3qE5byu6sZRqP0sdl&#10;lPP8/X4uUb8+3PonAAAA//8DAFBLAwQUAAYACAAAACEAzLEkoOIAAAALAQAADwAAAGRycy9kb3du&#10;cmV2LnhtbEyPwU7DMBBE70j8g7VI3KjTRiRpiFMBFSKXItEixNGNTWwRr6PYbVO+nuUEx9U8zbyt&#10;VpPr2VGPwXoUMJ8lwDS2XlnsBLztnm4KYCFKVLL3qAWcdYBVfXlRyVL5E77q4zZ2jEowlFKAiXEo&#10;OQ+t0U6GmR80UvbpRycjnWPH1ShPVO56vkiSjDtpkRaMHPSj0e3X9uAExPXH2WTv7cPSvuyeN5n9&#10;bppmLcT11XR/ByzqKf7B8KtP6lCT094fUAXWC8iLdEEoBXmyBEZEXuQpsL2A9HaeAa8r/v+H+gcA&#10;AP//AwBQSwECLQAUAAYACAAAACEAtoM4kv4AAADhAQAAEwAAAAAAAAAAAAAAAAAAAAAAW0NvbnRl&#10;bnRfVHlwZXNdLnhtbFBLAQItABQABgAIAAAAIQA4/SH/1gAAAJQBAAALAAAAAAAAAAAAAAAAAC8B&#10;AABfcmVscy8ucmVsc1BLAQItABQABgAIAAAAIQAHgEtn9AEAALgDAAAOAAAAAAAAAAAAAAAAAC4C&#10;AABkcnMvZTJvRG9jLnhtbFBLAQItABQABgAIAAAAIQDMsSSg4gAAAAsBAAAPAAAAAAAAAAAAAAAA&#10;AE4EAABkcnMvZG93bnJldi54bWxQSwUGAAAAAAQABADzAAAAXQUAAAAA&#10;">
                <v:stroke endarrow="block"/>
              </v:shape>
            </w:pict>
          </mc:Fallback>
        </mc:AlternateContent>
      </w:r>
      <w:r>
        <w:rPr>
          <w:noProof/>
          <w:lang w:eastAsia="de-AT"/>
        </w:rPr>
        <mc:AlternateContent>
          <mc:Choice Requires="wps">
            <w:drawing>
              <wp:anchor distT="0" distB="0" distL="114300" distR="114300" simplePos="0" relativeHeight="251768832" behindDoc="0" locked="0" layoutInCell="1" allowOverlap="1" wp14:anchorId="527A899D" wp14:editId="6233FA92">
                <wp:simplePos x="0" y="0"/>
                <wp:positionH relativeFrom="column">
                  <wp:posOffset>210185</wp:posOffset>
                </wp:positionH>
                <wp:positionV relativeFrom="paragraph">
                  <wp:posOffset>1078230</wp:posOffset>
                </wp:positionV>
                <wp:extent cx="10795" cy="1304925"/>
                <wp:effectExtent l="48260" t="13335" r="55245" b="15240"/>
                <wp:wrapNone/>
                <wp:docPr id="225" name="Gerade Verbindung mit Pfeil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304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A1D27E3" id="Gerade Verbindung mit Pfeil 225" o:spid="_x0000_s1026" type="#_x0000_t32" style="position:absolute;margin-left:16.55pt;margin-top:84.9pt;width:.85pt;height:102.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zp8QEAALgDAAAOAAAAZHJzL2Uyb0RvYy54bWysU8GS0zAMvTPDP3h8Z9MUFmim6R667F4W&#10;6Mwu3F1bSTw4lkd2m/bvkd1ugeXGkINHiqSnp2d5eXMYndgDRYu+lfXVTArwGo31fSu/Pd29+ShF&#10;TMob5dBDK48Q5c3q9avlFBqY44DOAAkG8bGZQiuHlEJTVVEPMKp4hQE8BzukUSV2qa8MqYnRR1fN&#10;Z7P31YRkAqGGGPnv7SkoVwW/60Cnr10XIQnXSuaWyknl3OazWi1V05MKg9VnGuofWIzKem56gbpV&#10;SYkd2b+gRqsJI3bpSuNYYddZDWUGnqaevZjmcVAByiwsTgwXmeL/g9Vf9hsS1rRyPr+WwquRL+ke&#10;SBkQ34G21pud78Vok9h0YJ3IaSzaFGLDtWu/oTy2PvjH8ID6RxQe14PyPRTyT8fAeHWuqP4oyU4M&#10;3Ho7fUbDOWqXsCh46GjMkKyNOJSLOl4uCg5JaP5Zzz4smK3mSP129m5x4lSp5rk4UEz3gKPIRitj&#10;ImX7Ia3Re14JpLq0UvuHmDI11TwX5M4e76xzZTOcF1MrF9fcIEciOmtysDjUb9eOxF7l3SpfmfNF&#10;GuHOmwI2gDKfznZS1rEtUhEokWXJHMjcbQQjhQN+Ttk60XP+LGDW7KT+Fs1xQzmcteT1KHOcVznv&#10;3+9+yfr14FY/AQAA//8DAFBLAwQUAAYACAAAACEAcXqSyuAAAAAJAQAADwAAAGRycy9kb3ducmV2&#10;LnhtbEyPQU/DMAyF70j8h8hI3Fg6Ct1Wmk7AhOgFJDaEOGaNaSoap2qyrePXz5zg9GT76fl7xXJ0&#10;ndjjEFpPCqaTBARS7U1LjYL3zdPVHESImozuPKGCIwZYludnhc6NP9Ab7texERxCIdcKbIx9LmWo&#10;LTodJr5H4tuXH5yOPA6NNIM+cLjr5HWSZNLplviD1T0+Wqy/1zunIK4+jzb7qB8W7evm+SVrf6qq&#10;Wil1eTHe34GIOMY/M/ziMzqUzLT1OzJBdArSdMpO3mcLrsCG9IZ1yzq7TUGWhfzfoDwBAAD//wMA&#10;UEsBAi0AFAAGAAgAAAAhALaDOJL+AAAA4QEAABMAAAAAAAAAAAAAAAAAAAAAAFtDb250ZW50X1R5&#10;cGVzXS54bWxQSwECLQAUAAYACAAAACEAOP0h/9YAAACUAQAACwAAAAAAAAAAAAAAAAAvAQAAX3Jl&#10;bHMvLnJlbHNQSwECLQAUAAYACAAAACEARAb86fEBAAC4AwAADgAAAAAAAAAAAAAAAAAuAgAAZHJz&#10;L2Uyb0RvYy54bWxQSwECLQAUAAYACAAAACEAcXqSyuAAAAAJAQAADwAAAAAAAAAAAAAAAABLBAAA&#10;ZHJzL2Rvd25yZXYueG1sUEsFBgAAAAAEAAQA8wAAAFgFAAAAAA==&#10;">
                <v:stroke endarrow="block"/>
              </v:shape>
            </w:pict>
          </mc:Fallback>
        </mc:AlternateContent>
      </w:r>
      <w:r w:rsidRPr="001D343B">
        <w:rPr>
          <w:noProof/>
          <w:lang w:eastAsia="de-AT"/>
        </w:rPr>
        <w:drawing>
          <wp:inline distT="0" distB="0" distL="0" distR="0" wp14:anchorId="739854EC" wp14:editId="4FD8EA09">
            <wp:extent cx="5760720" cy="1774190"/>
            <wp:effectExtent l="0" t="0" r="0" b="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720" cy="1774190"/>
                    </a:xfrm>
                    <a:prstGeom prst="rect">
                      <a:avLst/>
                    </a:prstGeom>
                    <a:noFill/>
                    <a:ln>
                      <a:noFill/>
                    </a:ln>
                  </pic:spPr>
                </pic:pic>
              </a:graphicData>
            </a:graphic>
          </wp:inline>
        </w:drawing>
      </w:r>
    </w:p>
    <w:p w14:paraId="42236103" w14:textId="77777777" w:rsidR="00BB094F" w:rsidRDefault="00BB094F" w:rsidP="00BB094F">
      <w:pPr>
        <w:spacing w:line="240" w:lineRule="auto"/>
        <w:rPr>
          <w:rFonts w:ascii="Calibri" w:hAnsi="Calibri"/>
          <w:u w:val="single"/>
        </w:rPr>
      </w:pPr>
    </w:p>
    <w:p w14:paraId="624D9970" w14:textId="5BF41309" w:rsidR="00BB094F" w:rsidRDefault="00BB094F" w:rsidP="00BB094F">
      <w:pPr>
        <w:spacing w:line="240" w:lineRule="auto"/>
        <w:rPr>
          <w:rFonts w:ascii="Calibri" w:hAnsi="Calibri"/>
          <w:u w:val="single"/>
        </w:rPr>
      </w:pPr>
      <w:r>
        <w:rPr>
          <w:rFonts w:ascii="Calibri" w:hAnsi="Calibri"/>
          <w:noProof/>
          <w:u w:val="single"/>
          <w:lang w:eastAsia="de-AT"/>
        </w:rPr>
        <mc:AlternateContent>
          <mc:Choice Requires="wps">
            <w:drawing>
              <wp:anchor distT="0" distB="0" distL="114300" distR="114300" simplePos="0" relativeHeight="251770880" behindDoc="0" locked="0" layoutInCell="1" allowOverlap="1" wp14:anchorId="41FE3A08" wp14:editId="1C49F2CB">
                <wp:simplePos x="0" y="0"/>
                <wp:positionH relativeFrom="column">
                  <wp:posOffset>3863975</wp:posOffset>
                </wp:positionH>
                <wp:positionV relativeFrom="paragraph">
                  <wp:posOffset>57785</wp:posOffset>
                </wp:positionV>
                <wp:extent cx="2665095" cy="635635"/>
                <wp:effectExtent l="6350" t="8255" r="5080" b="1333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635635"/>
                        </a:xfrm>
                        <a:prstGeom prst="rect">
                          <a:avLst/>
                        </a:prstGeom>
                        <a:solidFill>
                          <a:srgbClr val="FFFFFF"/>
                        </a:solidFill>
                        <a:ln w="9525">
                          <a:solidFill>
                            <a:srgbClr val="000000"/>
                          </a:solidFill>
                          <a:miter lim="800000"/>
                          <a:headEnd/>
                          <a:tailEnd/>
                        </a:ln>
                      </wps:spPr>
                      <wps:txbx>
                        <w:txbxContent>
                          <w:p w14:paraId="032CBF81" w14:textId="77777777" w:rsidR="00E539DC" w:rsidRPr="00A356F6" w:rsidRDefault="00E539DC" w:rsidP="00BB094F">
                            <w:pPr>
                              <w:rPr>
                                <w:rFonts w:ascii="Calibri" w:hAnsi="Calibri"/>
                              </w:rPr>
                            </w:pPr>
                            <w:r w:rsidRPr="00A356F6">
                              <w:rPr>
                                <w:rFonts w:ascii="Calibri" w:hAnsi="Calibri"/>
                              </w:rPr>
                              <w:t xml:space="preserve">Betrag stimmt mit dem in A-ALL1 ersichtlichen Nachzahlungsbetrag überein.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E3A08" id="Rechteck 224" o:spid="_x0000_s1068" style="position:absolute;margin-left:304.25pt;margin-top:4.55pt;width:209.85pt;height:50.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OPLQIAAFIEAAAOAAAAZHJzL2Uyb0RvYy54bWysVFFv0zAQfkfiP1h+p0lDU9ao6TR1FCEN&#10;mBj8AMdxEmuObc5uk/LrOTtd1wFPiKiyfL7z57vvu+v6euwVOQhw0uiSzmcpJUJzU0vdlvT7t92b&#10;K0qcZ7pmymhR0qNw9Hrz+tV6sIXITGdULYAgiHbFYEvaeW+LJHG8Ez1zM2OFRmdjoGceTWiTGtiA&#10;6L1KsjRdJoOB2oLhwjk8vZ2cdBPxm0Zw/6VpnPBElRRz83GFuFZhTTZrVrTAbCf5KQ32D1n0TGp8&#10;9Ax1yzwje5B/QPWSg3Gm8TNu+sQ0jeQi1oDVzNPfqnnomBWxFiTH2TNN7v/B8s+HeyCyLmmWLSjR&#10;rEeRvgreecEfSThDhgbrCgx8sPcQanT2zvBHR7TZdky34gbADJ1gNeY1D/HJiwvBcHiVVMMnUyM8&#10;23sTyRob6AMg0kDGqMnxrIkYPeF4mC2XebrKKeHoW77N8RefYMXTbQvOfxCmJ2FTUkDNIzo73Dkf&#10;smHFU0jM3ihZ76RS0YC22iogB4b9sYvfCd1dhilNhpKu8iyPyC987hIijd/fIHrpsdGV7Et6dQ5i&#10;RaDtva5jG3om1bTHlJU+8RiomyTwYzVGqRZZeCHwWpn6iMyCmRobBxE3nYGflAzY1CV1P/YMBCXq&#10;o0Z1VvPFIkxBNBb5uwwNuPRUlx6mOUKV1FMybbd+mpy9Bdl2+NI80qHNDSrayEj2c1an/LFxowan&#10;IQuTcWnHqOe/gs0vAAAA//8DAFBLAwQUAAYACAAAACEAE0+6DN4AAAAKAQAADwAAAGRycy9kb3du&#10;cmV2LnhtbEyPwU7DMBBE70j8g7VI3KhdI6okxKkQqEgc2/TCbRObJG28jmKnDXw9zglus5rRzNt8&#10;O9ueXczoO0cK1isBzFDtdEeNgmO5e0iA+YCksXdkFHwbD9vi9ibHTLsr7c3lEBoWS8hnqKANYcg4&#10;93VrLPqVGwxF78uNFkM8x4brEa+x3PZcCrHhFjuKCy0O5rU19fkwWQVVJ4/4sy/fhU13j+FjLk/T&#10;55tS93fzyzOwYObwF4YFP6JDEZkqN5H2rFewEclTjCpI18AWX8hEAqsWlUrgRc7/v1D8AgAA//8D&#10;AFBLAQItABQABgAIAAAAIQC2gziS/gAAAOEBAAATAAAAAAAAAAAAAAAAAAAAAABbQ29udGVudF9U&#10;eXBlc10ueG1sUEsBAi0AFAAGAAgAAAAhADj9If/WAAAAlAEAAAsAAAAAAAAAAAAAAAAALwEAAF9y&#10;ZWxzLy5yZWxzUEsBAi0AFAAGAAgAAAAhANMzM48tAgAAUgQAAA4AAAAAAAAAAAAAAAAALgIAAGRy&#10;cy9lMm9Eb2MueG1sUEsBAi0AFAAGAAgAAAAhABNPugzeAAAACgEAAA8AAAAAAAAAAAAAAAAAhwQA&#10;AGRycy9kb3ducmV2LnhtbFBLBQYAAAAABAAEAPMAAACSBQAAAAA=&#10;">
                <v:textbox>
                  <w:txbxContent>
                    <w:p w14:paraId="032CBF81" w14:textId="77777777" w:rsidR="00E539DC" w:rsidRPr="00A356F6" w:rsidRDefault="00E539DC" w:rsidP="00BB094F">
                      <w:pPr>
                        <w:rPr>
                          <w:rFonts w:ascii="Calibri" w:hAnsi="Calibri"/>
                        </w:rPr>
                      </w:pPr>
                      <w:r w:rsidRPr="00A356F6">
                        <w:rPr>
                          <w:rFonts w:ascii="Calibri" w:hAnsi="Calibri"/>
                        </w:rPr>
                        <w:t xml:space="preserve">Betrag stimmt mit dem in A-ALL1 ersichtlichen Nachzahlungsbetrag überein. </w:t>
                      </w:r>
                    </w:p>
                  </w:txbxContent>
                </v:textbox>
              </v:rect>
            </w:pict>
          </mc:Fallback>
        </mc:AlternateContent>
      </w:r>
      <w:r>
        <w:rPr>
          <w:rFonts w:ascii="Calibri" w:hAnsi="Calibri"/>
          <w:noProof/>
          <w:u w:val="single"/>
          <w:lang w:eastAsia="de-AT"/>
        </w:rPr>
        <mc:AlternateContent>
          <mc:Choice Requires="wps">
            <w:drawing>
              <wp:anchor distT="0" distB="0" distL="114300" distR="114300" simplePos="0" relativeHeight="251769856" behindDoc="0" locked="0" layoutInCell="1" allowOverlap="1" wp14:anchorId="51051142" wp14:editId="4E99295D">
                <wp:simplePos x="0" y="0"/>
                <wp:positionH relativeFrom="column">
                  <wp:posOffset>-204470</wp:posOffset>
                </wp:positionH>
                <wp:positionV relativeFrom="paragraph">
                  <wp:posOffset>185420</wp:posOffset>
                </wp:positionV>
                <wp:extent cx="2508885" cy="624205"/>
                <wp:effectExtent l="5080" t="12065" r="10160" b="11430"/>
                <wp:wrapNone/>
                <wp:docPr id="223" name="Rechteck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885" cy="624205"/>
                        </a:xfrm>
                        <a:prstGeom prst="rect">
                          <a:avLst/>
                        </a:prstGeom>
                        <a:solidFill>
                          <a:srgbClr val="FFFFFF"/>
                        </a:solidFill>
                        <a:ln w="9525">
                          <a:solidFill>
                            <a:srgbClr val="000000"/>
                          </a:solidFill>
                          <a:miter lim="800000"/>
                          <a:headEnd/>
                          <a:tailEnd/>
                        </a:ln>
                      </wps:spPr>
                      <wps:txbx>
                        <w:txbxContent>
                          <w:p w14:paraId="3E2604E3" w14:textId="77777777" w:rsidR="00E539DC" w:rsidRPr="00A356F6" w:rsidRDefault="00E539DC" w:rsidP="00BB094F">
                            <w:pPr>
                              <w:rPr>
                                <w:rFonts w:ascii="Calibri" w:hAnsi="Calibri"/>
                              </w:rPr>
                            </w:pPr>
                            <w:r w:rsidRPr="00A356F6">
                              <w:rPr>
                                <w:rFonts w:ascii="Calibri" w:hAnsi="Calibri"/>
                              </w:rPr>
                              <w:t>Für Details zur Zahlung ins Feld EZ klicken.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51142" id="Rechteck 223" o:spid="_x0000_s1069" style="position:absolute;margin-left:-16.1pt;margin-top:14.6pt;width:197.55pt;height:49.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L8LAIAAFIEAAAOAAAAZHJzL2Uyb0RvYy54bWysVG1v0zAQ/o7Ef7D8nSYNzeiiptPUUYQ0&#10;YGLwAxzHSaz5jbPbdPz6nZ2udMAnRD5YPt/58d3z3GV1ddCK7AV4aU1N57OcEmG4baXpa/r92/bN&#10;khIfmGmZskbU9FF4erV+/Wo1ukoUdrCqFUAQxPhqdDUdQnBVlnk+CM38zDph0NlZ0CygCX3WAhsR&#10;XausyPOLbLTQOrBceI+nN5OTrhN+1wkevnSdF4GommJuIa2Q1iau2XrFqh6YGyQ/psH+IQvNpMFH&#10;T1A3LDCyA/kHlJYcrLddmHGrM9t1kotUA1Yzz3+r5n5gTqRakBzvTjT5/wfLP+/vgMi2pkXxlhLD&#10;NIr0VfAhCP5A4hkyNDpfYeC9u4NYo3e3lj94YuxmYKYX1wB2HARrMa95jM9eXIiGx6ukGT/ZFuHZ&#10;LthE1qEDHQGRBnJImjyeNBGHQDgeFmW+XC5LSjj6LopFkZfpCVY933bgwwdhNYmbmgJqntDZ/taH&#10;mA2rnkNS9lbJdiuVSgb0zUYB2TPsj236juj+PEwZMtb0sizKhPzC588h8vT9DULLgI2upK7p8hTE&#10;qkjbe9OmNgxMqmmPKStz5DFSN0kQDs0hSbU4qdLY9hGZBTs1Ng4ibgYLPykZsalr6n/sGAhK1EeD&#10;6lzOF4s4BclYlO8KNODc05x7mOEIVdNAybTdhGlydg5kP+BL80SHsdeoaCcT2VHtKatj/ti4SYPj&#10;kMXJOLdT1K9fwfoJAAD//wMAUEsDBBQABgAIAAAAIQCaaPSF3gAAAAoBAAAPAAAAZHJzL2Rvd25y&#10;ZXYueG1sTI/BTsMwDIbvSLxDZCRuW0oqBi1NJwQaEsetu3BLG9MWGqdq0q3w9JgTnCzLn35/f7Fd&#10;3CBOOIXek4abdQICqfG2p1bDsdqt7kGEaMiawRNq+MIA2/LyojC59Wfa4+kQW8EhFHKjoYtxzKUM&#10;TYfOhLUfkfj27idnIq9TK+1kzhzuBqmSZCOd6Yk/dGbEpw6bz8PsNNS9OprvffWSuGyXxtel+pjf&#10;nrW+vloeH0BEXOIfDL/6rA4lO9V+JhvEoGGVKsWoBpXxZCDdqAxEzaS6uwVZFvJ/hfIHAAD//wMA&#10;UEsBAi0AFAAGAAgAAAAhALaDOJL+AAAA4QEAABMAAAAAAAAAAAAAAAAAAAAAAFtDb250ZW50X1R5&#10;cGVzXS54bWxQSwECLQAUAAYACAAAACEAOP0h/9YAAACUAQAACwAAAAAAAAAAAAAAAAAvAQAAX3Jl&#10;bHMvLnJlbHNQSwECLQAUAAYACAAAACEAwpNi/CwCAABSBAAADgAAAAAAAAAAAAAAAAAuAgAAZHJz&#10;L2Uyb0RvYy54bWxQSwECLQAUAAYACAAAACEAmmj0hd4AAAAKAQAADwAAAAAAAAAAAAAAAACGBAAA&#10;ZHJzL2Rvd25yZXYueG1sUEsFBgAAAAAEAAQA8wAAAJEFAAAAAA==&#10;">
                <v:textbox>
                  <w:txbxContent>
                    <w:p w14:paraId="3E2604E3" w14:textId="77777777" w:rsidR="00E539DC" w:rsidRPr="00A356F6" w:rsidRDefault="00E539DC" w:rsidP="00BB094F">
                      <w:pPr>
                        <w:rPr>
                          <w:rFonts w:ascii="Calibri" w:hAnsi="Calibri"/>
                        </w:rPr>
                      </w:pPr>
                      <w:r w:rsidRPr="00A356F6">
                        <w:rPr>
                          <w:rFonts w:ascii="Calibri" w:hAnsi="Calibri"/>
                        </w:rPr>
                        <w:t>Für Details zur Zahlung ins Feld EZ klicken.</w:t>
                      </w:r>
                    </w:p>
                  </w:txbxContent>
                </v:textbox>
              </v:rect>
            </w:pict>
          </mc:Fallback>
        </mc:AlternateContent>
      </w:r>
    </w:p>
    <w:p w14:paraId="5604465C" w14:textId="77777777" w:rsidR="00BB094F" w:rsidRDefault="00BB094F" w:rsidP="00BB094F">
      <w:pPr>
        <w:spacing w:line="240" w:lineRule="auto"/>
        <w:rPr>
          <w:rFonts w:ascii="Calibri" w:hAnsi="Calibri"/>
          <w:u w:val="single"/>
        </w:rPr>
      </w:pPr>
    </w:p>
    <w:p w14:paraId="7D0C2E1B" w14:textId="77777777" w:rsidR="00BB094F" w:rsidRDefault="00BB094F" w:rsidP="00BB094F">
      <w:pPr>
        <w:spacing w:line="240" w:lineRule="auto"/>
        <w:rPr>
          <w:rFonts w:ascii="Calibri" w:hAnsi="Calibri"/>
          <w:u w:val="single"/>
        </w:rPr>
      </w:pPr>
    </w:p>
    <w:p w14:paraId="5751B738" w14:textId="77777777" w:rsidR="00BB094F" w:rsidRDefault="00BB094F" w:rsidP="00BB094F">
      <w:pPr>
        <w:spacing w:line="240" w:lineRule="auto"/>
        <w:rPr>
          <w:rFonts w:ascii="Calibri" w:hAnsi="Calibri"/>
          <w:u w:val="single"/>
        </w:rPr>
      </w:pPr>
    </w:p>
    <w:p w14:paraId="74EED175" w14:textId="77777777" w:rsidR="00BB094F" w:rsidRDefault="00BB094F" w:rsidP="00BB094F">
      <w:pPr>
        <w:spacing w:line="240" w:lineRule="auto"/>
        <w:rPr>
          <w:rFonts w:ascii="Calibri" w:hAnsi="Calibri"/>
          <w:u w:val="single"/>
        </w:rPr>
      </w:pPr>
    </w:p>
    <w:p w14:paraId="08E667D9" w14:textId="77777777" w:rsidR="00BB094F" w:rsidRDefault="00BB094F" w:rsidP="00BB094F">
      <w:pPr>
        <w:spacing w:line="240" w:lineRule="auto"/>
        <w:rPr>
          <w:rFonts w:ascii="Calibri" w:hAnsi="Calibri"/>
          <w:u w:val="single"/>
        </w:rPr>
      </w:pPr>
    </w:p>
    <w:p w14:paraId="0A2AAA81" w14:textId="77777777" w:rsidR="00BB094F" w:rsidRDefault="00BB094F" w:rsidP="00BB094F">
      <w:pPr>
        <w:spacing w:line="240" w:lineRule="auto"/>
        <w:rPr>
          <w:rFonts w:ascii="Calibri" w:hAnsi="Calibri"/>
          <w:u w:val="single"/>
        </w:rPr>
      </w:pPr>
    </w:p>
    <w:p w14:paraId="21DBD2F5" w14:textId="2D9074A7" w:rsidR="00BB094F" w:rsidRDefault="00BB094F" w:rsidP="00BB094F">
      <w:pPr>
        <w:spacing w:line="240" w:lineRule="auto"/>
        <w:rPr>
          <w:rFonts w:ascii="Calibri" w:hAnsi="Calibri"/>
          <w:u w:val="single"/>
        </w:rPr>
      </w:pPr>
      <w:r>
        <w:rPr>
          <w:noProof/>
          <w:lang w:eastAsia="de-AT"/>
        </w:rPr>
        <mc:AlternateContent>
          <mc:Choice Requires="wps">
            <w:drawing>
              <wp:anchor distT="0" distB="0" distL="114300" distR="114300" simplePos="0" relativeHeight="251771904" behindDoc="0" locked="0" layoutInCell="1" allowOverlap="1" wp14:anchorId="4A73EE56" wp14:editId="5864C96E">
                <wp:simplePos x="0" y="0"/>
                <wp:positionH relativeFrom="column">
                  <wp:posOffset>4191000</wp:posOffset>
                </wp:positionH>
                <wp:positionV relativeFrom="paragraph">
                  <wp:posOffset>1232535</wp:posOffset>
                </wp:positionV>
                <wp:extent cx="33655" cy="3568700"/>
                <wp:effectExtent l="19050" t="13335" r="61595" b="18415"/>
                <wp:wrapNone/>
                <wp:docPr id="222" name="Gerade Verbindung mit Pfeil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356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DB8110F" id="Gerade Verbindung mit Pfeil 222" o:spid="_x0000_s1026" type="#_x0000_t32" style="position:absolute;margin-left:330pt;margin-top:97.05pt;width:2.65pt;height:28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be9QEAALgDAAAOAAAAZHJzL2Uyb0RvYy54bWysU8Fu2zAMvQ/YPwi6L04cJOuMOD2kay/d&#10;FqDd7ook28IkUaCUOPn7UUqadtttmA8CZZKPfI/U6vboLDtojAZ8y2eTKWfaS1DG9y3//nz/4Yaz&#10;mIRXwoLXLT/pyG/X79+txtDoGgawSiMjEB+bMbR8SCk0VRXloJ2IEwjak7MDdCLRFftKoRgJ3dmq&#10;nk6X1QioAoLUMdLfu7OTrwt+12mZvnVd1InZllNvqZxYzl0+q/VKND2KMBh5aUP8QxdOGE9Fr1B3&#10;Igm2R/MXlDMSIUKXJhJcBV1npC4ciM1s+gebp0EEXbiQODFcZYr/D1Z+PWyRGdXyuq4588LRkB40&#10;CqXZD40749Xe98yZxLadNpblMBJtDLGh3I3fYqYtj/4pPIL8GZmHzSB8r0vzz6dAeLOcUf2Wki8x&#10;UOnd+AUUxYh9gqLgsUOXIUkbdiyDOl0HpY+JSfo5ny8XC84keeaL5c3HaRlkJZqX5IAxPWhwLBst&#10;jwmF6Ye0Ae9pJQBnpZQ4PMaUWxPNS0Ku7OHeWFs2w3o2tvzTol6UhAjWqOzMYRH73cYiO4i8W+Ur&#10;PMnzNgxh71UBG7RQny92EsaSzVIRKKEhyazmuZrTijOr6Tll69ye9RcBs2Zn9XegTlvM7qwlrUfh&#10;cVnlvH9v7yXq9cGtfwEAAP//AwBQSwMEFAAGAAgAAAAhAEY2s7ziAAAACwEAAA8AAABkcnMvZG93&#10;bnJldi54bWxMj8FOwzAQRO9I/IO1SNyoE6BuG+JUQIXIBSRahDi6sYkt4nUUu23K13c5wXE0o5k3&#10;5XL0HdubIbqAEvJJBsxgE7TDVsL75ulqDiwmhVp1AY2Eo4mwrM7PSlXocMA3s1+nllEJxkJJsCn1&#10;BeexscarOAm9QfK+wuBVIjm0XA/qQOW+49dZJrhXDmnBqt48WtN8r3deQlp9Hq34aB4W7nXz/CLc&#10;T13XKykvL8b7O2DJjOkvDL/4hA4VMW3DDnVknQQhMvqSyFjc5sAoIcT0BthWwmwqcuBVyf9/qE4A&#10;AAD//wMAUEsBAi0AFAAGAAgAAAAhALaDOJL+AAAA4QEAABMAAAAAAAAAAAAAAAAAAAAAAFtDb250&#10;ZW50X1R5cGVzXS54bWxQSwECLQAUAAYACAAAACEAOP0h/9YAAACUAQAACwAAAAAAAAAAAAAAAAAv&#10;AQAAX3JlbHMvLnJlbHNQSwECLQAUAAYACAAAACEAWfIG3vUBAAC4AwAADgAAAAAAAAAAAAAAAAAu&#10;AgAAZHJzL2Uyb0RvYy54bWxQSwECLQAUAAYACAAAACEARjazvOIAAAALAQAADwAAAAAAAAAAAAAA&#10;AABPBAAAZHJzL2Rvd25yZXYueG1sUEsFBgAAAAAEAAQA8wAAAF4FAAAAAA==&#10;">
                <v:stroke endarrow="block"/>
              </v:shape>
            </w:pict>
          </mc:Fallback>
        </mc:AlternateContent>
      </w:r>
      <w:r w:rsidRPr="001D343B">
        <w:rPr>
          <w:noProof/>
          <w:lang w:eastAsia="de-AT"/>
        </w:rPr>
        <w:drawing>
          <wp:inline distT="0" distB="0" distL="0" distR="0" wp14:anchorId="35FEC457" wp14:editId="514B4337">
            <wp:extent cx="5760720" cy="3862705"/>
            <wp:effectExtent l="0" t="0" r="0" b="4445"/>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720" cy="3862705"/>
                    </a:xfrm>
                    <a:prstGeom prst="rect">
                      <a:avLst/>
                    </a:prstGeom>
                    <a:noFill/>
                    <a:ln>
                      <a:noFill/>
                    </a:ln>
                  </pic:spPr>
                </pic:pic>
              </a:graphicData>
            </a:graphic>
          </wp:inline>
        </w:drawing>
      </w:r>
    </w:p>
    <w:p w14:paraId="0938CE69" w14:textId="77777777" w:rsidR="00BB094F" w:rsidRDefault="00BB094F" w:rsidP="00BB094F">
      <w:pPr>
        <w:spacing w:line="240" w:lineRule="auto"/>
        <w:rPr>
          <w:rFonts w:ascii="Calibri" w:hAnsi="Calibri"/>
          <w:u w:val="single"/>
        </w:rPr>
      </w:pPr>
    </w:p>
    <w:p w14:paraId="6353379B" w14:textId="77777777" w:rsidR="00BB094F" w:rsidRDefault="00BB094F" w:rsidP="00BB094F">
      <w:pPr>
        <w:spacing w:line="240" w:lineRule="auto"/>
        <w:rPr>
          <w:rFonts w:ascii="Calibri" w:hAnsi="Calibri"/>
          <w:u w:val="single"/>
        </w:rPr>
      </w:pPr>
    </w:p>
    <w:p w14:paraId="0A892E9F" w14:textId="5DE2F10E" w:rsidR="00BB094F" w:rsidRDefault="00BB094F" w:rsidP="00BB094F">
      <w:pPr>
        <w:spacing w:line="240" w:lineRule="auto"/>
        <w:rPr>
          <w:rFonts w:ascii="Calibri" w:hAnsi="Calibri"/>
          <w:u w:val="single"/>
        </w:rPr>
      </w:pPr>
    </w:p>
    <w:p w14:paraId="4BCE4029" w14:textId="66467CDA" w:rsidR="00BB094F" w:rsidRDefault="00C94C2B" w:rsidP="00BB094F">
      <w:pPr>
        <w:spacing w:line="240" w:lineRule="auto"/>
        <w:rPr>
          <w:rFonts w:ascii="Calibri" w:hAnsi="Calibri"/>
          <w:u w:val="single"/>
        </w:rPr>
      </w:pPr>
      <w:r>
        <w:rPr>
          <w:rFonts w:ascii="Calibri" w:hAnsi="Calibri"/>
          <w:noProof/>
          <w:u w:val="single"/>
          <w:lang w:eastAsia="de-AT"/>
        </w:rPr>
        <mc:AlternateContent>
          <mc:Choice Requires="wps">
            <w:drawing>
              <wp:anchor distT="0" distB="0" distL="114300" distR="114300" simplePos="0" relativeHeight="251772928" behindDoc="0" locked="0" layoutInCell="1" allowOverlap="1" wp14:anchorId="5C8B3F85" wp14:editId="0CF58743">
                <wp:simplePos x="0" y="0"/>
                <wp:positionH relativeFrom="column">
                  <wp:posOffset>1398905</wp:posOffset>
                </wp:positionH>
                <wp:positionV relativeFrom="paragraph">
                  <wp:posOffset>86360</wp:posOffset>
                </wp:positionV>
                <wp:extent cx="4549775" cy="970280"/>
                <wp:effectExtent l="8255" t="8890" r="13970" b="11430"/>
                <wp:wrapNone/>
                <wp:docPr id="221" name="Rechteck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9775" cy="970280"/>
                        </a:xfrm>
                        <a:prstGeom prst="rect">
                          <a:avLst/>
                        </a:prstGeom>
                        <a:solidFill>
                          <a:srgbClr val="FFFFFF"/>
                        </a:solidFill>
                        <a:ln w="9525">
                          <a:solidFill>
                            <a:srgbClr val="000000"/>
                          </a:solidFill>
                          <a:miter lim="800000"/>
                          <a:headEnd/>
                          <a:tailEnd/>
                        </a:ln>
                      </wps:spPr>
                      <wps:txbx>
                        <w:txbxContent>
                          <w:p w14:paraId="456813F8" w14:textId="77777777" w:rsidR="00E539DC" w:rsidRPr="00A356F6" w:rsidRDefault="00E539DC" w:rsidP="00BB094F">
                            <w:pPr>
                              <w:rPr>
                                <w:rFonts w:ascii="Calibri" w:hAnsi="Calibri"/>
                              </w:rPr>
                            </w:pPr>
                            <w:r w:rsidRPr="00A356F6">
                              <w:rPr>
                                <w:rFonts w:ascii="Calibri" w:hAnsi="Calibri"/>
                              </w:rPr>
                              <w:t>Mit Rechtsklick ins Feld Zahlungszweck lässt sich verifizieren, dass es sich bei der Auszahlung um Pflegegeld handelt.</w:t>
                            </w:r>
                          </w:p>
                          <w:p w14:paraId="44D2F1E7" w14:textId="77777777" w:rsidR="00E539DC" w:rsidRPr="00A356F6" w:rsidRDefault="00E539DC" w:rsidP="00BB094F">
                            <w:pPr>
                              <w:rPr>
                                <w:rFonts w:ascii="Calibri" w:hAnsi="Calibri"/>
                              </w:rPr>
                            </w:pPr>
                            <w:r w:rsidRPr="00A356F6">
                              <w:rPr>
                                <w:rFonts w:ascii="Calibri" w:hAnsi="Calibri"/>
                              </w:rPr>
                              <w:t xml:space="preserve">Zahlungszweck 05 = Pflegegeld.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B3F85" id="Rechteck 221" o:spid="_x0000_s1070" style="position:absolute;margin-left:110.15pt;margin-top:6.8pt;width:358.25pt;height:76.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1P6LQIAAFIEAAAOAAAAZHJzL2Uyb0RvYy54bWysVNuO0zAQfUfiHyy/06RRSrdR09WqSxHS&#10;AisWPsBxnMRa3xi7TcrXM3Ha0gWeEHmwPJ7x8cw5M1nfDlqRgwAvrSnpfJZSIgy3tTRtSb993b25&#10;ocQHZmqmrBElPQpPbzevX617V4jMdlbVAgiCGF/0rqRdCK5IEs87oZmfWScMOhsLmgU0oU1qYD2i&#10;a5Vkafo26S3UDiwX3uPp/eSkm4jfNIKHz03jRSCqpJhbiCvEtRrXZLNmRQvMdZKf0mD/kIVm0uCj&#10;F6h7FhjZg/wDSksO1tsmzLjViW0ayUWsAauZp79V89QxJ2ItSI53F5r8/4Plnw6PQGRd0iybU2KY&#10;RpG+CN4FwZ/JeIYM9c4XGPjkHmGs0bsHy589MXbbMdOKOwDbd4LVmFeMT15cGA2PV0nVf7Q1wrN9&#10;sJGsoQE9AiINZIiaHC+aiCEQjof5Il8tlwtKOPpWyzS7iaIlrDjfduDDe2E1GTclBdQ8orPDgw+Y&#10;PYaeQ2L2Vsl6J5WKBrTVVgE5MOyPXfzGgvGKvw5ThvT4+iJbROQXPn8NkcbvbxBaBmx0JXVJby5B&#10;rBhpe2fq2IaBSTXt8X1lMI0zdZMEYaiGKFWen1WpbH1EZsFOjY2DiJvOwg9KemzqkvrvewaCEvXB&#10;oDqreZ6PUxCNfLHM0IBrT3XtYYYjVEkDJdN2G6bJ2TuQbYcvzSMdxt6hoo2MZI8pT1md8sfGjYSe&#10;hmycjGs7Rv36FWx+AgAA//8DAFBLAwQUAAYACAAAACEAXs7iwN4AAAAKAQAADwAAAGRycy9kb3du&#10;cmV2LnhtbEyPwU7DMBBE70j8g7VI3KhNgiIa4lQIVCSObXrhtom3SUpsR7HTBr6e5QTHnXmanSk2&#10;ix3EmabQe6fhfqVAkGu86V2r4VBt7x5BhIjO4OAdafiiAJvy+qrA3PiL29F5H1vBIS7kqKGLccyl&#10;DE1HFsPKj+TYO/rJYuRzaqWZ8MLhdpCJUpm02Dv+0OFILx01n/vZaqj75IDfu+pN2fU2je9LdZo/&#10;XrW+vVmen0BEWuIfDL/1uTqU3Kn2szNBDBqSRKWMspFmIBhYpxlvqVnIsgeQZSH/Tyh/AAAA//8D&#10;AFBLAQItABQABgAIAAAAIQC2gziS/gAAAOEBAAATAAAAAAAAAAAAAAAAAAAAAABbQ29udGVudF9U&#10;eXBlc10ueG1sUEsBAi0AFAAGAAgAAAAhADj9If/WAAAAlAEAAAsAAAAAAAAAAAAAAAAALwEAAF9y&#10;ZWxzLy5yZWxzUEsBAi0AFAAGAAgAAAAhAOxTU/otAgAAUgQAAA4AAAAAAAAAAAAAAAAALgIAAGRy&#10;cy9lMm9Eb2MueG1sUEsBAi0AFAAGAAgAAAAhAF7O4sDeAAAACgEAAA8AAAAAAAAAAAAAAAAAhwQA&#10;AGRycy9kb3ducmV2LnhtbFBLBQYAAAAABAAEAPMAAACSBQAAAAA=&#10;">
                <v:textbox>
                  <w:txbxContent>
                    <w:p w14:paraId="456813F8" w14:textId="77777777" w:rsidR="00E539DC" w:rsidRPr="00A356F6" w:rsidRDefault="00E539DC" w:rsidP="00BB094F">
                      <w:pPr>
                        <w:rPr>
                          <w:rFonts w:ascii="Calibri" w:hAnsi="Calibri"/>
                        </w:rPr>
                      </w:pPr>
                      <w:r w:rsidRPr="00A356F6">
                        <w:rPr>
                          <w:rFonts w:ascii="Calibri" w:hAnsi="Calibri"/>
                        </w:rPr>
                        <w:t>Mit Rechtsklick ins Feld Zahlungszweck lässt sich verifizieren, dass es sich bei der Auszahlung um Pflegegeld handelt.</w:t>
                      </w:r>
                    </w:p>
                    <w:p w14:paraId="44D2F1E7" w14:textId="77777777" w:rsidR="00E539DC" w:rsidRPr="00A356F6" w:rsidRDefault="00E539DC" w:rsidP="00BB094F">
                      <w:pPr>
                        <w:rPr>
                          <w:rFonts w:ascii="Calibri" w:hAnsi="Calibri"/>
                        </w:rPr>
                      </w:pPr>
                      <w:r w:rsidRPr="00A356F6">
                        <w:rPr>
                          <w:rFonts w:ascii="Calibri" w:hAnsi="Calibri"/>
                        </w:rPr>
                        <w:t xml:space="preserve">Zahlungszweck 05 = Pflegegeld. </w:t>
                      </w:r>
                    </w:p>
                  </w:txbxContent>
                </v:textbox>
              </v:rect>
            </w:pict>
          </mc:Fallback>
        </mc:AlternateContent>
      </w:r>
    </w:p>
    <w:p w14:paraId="428039CA" w14:textId="77777777" w:rsidR="00BB094F" w:rsidRDefault="00BB094F" w:rsidP="00BB094F">
      <w:pPr>
        <w:spacing w:line="240" w:lineRule="auto"/>
        <w:rPr>
          <w:rFonts w:ascii="Calibri" w:hAnsi="Calibri"/>
          <w:u w:val="single"/>
        </w:rPr>
      </w:pPr>
    </w:p>
    <w:p w14:paraId="4C35CC81" w14:textId="77777777" w:rsidR="00BB094F" w:rsidRDefault="00BB094F" w:rsidP="00BB094F">
      <w:pPr>
        <w:spacing w:line="240" w:lineRule="auto"/>
        <w:rPr>
          <w:rFonts w:ascii="Calibri" w:hAnsi="Calibri"/>
          <w:u w:val="single"/>
        </w:rPr>
      </w:pPr>
    </w:p>
    <w:p w14:paraId="46F34DB3" w14:textId="77777777" w:rsidR="00BB094F" w:rsidRDefault="00BB094F" w:rsidP="00BB094F">
      <w:pPr>
        <w:spacing w:line="240" w:lineRule="auto"/>
        <w:rPr>
          <w:rFonts w:ascii="Calibri" w:hAnsi="Calibri"/>
          <w:u w:val="single"/>
        </w:rPr>
      </w:pPr>
    </w:p>
    <w:p w14:paraId="7EF8A7E3" w14:textId="77777777" w:rsidR="00BB094F" w:rsidRDefault="00BB094F" w:rsidP="00BB094F">
      <w:pPr>
        <w:spacing w:line="240" w:lineRule="auto"/>
        <w:rPr>
          <w:rFonts w:ascii="Calibri" w:hAnsi="Calibri"/>
          <w:u w:val="single"/>
        </w:rPr>
      </w:pPr>
    </w:p>
    <w:p w14:paraId="244DA3D5" w14:textId="77777777" w:rsidR="00BB094F" w:rsidRDefault="00BB094F" w:rsidP="00BB094F">
      <w:pPr>
        <w:spacing w:line="240" w:lineRule="auto"/>
        <w:rPr>
          <w:rFonts w:ascii="Calibri" w:hAnsi="Calibri"/>
          <w:u w:val="single"/>
        </w:rPr>
      </w:pPr>
    </w:p>
    <w:p w14:paraId="5192D94D" w14:textId="77777777" w:rsidR="00BB094F" w:rsidRDefault="00BB094F" w:rsidP="00BB094F">
      <w:pPr>
        <w:spacing w:line="240" w:lineRule="auto"/>
        <w:rPr>
          <w:rFonts w:ascii="Calibri" w:hAnsi="Calibri"/>
          <w:u w:val="single"/>
        </w:rPr>
      </w:pPr>
    </w:p>
    <w:p w14:paraId="09A73E49" w14:textId="77777777" w:rsidR="00BB094F" w:rsidRDefault="00BB094F" w:rsidP="00BB094F">
      <w:pPr>
        <w:spacing w:line="240" w:lineRule="auto"/>
        <w:rPr>
          <w:rFonts w:ascii="Calibri" w:hAnsi="Calibri"/>
          <w:u w:val="single"/>
        </w:rPr>
      </w:pPr>
    </w:p>
    <w:p w14:paraId="700D2BCA" w14:textId="77777777" w:rsidR="00BB094F" w:rsidRDefault="00BB094F" w:rsidP="00BB094F">
      <w:pPr>
        <w:spacing w:line="240" w:lineRule="auto"/>
        <w:rPr>
          <w:rFonts w:ascii="Calibri" w:hAnsi="Calibri"/>
          <w:u w:val="single"/>
        </w:rPr>
      </w:pPr>
    </w:p>
    <w:p w14:paraId="4455EA34" w14:textId="77777777" w:rsidR="00BB094F" w:rsidRDefault="00BB094F" w:rsidP="00BB094F">
      <w:pPr>
        <w:spacing w:line="240" w:lineRule="auto"/>
        <w:rPr>
          <w:rFonts w:ascii="Calibri" w:hAnsi="Calibri"/>
          <w:u w:val="single"/>
        </w:rPr>
      </w:pPr>
    </w:p>
    <w:p w14:paraId="2F06B69E" w14:textId="77777777" w:rsidR="00BB094F" w:rsidRDefault="00BB094F" w:rsidP="00BB094F">
      <w:pPr>
        <w:spacing w:line="240" w:lineRule="auto"/>
        <w:rPr>
          <w:rFonts w:ascii="Calibri" w:hAnsi="Calibri"/>
          <w:u w:val="single"/>
        </w:rPr>
      </w:pPr>
    </w:p>
    <w:p w14:paraId="2F988A31" w14:textId="77777777" w:rsidR="00BB094F" w:rsidRDefault="00BB094F" w:rsidP="00BB094F">
      <w:pPr>
        <w:spacing w:line="240" w:lineRule="auto"/>
        <w:rPr>
          <w:rFonts w:ascii="Calibri" w:hAnsi="Calibri"/>
          <w:u w:val="single"/>
        </w:rPr>
      </w:pPr>
    </w:p>
    <w:p w14:paraId="09FA3586" w14:textId="77777777" w:rsidR="00BB094F" w:rsidRDefault="00BB094F" w:rsidP="00BB094F">
      <w:pPr>
        <w:spacing w:line="240" w:lineRule="auto"/>
        <w:rPr>
          <w:rFonts w:ascii="Calibri" w:hAnsi="Calibri"/>
          <w:u w:val="single"/>
        </w:rPr>
      </w:pPr>
    </w:p>
    <w:p w14:paraId="5EE4003D" w14:textId="77777777" w:rsidR="00BB094F" w:rsidRDefault="00BB094F" w:rsidP="00BB094F">
      <w:pPr>
        <w:spacing w:line="240" w:lineRule="auto"/>
        <w:rPr>
          <w:rFonts w:ascii="Calibri" w:hAnsi="Calibri"/>
          <w:u w:val="single"/>
        </w:rPr>
      </w:pPr>
    </w:p>
    <w:p w14:paraId="26281639" w14:textId="14A0D711" w:rsidR="00BB094F" w:rsidRPr="00444146" w:rsidRDefault="00BB094F" w:rsidP="00BB094F">
      <w:pPr>
        <w:spacing w:line="240" w:lineRule="auto"/>
        <w:rPr>
          <w:rFonts w:ascii="Arial monospaced for SAP" w:hAnsi="Arial monospaced for SAP"/>
          <w:b/>
        </w:rPr>
      </w:pPr>
      <w:r>
        <w:rPr>
          <w:rFonts w:ascii="Arial monospaced for SAP" w:hAnsi="Arial monospaced for SAP"/>
          <w:b/>
        </w:rPr>
        <w:t>Die letzten Änderungen,</w:t>
      </w:r>
      <w:r w:rsidR="00350017">
        <w:rPr>
          <w:rFonts w:ascii="Arial monospaced for SAP" w:hAnsi="Arial monospaced for SAP"/>
          <w:b/>
        </w:rPr>
        <w:t xml:space="preserve"> </w:t>
      </w:r>
      <w:r>
        <w:rPr>
          <w:rFonts w:ascii="Arial monospaced for SAP" w:hAnsi="Arial monospaced for SAP"/>
          <w:b/>
        </w:rPr>
        <w:t xml:space="preserve">inkl. Ruhen, lassen sich in der Maske A-ALL2 nachvollziehen: </w:t>
      </w:r>
    </w:p>
    <w:p w14:paraId="6AE95369" w14:textId="77777777" w:rsidR="00BB094F" w:rsidRDefault="00BB094F" w:rsidP="00BB094F">
      <w:pPr>
        <w:spacing w:line="240" w:lineRule="auto"/>
        <w:rPr>
          <w:rFonts w:ascii="Calibri" w:hAnsi="Calibri"/>
          <w:u w:val="single"/>
        </w:rPr>
      </w:pPr>
    </w:p>
    <w:p w14:paraId="1431C0A8" w14:textId="428FE254" w:rsidR="00BB094F" w:rsidRDefault="00BB094F" w:rsidP="00BB094F">
      <w:pPr>
        <w:spacing w:line="240" w:lineRule="auto"/>
        <w:rPr>
          <w:rFonts w:ascii="Calibri" w:hAnsi="Calibri"/>
          <w:u w:val="single"/>
        </w:rPr>
      </w:pPr>
      <w:r>
        <w:rPr>
          <w:noProof/>
          <w:lang w:eastAsia="de-AT"/>
        </w:rPr>
        <mc:AlternateContent>
          <mc:Choice Requires="wps">
            <w:drawing>
              <wp:anchor distT="0" distB="0" distL="114300" distR="114300" simplePos="0" relativeHeight="251780096" behindDoc="0" locked="0" layoutInCell="1" allowOverlap="1" wp14:anchorId="6510A8D5" wp14:editId="5ADF4611">
                <wp:simplePos x="0" y="0"/>
                <wp:positionH relativeFrom="column">
                  <wp:posOffset>589280</wp:posOffset>
                </wp:positionH>
                <wp:positionV relativeFrom="paragraph">
                  <wp:posOffset>1567180</wp:posOffset>
                </wp:positionV>
                <wp:extent cx="44450" cy="4883150"/>
                <wp:effectExtent l="8255" t="12700" r="61595" b="19050"/>
                <wp:wrapNone/>
                <wp:docPr id="220" name="Gerade Verbindung mit Pfeil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 cy="4883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D5C7A98" id="Gerade Verbindung mit Pfeil 220" o:spid="_x0000_s1026" type="#_x0000_t32" style="position:absolute;margin-left:46.4pt;margin-top:123.4pt;width:3.5pt;height:38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li8gEAALgDAAAOAAAAZHJzL2Uyb0RvYy54bWysU8Fu2zAMvQ/YPwi6L06yZOiMOD2kay/d&#10;FqDd7opE28JkUaCUOPn7UUqardttmA8CKZKPj0/06vY4OHEAihZ9I2eTqRTgNRrru0Z+e75/dyNF&#10;TMob5dBDI08Q5e367ZvVGGqYY4/OAAkG8bEeQyP7lEJdVVH3MKg4wQCegy3SoBK71FWG1Mjog6vm&#10;0+mHakQygVBDjHx7dw7KdcFvW9Dpa9tGSMI1krmlclI5d/ms1itVd6RCb/WFhvoHFoOynpteoe5U&#10;UmJP9i+owWrCiG2aaBwqbFuroczA08ymf0zz1KsAZRYWJ4arTPH/weovhy0Jaxo5n7M+Xg38SA9A&#10;yoD4DrSz3ux9JwabxLYF60ROY9HGEGuu3fgt5bH10T+FR9Q/ovC46ZXvoJB/PgXGm+WK6lVJdmLg&#10;1rvxMxrOUfuERcFjS0OGZG3EsTzU6fpQcExC8+VisVgyW82Rxc3N+xk7uYOqX4oDxfQAOIhsNDIm&#10;Urbr0wa955VAmpVW6vAY07nwpSB39nhvneN7VTsvxkZ+XM6XpSCisyYHcyxSt9s4EgeVd6t8Fxav&#10;0gj33hSwHpT5dLGTso5tkYpAiSxL5kDmbgMYKRzw75StMz3nLwJmzc7q79CctpTDWUtejyLAZZXz&#10;/v3ul6xfP9z6JwAAAP//AwBQSwMEFAAGAAgAAAAhAIb30rLgAAAACgEAAA8AAABkcnMvZG93bnJl&#10;di54bWxMj8FOwzAMhu9IvENkJG4sXQXVWppOwIToZUhsCHHMGtNGNE7VZFvH08+c4GRb/vT7c7mc&#10;XC8OOAbrScF8loBAaryx1Cp43z7fLECEqMno3hMqOGGAZXV5UerC+CO94WETW8EhFAqtoItxKKQM&#10;TYdOh5kfkHj35UenI49jK82ojxzuepkmSSadtsQXOj3gU4fN92bvFMTV56nLPprH3L5uX9aZ/anr&#10;eqXU9dX0cA8i4hT/YPjVZ3Wo2Gnn92SC6BXkKZtHBeltxg0Dec51x2Ayv1uArEr5/4XqDAAA//8D&#10;AFBLAQItABQABgAIAAAAIQC2gziS/gAAAOEBAAATAAAAAAAAAAAAAAAAAAAAAABbQ29udGVudF9U&#10;eXBlc10ueG1sUEsBAi0AFAAGAAgAAAAhADj9If/WAAAAlAEAAAsAAAAAAAAAAAAAAAAALwEAAF9y&#10;ZWxzLy5yZWxzUEsBAi0AFAAGAAgAAAAhAGgOyWLyAQAAuAMAAA4AAAAAAAAAAAAAAAAALgIAAGRy&#10;cy9lMm9Eb2MueG1sUEsBAi0AFAAGAAgAAAAhAIb30rLgAAAACgEAAA8AAAAAAAAAAAAAAAAATAQA&#10;AGRycy9kb3ducmV2LnhtbFBLBQYAAAAABAAEAPMAAABZBQAAAAA=&#10;">
                <v:stroke endarrow="block"/>
              </v:shape>
            </w:pict>
          </mc:Fallback>
        </mc:AlternateContent>
      </w:r>
      <w:r>
        <w:rPr>
          <w:noProof/>
          <w:lang w:eastAsia="de-AT"/>
        </w:rPr>
        <mc:AlternateContent>
          <mc:Choice Requires="wps">
            <w:drawing>
              <wp:anchor distT="0" distB="0" distL="114300" distR="114300" simplePos="0" relativeHeight="251778048" behindDoc="0" locked="0" layoutInCell="1" allowOverlap="1" wp14:anchorId="4B29D336" wp14:editId="50A11C52">
                <wp:simplePos x="0" y="0"/>
                <wp:positionH relativeFrom="column">
                  <wp:posOffset>2897505</wp:posOffset>
                </wp:positionH>
                <wp:positionV relativeFrom="paragraph">
                  <wp:posOffset>2134870</wp:posOffset>
                </wp:positionV>
                <wp:extent cx="22225" cy="2720975"/>
                <wp:effectExtent l="30480" t="8890" r="61595" b="22860"/>
                <wp:wrapNone/>
                <wp:docPr id="219" name="Gerade Verbindung mit Pfeil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272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0757220" id="Gerade Verbindung mit Pfeil 219" o:spid="_x0000_s1026" type="#_x0000_t32" style="position:absolute;margin-left:228.15pt;margin-top:168.1pt;width:1.75pt;height:21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I58AEAALgDAAAOAAAAZHJzL2Uyb0RvYy54bWysU8Fu2zAMvQ/YPwi6L04CZF2MOD2kay/d&#10;FqDd7opE28JkUaCUOPn7UUqatdttmA4EKZKP5BO1uj0OThyAokXfyNlkKgV4jcb6rpHfn+8/fJIi&#10;JuWNcuihkSeI8nb9/t1qDDXMsUdngASD+FiPoZF9SqGuqqh7GFScYADPzhZpUIlN6ipDamT0wVXz&#10;6fRjNSKZQKghRr69OzvluuC3Lej0rW0jJOEayb2lIqnIXZbVeqXqjlTorb60of6hi0FZz0WvUHcq&#10;KbEn+xfUYDVhxDZNNA4Vtq3VUGbgaWbTP6Z56lWAMguTE8OVpvj/YPXXw5aENY2cz5ZSeDXwIz0A&#10;KQPiB9DOerP3nRhsEtsWrBM5jEkbQ6w5d+O3lMfWR/8UHlH/jMLjple+g9L88ykw3ixnVG9SshED&#10;l96NX9BwjNonLAweWxoyJHMjjuWhTteHgmMSmi/nfBZSaPbMb+bT5c2iVFD1S3KgmB4AB5GVRsZE&#10;ynZ92qD3vBJIs1JKHR5jyq2p+iUhV/Z4b50rm+G8GBu5XHC17InorMnOYlC32zgSB5V3q5xLF2/C&#10;CPfeFLAelPl80ZOyjnWRCkGJLFPmQOZqAxgpHPB3ytq5PecvBGbOzuzv0Jy2lN2ZS16PMsdllfP+&#10;vbZL1O8Pt/4FAAD//wMAUEsDBBQABgAIAAAAIQBmKQwL4wAAAAsBAAAPAAAAZHJzL2Rvd25yZXYu&#10;eG1sTI/BTsMwEETvlfgHa5G4tQ5N6tKQTQVUiFxAokWIoxubxCK2o9htU76e5QTH1T7NvCnWo+3Y&#10;UQ/BeIdwPUuAaVd7ZVyD8LZ7nN4AC1E6JTvvNMJZB1iXF5NC5sqf3Ks+bmPDKMSFXCK0MfY556Fu&#10;tZVh5nvt6PfpBysjnUPD1SBPFG47Pk8Swa00jhpa2euHVtdf24NFiJuPcyve6/uVedk9PQvzXVXV&#10;BvHqcry7BRb1GP9g+NUndSjJae8PTgXWIWQLkRKKkKZiDoyIbLGiMXuEpciWwMuC/99Q/gAAAP//&#10;AwBQSwECLQAUAAYACAAAACEAtoM4kv4AAADhAQAAEwAAAAAAAAAAAAAAAAAAAAAAW0NvbnRlbnRf&#10;VHlwZXNdLnhtbFBLAQItABQABgAIAAAAIQA4/SH/1gAAAJQBAAALAAAAAAAAAAAAAAAAAC8BAABf&#10;cmVscy8ucmVsc1BLAQItABQABgAIAAAAIQDl3wI58AEAALgDAAAOAAAAAAAAAAAAAAAAAC4CAABk&#10;cnMvZTJvRG9jLnhtbFBLAQItABQABgAIAAAAIQBmKQwL4wAAAAsBAAAPAAAAAAAAAAAAAAAAAEoE&#10;AABkcnMvZG93bnJldi54bWxQSwUGAAAAAAQABADzAAAAWgUAAAAA&#10;">
                <v:stroke endarrow="block"/>
              </v:shape>
            </w:pict>
          </mc:Fallback>
        </mc:AlternateContent>
      </w:r>
      <w:r>
        <w:rPr>
          <w:noProof/>
          <w:lang w:eastAsia="de-AT"/>
        </w:rPr>
        <mc:AlternateContent>
          <mc:Choice Requires="wps">
            <w:drawing>
              <wp:anchor distT="0" distB="0" distL="114300" distR="114300" simplePos="0" relativeHeight="251776000" behindDoc="0" locked="0" layoutInCell="1" allowOverlap="1" wp14:anchorId="1E98A4AC" wp14:editId="433C8A4F">
                <wp:simplePos x="0" y="0"/>
                <wp:positionH relativeFrom="column">
                  <wp:posOffset>4157345</wp:posOffset>
                </wp:positionH>
                <wp:positionV relativeFrom="paragraph">
                  <wp:posOffset>1555115</wp:posOffset>
                </wp:positionV>
                <wp:extent cx="0" cy="4750435"/>
                <wp:effectExtent l="61595" t="10160" r="52705" b="20955"/>
                <wp:wrapNone/>
                <wp:docPr id="218" name="Gerade Verbindung mit Pfeil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0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8D72C5B" id="Gerade Verbindung mit Pfeil 218" o:spid="_x0000_s1026" type="#_x0000_t32" style="position:absolute;margin-left:327.35pt;margin-top:122.45pt;width:0;height:374.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N47gEAALQDAAAOAAAAZHJzL2Uyb0RvYy54bWysU01v2zAMvQ/YfxB0X51kzT6MOj2kay/d&#10;FqDd7opE28IkUaCUOPn3o5S0W7fbMB8ESiQfHx/pq+uDd2IPlCyGTs4vZlJA0GhsGDr57fH2zQcp&#10;UlbBKIcBOnmEJK9Xr19dTbGFBY7oDJBgkJDaKXZyzDm2TZP0CF6lC4wQ2NkjeZX5SkNjSE2M7l2z&#10;mM3eNROSiYQaUuLXm5NTrip+34POX/s+QRauk8wt15PquS1ns7pS7UAqjlafaah/YOGVDVz0GepG&#10;ZSV2ZP+C8lYTJuzzhUbfYN9bDbUH7mY++6Obh1FFqL2wOCk+y5T+H6z+st+QsKaTizmPKijPQ7oD&#10;UgbEd6CtDWYXBuFtFpserBMljEWbYmo5dx02VNrWh/AQ71H/SCLgelRhgEr+8RgZb14ymhcp5ZIi&#10;l95On9FwjNplrAoeevIFkrURhzqo4/Og4JCFPj1qfr18v5xdvl1WdNU+JUZK+Q7Qi2J0MmVSdhjz&#10;GkPgdUCa1zJqf59yoaXap4RSNeCtda5uhQti6uTH5WJZExI6a4qzhCUatmtHYq/KXtXvzOJFGOEu&#10;mAo2gjKfznZW1rEtchUnk2W5HMhSzYORwgH/SsU60XPhLF7R66T8Fs1xQ8VddOTVqH2c17js3u/3&#10;GvXrZ1v9BAAA//8DAFBLAwQUAAYACAAAACEAPKxEQeEAAAALAQAADwAAAGRycy9kb3ducmV2Lnht&#10;bEyPwU7DMAyG70i8Q2QkbixllEJL3QmYEL2AxIYQx6wxTUXjVE22dTw9QRzgaPvT7+8vF5PtxY5G&#10;3zlGOJ8lIIgbpztuEV7XD2fXIHxQrFXvmBAO5GFRHR+VqtBuzy+0W4VWxBD2hUIwIQyFlL4xZJWf&#10;uYE43j7caFWI49hKPap9DLe9nCdJJq3qOH4waqB7Q83namsRwvL9YLK35i7vntePT1n3Vdf1EvH0&#10;ZLq9ARFoCn8w/OhHdaii08ZtWXvRI2SX6VVEEeZpmoOIxO9mg5DnFwnIqpT/O1TfAAAA//8DAFBL&#10;AQItABQABgAIAAAAIQC2gziS/gAAAOEBAAATAAAAAAAAAAAAAAAAAAAAAABbQ29udGVudF9UeXBl&#10;c10ueG1sUEsBAi0AFAAGAAgAAAAhADj9If/WAAAAlAEAAAsAAAAAAAAAAAAAAAAALwEAAF9yZWxz&#10;Ly5yZWxzUEsBAi0AFAAGAAgAAAAhAKvrM3juAQAAtAMAAA4AAAAAAAAAAAAAAAAALgIAAGRycy9l&#10;Mm9Eb2MueG1sUEsBAi0AFAAGAAgAAAAhADysREHhAAAACwEAAA8AAAAAAAAAAAAAAAAASAQAAGRy&#10;cy9kb3ducmV2LnhtbFBLBQYAAAAABAAEAPMAAABWBQAAAAA=&#10;">
                <v:stroke endarrow="block"/>
              </v:shape>
            </w:pict>
          </mc:Fallback>
        </mc:AlternateContent>
      </w:r>
      <w:r>
        <w:rPr>
          <w:noProof/>
          <w:lang w:eastAsia="de-AT"/>
        </w:rPr>
        <mc:AlternateContent>
          <mc:Choice Requires="wps">
            <w:drawing>
              <wp:anchor distT="0" distB="0" distL="114300" distR="114300" simplePos="0" relativeHeight="251773952" behindDoc="0" locked="0" layoutInCell="1" allowOverlap="1" wp14:anchorId="60F21D18" wp14:editId="5B2B38D3">
                <wp:simplePos x="0" y="0"/>
                <wp:positionH relativeFrom="column">
                  <wp:posOffset>5438140</wp:posOffset>
                </wp:positionH>
                <wp:positionV relativeFrom="paragraph">
                  <wp:posOffset>1572260</wp:posOffset>
                </wp:positionV>
                <wp:extent cx="0" cy="3417570"/>
                <wp:effectExtent l="56515" t="8255" r="57785" b="22225"/>
                <wp:wrapNone/>
                <wp:docPr id="217" name="Gerade Verbindung mit Pfeil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7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25231A3" id="Gerade Verbindung mit Pfeil 217" o:spid="_x0000_s1026" type="#_x0000_t32" style="position:absolute;margin-left:428.2pt;margin-top:123.8pt;width:0;height:269.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Ij7wEAALQDAAAOAAAAZHJzL2Uyb0RvYy54bWysU8GS0zAMvTPDP3h8p2kKpZBpuocuu5cF&#10;OrMLd9dWEg+25ZHdJv17bLdbFrgx5OCRLelJ70lZ30zWsCNQ0OhaXs/mnIGTqLTrW/7t6e7NB85C&#10;FE4Jgw5afoLAbzavX61H38ACBzQKiCUQF5rRt3yI0TdVFeQAVoQZenDJ2SFZEdOV+kqRGBO6NdVi&#10;Pn9fjUjKE0oIIb3enp18U/C7DmT82nUBIjMtT73FclI59/msNmvR9CT8oOWlDfEPXVihXSp6hboV&#10;UbAD6b+grJaEAbs4k2gr7DotoXBIbOr5H2weB+GhcEniBH+VKfw/WPnluCOmVcsX9YozJ2wa0j2Q&#10;UMC+A+21UwfXM6sj23WgDcthSbTRhyblbt2OMm05uUf/gPJHYA63g3A9lOafTj7h1Tmj+i0lX4JP&#10;pffjZ1QpRhwiFgWnjmyGTNqwqQzqdB0UTJHJ86NMr2/f1avlqgyxEs1zoqcQ7wEty0bLQySh+yFu&#10;0bm0Dkh1KSOODyHmtkTznJCrOrzTxpStMI6NLf+4XCxLQkCjVXbmsED9fmuIHUXeq/IVjsnzMozw&#10;4FQBG0CoTxc7Cm2SzWIRJ5JOchnguZoFxZmB9Ctl69yecRfxsl5n5feoTjvK7qxjWo3C47LGefde&#10;3kvUr59t8xMAAP//AwBQSwMEFAAGAAgAAAAhADyvEc7hAAAACwEAAA8AAABkcnMvZG93bnJldi54&#10;bWxMj8FOwzAMhu9IvENkJG4sZdqyUupOwIToZUhsCHHMGtNENEnVZFvH0xPEAY62P/3+/nI52o4d&#10;aAjGO4TrSQaMXOOVcS3C6/bxKgcWonRKdt4RwokCLKvzs1IWyh/dCx02sWUpxIVCIugY+4Lz0Giy&#10;Mkx8Ty7dPvxgZUzj0HI1yGMKtx2fZpngVhqXPmjZ04Om5nOztwhx9X7S4q25vzHP26e1MF91Xa8Q&#10;Ly/Gu1tgkcb4B8OPflKHKjnt/N6pwDqEfC5mCUWYzhYCWCJ+NzuERT7PgVcl/9+h+gYAAP//AwBQ&#10;SwECLQAUAAYACAAAACEAtoM4kv4AAADhAQAAEwAAAAAAAAAAAAAAAAAAAAAAW0NvbnRlbnRfVHlw&#10;ZXNdLnhtbFBLAQItABQABgAIAAAAIQA4/SH/1gAAAJQBAAALAAAAAAAAAAAAAAAAAC8BAABfcmVs&#10;cy8ucmVsc1BLAQItABQABgAIAAAAIQAjVPIj7wEAALQDAAAOAAAAAAAAAAAAAAAAAC4CAABkcnMv&#10;ZTJvRG9jLnhtbFBLAQItABQABgAIAAAAIQA8rxHO4QAAAAsBAAAPAAAAAAAAAAAAAAAAAEkEAABk&#10;cnMvZG93bnJldi54bWxQSwUGAAAAAAQABADzAAAAVwUAAAAA&#10;">
                <v:stroke endarrow="block"/>
              </v:shape>
            </w:pict>
          </mc:Fallback>
        </mc:AlternateContent>
      </w:r>
      <w:r w:rsidRPr="001D343B">
        <w:rPr>
          <w:noProof/>
          <w:lang w:eastAsia="de-AT"/>
        </w:rPr>
        <w:drawing>
          <wp:inline distT="0" distB="0" distL="0" distR="0" wp14:anchorId="09BF18F2" wp14:editId="220B6FE0">
            <wp:extent cx="5760720" cy="4093845"/>
            <wp:effectExtent l="0" t="0" r="0" b="1905"/>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4093845"/>
                    </a:xfrm>
                    <a:prstGeom prst="rect">
                      <a:avLst/>
                    </a:prstGeom>
                    <a:noFill/>
                    <a:ln>
                      <a:noFill/>
                    </a:ln>
                  </pic:spPr>
                </pic:pic>
              </a:graphicData>
            </a:graphic>
          </wp:inline>
        </w:drawing>
      </w:r>
    </w:p>
    <w:p w14:paraId="53B8BAE2" w14:textId="77777777" w:rsidR="00BB094F" w:rsidRDefault="00BB094F" w:rsidP="00BB094F">
      <w:pPr>
        <w:spacing w:line="240" w:lineRule="auto"/>
        <w:rPr>
          <w:rFonts w:ascii="Calibri" w:hAnsi="Calibri"/>
          <w:u w:val="single"/>
        </w:rPr>
      </w:pPr>
    </w:p>
    <w:p w14:paraId="70E63F5F" w14:textId="65348402" w:rsidR="00BB094F" w:rsidRDefault="00BB094F" w:rsidP="00BB094F">
      <w:pPr>
        <w:spacing w:line="240" w:lineRule="auto"/>
        <w:rPr>
          <w:rFonts w:ascii="Calibri" w:hAnsi="Calibri"/>
          <w:u w:val="single"/>
        </w:rPr>
      </w:pPr>
      <w:r>
        <w:rPr>
          <w:rFonts w:ascii="Calibri" w:hAnsi="Calibri"/>
          <w:noProof/>
          <w:u w:val="single"/>
          <w:lang w:eastAsia="de-AT"/>
        </w:rPr>
        <mc:AlternateContent>
          <mc:Choice Requires="wps">
            <w:drawing>
              <wp:anchor distT="0" distB="0" distL="114300" distR="114300" simplePos="0" relativeHeight="251779072" behindDoc="0" locked="0" layoutInCell="1" allowOverlap="1" wp14:anchorId="43530DEA" wp14:editId="7EB7B8EB">
                <wp:simplePos x="0" y="0"/>
                <wp:positionH relativeFrom="column">
                  <wp:posOffset>1927225</wp:posOffset>
                </wp:positionH>
                <wp:positionV relativeFrom="paragraph">
                  <wp:posOffset>8255</wp:posOffset>
                </wp:positionV>
                <wp:extent cx="1981200" cy="1193165"/>
                <wp:effectExtent l="12700" t="12065" r="6350" b="13970"/>
                <wp:wrapNone/>
                <wp:docPr id="216" name="Rechteck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193165"/>
                        </a:xfrm>
                        <a:prstGeom prst="rect">
                          <a:avLst/>
                        </a:prstGeom>
                        <a:solidFill>
                          <a:srgbClr val="FFFFFF"/>
                        </a:solidFill>
                        <a:ln w="9525">
                          <a:solidFill>
                            <a:srgbClr val="000000"/>
                          </a:solidFill>
                          <a:miter lim="800000"/>
                          <a:headEnd/>
                          <a:tailEnd/>
                        </a:ln>
                      </wps:spPr>
                      <wps:txbx>
                        <w:txbxContent>
                          <w:p w14:paraId="19C6ED5C" w14:textId="77777777" w:rsidR="00E539DC" w:rsidRPr="00070677" w:rsidRDefault="00E539DC" w:rsidP="00BB094F">
                            <w:pPr>
                              <w:rPr>
                                <w:rFonts w:ascii="Calibri" w:hAnsi="Calibri"/>
                              </w:rPr>
                            </w:pPr>
                            <w:r w:rsidRPr="00070677">
                              <w:rPr>
                                <w:rFonts w:ascii="Calibri" w:hAnsi="Calibri"/>
                              </w:rPr>
                              <w:t xml:space="preserve">Ruhen des Pflegegelds aufgrund KH-Aufenthalt, keine Auszahlung mit  der Oktoberpension.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30DEA" id="Rechteck 216" o:spid="_x0000_s1071" style="position:absolute;margin-left:151.75pt;margin-top:.65pt;width:156pt;height:93.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X6LQIAAFMEAAAOAAAAZHJzL2Uyb0RvYy54bWysVNuO0zAQfUfiHyy/0zSlLW3UdLXqUoS0&#10;wIqFD3AcJ7HWN8Zuk+XrGTvdbhd4QuTB8njGxzPnzGRzNWhFjgK8tKak+WRKiTDc1tK0Jf3+bf9m&#10;RYkPzNRMWSNK+ig8vdq+frXpXSFmtrOqFkAQxPiidyXtQnBFlnneCc38xDph0NlY0CygCW1WA+sR&#10;XatsNp0us95C7cBy4T2e3oxOuk34TSN4+NI0XgSiSoq5hbRCWqu4ZtsNK1pgrpP8lAb7hyw0kwYf&#10;PUPdsMDIAeQfUFpysN42YcKtzmzTSC5SDVhNPv2tmvuOOZFqQXK8O9Pk/x8s/3y8AyLrks7yJSWG&#10;aRTpq+BdEPyBxDNkqHe+wMB7dwexRu9uLX/wxNhdx0wrrgFs3wlWY155jM9eXIiGx6uk6j/ZGuHZ&#10;IdhE1tCAjoBIAxmSJo9nTcQQCMfDfL3KUWhKOPryfP02Xy7SG6x4uu7Ahw/CahI3JQUUPcGz460P&#10;MR1WPIWk9K2S9V4qlQxoq50CcmTYIPv0ndD9ZZgypC/pejFbJOQXPn8JMU3f3yC0DNjpSuqSrs5B&#10;rIi8vTd16sPApBr3mLIyJyIjd6MGYaiGpNU8URCJrWz9iNSCHTsbJxE3nYWflPTY1SX1Pw4MBCXq&#10;o0F51vl8HscgGfPFuxkacOmpLj3McIQqaaBk3O7CODoHB7Lt8KU80WHsNUrayET2c1an/LFzkwan&#10;KYujcWmnqOd/wfYXAAAA//8DAFBLAwQUAAYACAAAACEA3Wwxgd0AAAAJAQAADwAAAGRycy9kb3du&#10;cmV2LnhtbEyPwU7DMBBE70j8g7VI3KjdRK3aEKdCoCJxbNMLNydekkC8jmKnDXw9y4ken2Y0+zbf&#10;za4XZxxD50nDcqFAINXedtRoOJX7hw2IEA1Z03tCDd8YYFfc3uQms/5CBzwfYyN4hEJmNLQxDpmU&#10;oW7RmbDwAxJnH350JjKOjbSjufC462Wi1Fo60xFfaM2Azy3WX8fJaai65GR+DuWrctt9Gt/m8nN6&#10;f9H6/m5+egQRcY7/ZfjTZ3Uo2KnyE9kgeg2pSldc5SAFwfl6uWKumDfbBGSRy+sPil8AAAD//wMA&#10;UEsBAi0AFAAGAAgAAAAhALaDOJL+AAAA4QEAABMAAAAAAAAAAAAAAAAAAAAAAFtDb250ZW50X1R5&#10;cGVzXS54bWxQSwECLQAUAAYACAAAACEAOP0h/9YAAACUAQAACwAAAAAAAAAAAAAAAAAvAQAAX3Jl&#10;bHMvLnJlbHNQSwECLQAUAAYACAAAACEAX74V+i0CAABTBAAADgAAAAAAAAAAAAAAAAAuAgAAZHJz&#10;L2Uyb0RvYy54bWxQSwECLQAUAAYACAAAACEA3Wwxgd0AAAAJAQAADwAAAAAAAAAAAAAAAACHBAAA&#10;ZHJzL2Rvd25yZXYueG1sUEsFBgAAAAAEAAQA8wAAAJEFAAAAAA==&#10;">
                <v:textbox>
                  <w:txbxContent>
                    <w:p w14:paraId="19C6ED5C" w14:textId="77777777" w:rsidR="00E539DC" w:rsidRPr="00070677" w:rsidRDefault="00E539DC" w:rsidP="00BB094F">
                      <w:pPr>
                        <w:rPr>
                          <w:rFonts w:ascii="Calibri" w:hAnsi="Calibri"/>
                        </w:rPr>
                      </w:pPr>
                      <w:r w:rsidRPr="00070677">
                        <w:rPr>
                          <w:rFonts w:ascii="Calibri" w:hAnsi="Calibri"/>
                        </w:rPr>
                        <w:t xml:space="preserve">Ruhen des Pflegegelds aufgrund KH-Aufenthalt, keine Auszahlung mit  der Oktoberpension. </w:t>
                      </w:r>
                    </w:p>
                  </w:txbxContent>
                </v:textbox>
              </v:rect>
            </w:pict>
          </mc:Fallback>
        </mc:AlternateContent>
      </w:r>
    </w:p>
    <w:p w14:paraId="4C1A2675" w14:textId="2DC3C09E" w:rsidR="00BB094F" w:rsidRDefault="00BB094F" w:rsidP="00BB094F">
      <w:pPr>
        <w:spacing w:line="240" w:lineRule="auto"/>
        <w:rPr>
          <w:rFonts w:ascii="Calibri" w:hAnsi="Calibri"/>
          <w:u w:val="single"/>
        </w:rPr>
      </w:pPr>
    </w:p>
    <w:p w14:paraId="22423597" w14:textId="2AB93205" w:rsidR="00BB094F" w:rsidRDefault="00350017" w:rsidP="00BB094F">
      <w:pPr>
        <w:spacing w:line="240" w:lineRule="auto"/>
        <w:rPr>
          <w:rFonts w:ascii="Calibri" w:hAnsi="Calibri"/>
          <w:u w:val="single"/>
        </w:rPr>
      </w:pPr>
      <w:r>
        <w:rPr>
          <w:rFonts w:ascii="Calibri" w:hAnsi="Calibri"/>
          <w:noProof/>
          <w:u w:val="single"/>
          <w:lang w:eastAsia="de-AT"/>
        </w:rPr>
        <mc:AlternateContent>
          <mc:Choice Requires="wps">
            <w:drawing>
              <wp:anchor distT="0" distB="0" distL="114300" distR="114300" simplePos="0" relativeHeight="251774976" behindDoc="0" locked="0" layoutInCell="1" allowOverlap="1" wp14:anchorId="6449AEEF" wp14:editId="119822CB">
                <wp:simplePos x="0" y="0"/>
                <wp:positionH relativeFrom="column">
                  <wp:posOffset>4488180</wp:posOffset>
                </wp:positionH>
                <wp:positionV relativeFrom="paragraph">
                  <wp:posOffset>66040</wp:posOffset>
                </wp:positionV>
                <wp:extent cx="1818005" cy="947420"/>
                <wp:effectExtent l="11430" t="13970" r="8890" b="10160"/>
                <wp:wrapNone/>
                <wp:docPr id="215" name="Rechteck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947420"/>
                        </a:xfrm>
                        <a:prstGeom prst="rect">
                          <a:avLst/>
                        </a:prstGeom>
                        <a:solidFill>
                          <a:srgbClr val="FFFFFF"/>
                        </a:solidFill>
                        <a:ln w="9525">
                          <a:solidFill>
                            <a:srgbClr val="000000"/>
                          </a:solidFill>
                          <a:miter lim="800000"/>
                          <a:headEnd/>
                          <a:tailEnd/>
                        </a:ln>
                      </wps:spPr>
                      <wps:txbx>
                        <w:txbxContent>
                          <w:p w14:paraId="52E041E0" w14:textId="77777777" w:rsidR="00E539DC" w:rsidRPr="00070677" w:rsidRDefault="00E539DC" w:rsidP="00BB094F">
                            <w:pPr>
                              <w:rPr>
                                <w:rFonts w:ascii="Calibri" w:hAnsi="Calibri"/>
                              </w:rPr>
                            </w:pPr>
                            <w:r w:rsidRPr="00070677">
                              <w:rPr>
                                <w:rFonts w:ascii="Calibri" w:hAnsi="Calibri"/>
                              </w:rPr>
                              <w:t>Höhe des Pflegegeldes Stufe 3 im Jahr 2015:</w:t>
                            </w:r>
                          </w:p>
                          <w:p w14:paraId="004C1A80" w14:textId="77777777" w:rsidR="00E539DC" w:rsidRPr="00070677" w:rsidRDefault="00E539DC" w:rsidP="00BB094F">
                            <w:pPr>
                              <w:rPr>
                                <w:rFonts w:ascii="Calibri" w:hAnsi="Calibri"/>
                              </w:rPr>
                            </w:pPr>
                            <w:r w:rsidRPr="00070677">
                              <w:rPr>
                                <w:rFonts w:ascii="Calibri" w:hAnsi="Calibri"/>
                              </w:rPr>
                              <w:t>€ 442,90/Monat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9AEEF" id="Rechteck 215" o:spid="_x0000_s1072" style="position:absolute;margin-left:353.4pt;margin-top:5.2pt;width:143.15pt;height:74.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bULwIAAFIEAAAOAAAAZHJzL2Uyb0RvYy54bWysVNtu2zAMfR+wfxD0vtgOnF6MOEWRLsOA&#10;bivW7QNkWbaF6jZKiZ19/SglTdNtT8P8IIgidXR4SHp5M2lFdgK8tKamxSynRBhuW2n6mn7/tnl3&#10;RYkPzLRMWSNquhee3qzevlmOrhJzO1jVCiAIYnw1upoOIbgqyzwfhGZ+Zp0w6OwsaBbQhD5rgY2I&#10;rlU2z/OLbLTQOrBceI+ndwcnXSX8rhM8fOk6LwJRNUVuIa2Q1iau2WrJqh6YGyQ/0mD/wEIzafDR&#10;E9QdC4xsQf4BpSUH620XZtzqzHad5CLlgNkU+W/ZPA7MiZQLiuPdSSb//2D5590DENnWdF4sKDFM&#10;Y5G+Cj4EwZ9IPEOFRucrDHx0DxBz9O7e8idPjF0PzPTiFsCOg2At8ipifPbqQjQ8XiXN+Mm2CM+2&#10;wSaxpg50BEQZyJRqsj/VREyBcDwsroqrPEdqHH3X5WU5T0XLWPV824EPH4TVJG5qCljzhM529z5E&#10;Nqx6DknsrZLtRiqVDOibtQKyY9gfm/SlBDDJ8zBlyIivL+aLhPzK588h8vT9DULLgI2upK4p5oNf&#10;DGJVlO29adM+MKkOe6SszFHHKN2hBGFqplSq8iJejro2tt2jsmAPjY2DiJvBwk9KRmzqmvofWwaC&#10;EvXRYHWui7KMU5CMcnGJWhI49zTnHmY4QtU0UHLYrsNhcrYOZD/gS0WSw9hbrGgnk9gvrI78sXFT&#10;DY5DFifj3E5RL7+C1S8AAAD//wMAUEsDBBQABgAIAAAAIQAbXQe93wAAAAoBAAAPAAAAZHJzL2Rv&#10;d25yZXYueG1sTI/BTsMwEETvSPyDtUjcqN0WAglxKgQqEsc2vXDbxCYJxOsodtrA17OcynF2RjNv&#10;883senG0Y+g8aVguFAhLtTcdNRoO5fbmAUSISAZ7T1bDtw2wKS4vcsyMP9HOHvexEVxCIUMNbYxD&#10;JmWoW+swLPxgib0PPzqMLMdGmhFPXO56uVIqkQ474oUWB/vc2vprPzkNVbc64M+ufFUu3a7j21x+&#10;Tu8vWl9fzU+PIKKd4zkMf/iMDgUzVX4iE0Sv4V4ljB7ZULcgOJCm6yWIig93aQKyyOX/F4pfAAAA&#10;//8DAFBLAQItABQABgAIAAAAIQC2gziS/gAAAOEBAAATAAAAAAAAAAAAAAAAAAAAAABbQ29udGVu&#10;dF9UeXBlc10ueG1sUEsBAi0AFAAGAAgAAAAhADj9If/WAAAAlAEAAAsAAAAAAAAAAAAAAAAALwEA&#10;AF9yZWxzLy5yZWxzUEsBAi0AFAAGAAgAAAAhAK1w1tQvAgAAUgQAAA4AAAAAAAAAAAAAAAAALgIA&#10;AGRycy9lMm9Eb2MueG1sUEsBAi0AFAAGAAgAAAAhABtdB73fAAAACgEAAA8AAAAAAAAAAAAAAAAA&#10;iQQAAGRycy9kb3ducmV2LnhtbFBLBQYAAAAABAAEAPMAAACVBQAAAAA=&#10;">
                <v:textbox>
                  <w:txbxContent>
                    <w:p w14:paraId="52E041E0" w14:textId="77777777" w:rsidR="00E539DC" w:rsidRPr="00070677" w:rsidRDefault="00E539DC" w:rsidP="00BB094F">
                      <w:pPr>
                        <w:rPr>
                          <w:rFonts w:ascii="Calibri" w:hAnsi="Calibri"/>
                        </w:rPr>
                      </w:pPr>
                      <w:r w:rsidRPr="00070677">
                        <w:rPr>
                          <w:rFonts w:ascii="Calibri" w:hAnsi="Calibri"/>
                        </w:rPr>
                        <w:t>Höhe des Pflegegeldes Stufe 3 im Jahr 2015:</w:t>
                      </w:r>
                    </w:p>
                    <w:p w14:paraId="004C1A80" w14:textId="77777777" w:rsidR="00E539DC" w:rsidRPr="00070677" w:rsidRDefault="00E539DC" w:rsidP="00BB094F">
                      <w:pPr>
                        <w:rPr>
                          <w:rFonts w:ascii="Calibri" w:hAnsi="Calibri"/>
                        </w:rPr>
                      </w:pPr>
                      <w:r w:rsidRPr="00070677">
                        <w:rPr>
                          <w:rFonts w:ascii="Calibri" w:hAnsi="Calibri"/>
                        </w:rPr>
                        <w:t>€ 442,90/Monat</w:t>
                      </w:r>
                    </w:p>
                  </w:txbxContent>
                </v:textbox>
              </v:rect>
            </w:pict>
          </mc:Fallback>
        </mc:AlternateContent>
      </w:r>
    </w:p>
    <w:p w14:paraId="610EA896" w14:textId="77777777" w:rsidR="00BB094F" w:rsidRDefault="00BB094F" w:rsidP="00BB094F">
      <w:pPr>
        <w:spacing w:line="240" w:lineRule="auto"/>
        <w:rPr>
          <w:rFonts w:ascii="Calibri" w:hAnsi="Calibri"/>
          <w:u w:val="single"/>
        </w:rPr>
      </w:pPr>
    </w:p>
    <w:p w14:paraId="0A666E51" w14:textId="77777777" w:rsidR="00BB094F" w:rsidRDefault="00BB094F" w:rsidP="00BB094F">
      <w:pPr>
        <w:spacing w:line="240" w:lineRule="auto"/>
        <w:rPr>
          <w:rFonts w:ascii="Calibri" w:hAnsi="Calibri"/>
          <w:u w:val="single"/>
        </w:rPr>
      </w:pPr>
    </w:p>
    <w:p w14:paraId="16A2DB84" w14:textId="77777777" w:rsidR="00BB094F" w:rsidRDefault="00BB094F" w:rsidP="00BB094F">
      <w:pPr>
        <w:spacing w:line="240" w:lineRule="auto"/>
        <w:rPr>
          <w:rFonts w:ascii="Calibri" w:hAnsi="Calibri"/>
          <w:u w:val="single"/>
        </w:rPr>
      </w:pPr>
    </w:p>
    <w:p w14:paraId="00CC1260" w14:textId="77777777" w:rsidR="00BB094F" w:rsidRDefault="00BB094F" w:rsidP="00BB094F">
      <w:pPr>
        <w:spacing w:line="240" w:lineRule="auto"/>
        <w:rPr>
          <w:rFonts w:ascii="Calibri" w:hAnsi="Calibri"/>
          <w:u w:val="single"/>
        </w:rPr>
      </w:pPr>
    </w:p>
    <w:p w14:paraId="2FE9A1ED" w14:textId="7F5B8751" w:rsidR="00BB094F" w:rsidRDefault="00350017" w:rsidP="00BB094F">
      <w:pPr>
        <w:spacing w:line="240" w:lineRule="auto"/>
        <w:rPr>
          <w:rFonts w:ascii="Calibri" w:hAnsi="Calibri"/>
          <w:u w:val="single"/>
        </w:rPr>
      </w:pPr>
      <w:r>
        <w:rPr>
          <w:rFonts w:ascii="Calibri" w:hAnsi="Calibri"/>
          <w:noProof/>
          <w:u w:val="single"/>
          <w:lang w:eastAsia="de-AT"/>
        </w:rPr>
        <mc:AlternateContent>
          <mc:Choice Requires="wps">
            <w:drawing>
              <wp:anchor distT="0" distB="0" distL="114300" distR="114300" simplePos="0" relativeHeight="251781120" behindDoc="0" locked="0" layoutInCell="1" allowOverlap="1" wp14:anchorId="2E399F13" wp14:editId="75632D6D">
                <wp:simplePos x="0" y="0"/>
                <wp:positionH relativeFrom="margin">
                  <wp:align>left</wp:align>
                </wp:positionH>
                <wp:positionV relativeFrom="paragraph">
                  <wp:posOffset>124460</wp:posOffset>
                </wp:positionV>
                <wp:extent cx="3568065" cy="981075"/>
                <wp:effectExtent l="0" t="0" r="13335" b="28575"/>
                <wp:wrapNone/>
                <wp:docPr id="213" name="Rechteck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065" cy="981075"/>
                        </a:xfrm>
                        <a:prstGeom prst="rect">
                          <a:avLst/>
                        </a:prstGeom>
                        <a:solidFill>
                          <a:srgbClr val="FFFFFF"/>
                        </a:solidFill>
                        <a:ln w="9525">
                          <a:solidFill>
                            <a:srgbClr val="000000"/>
                          </a:solidFill>
                          <a:miter lim="800000"/>
                          <a:headEnd/>
                          <a:tailEnd/>
                        </a:ln>
                      </wps:spPr>
                      <wps:txbx>
                        <w:txbxContent>
                          <w:p w14:paraId="5A7288F2" w14:textId="77777777" w:rsidR="00E539DC" w:rsidRPr="00070677" w:rsidRDefault="00E539DC" w:rsidP="00BB094F">
                            <w:pPr>
                              <w:rPr>
                                <w:rFonts w:ascii="Calibri" w:hAnsi="Calibri"/>
                              </w:rPr>
                            </w:pPr>
                            <w:r w:rsidRPr="00070677">
                              <w:rPr>
                                <w:rFonts w:ascii="Calibri" w:hAnsi="Calibri"/>
                              </w:rPr>
                              <w:t xml:space="preserve">Wegfall des Ruhens mit Ende des Krankenhausaufenthalts, Pflegegeld wird mit Novemberpension wieder regulär ausbezahlt.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99F13" id="Rechteck 213" o:spid="_x0000_s1073" style="position:absolute;margin-left:0;margin-top:9.8pt;width:280.95pt;height:77.25pt;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7LgIAAFIEAAAOAAAAZHJzL2Uyb0RvYy54bWysVMFu2zAMvQ/YPwi6L7bTOEmNOEWRLsOA&#10;bivW7QNkWbaFypJGKXGyrx8lp2m67TTMB4EUqUfykfTq5tArshfgpNElzSYpJUJzU0vdlvT7t+27&#10;JSXOM10zZbQo6VE4erN++2Y12EJMTWdULYAgiHbFYEvaeW+LJHG8Ez1zE2OFRmNjoGceVWiTGtiA&#10;6L1Kpmk6TwYDtQXDhXN4ezca6TriN43g/kvTOOGJKinm5uMJ8azCmaxXrGiB2U7yUxrsH7LomdQY&#10;9Ax1xzwjO5B/QPWSg3Gm8RNu+sQ0jeQi1oDVZOlv1Tx2zIpYC5Lj7Jkm9/9g+ef9AxBZl3SaXVGi&#10;WY9N+ip45wV/IuEOGRqsK9Dx0T5AqNHZe8OfHNFm0zHdilsAM3SC1ZhXFvyTVw+C4vApqYZPpkZ4&#10;tvMmknVooA+ASAM5xJ4czz0RB084Xl7l82U6zynhaLteZukijyFY8fzagvMfhOlJEEoK2POIzvb3&#10;zodsWPHsErM3StZbqVRUoK02Csie4Xxs43dCd5duSpMBo+fTPCK/srlLiDR+f4PopcdBV7Iv6fLs&#10;xIpA23tdxzH0TKpRxpSVPvEYqBtb4A/VIbZqtggRAq+VqY/ILJhxsHERUegM/KRkwKEuqfuxYyAo&#10;UR81duc6m83CFkRlli+mqMClpbq0MM0RqqSeklHc+HFzdhZk22GkLNKhzS12tJGR7JesTvnj4MYe&#10;nJYsbMalHr1efgXrXwAAAP//AwBQSwMEFAAGAAgAAAAhAHk5X8DcAAAABwEAAA8AAABkcnMvZG93&#10;bnJldi54bWxMj0FPg0AQhe8m/ofNmHizC1VRkKUxmpp4bOnF2wAjoOwsYZcW/fWOJz2+9ybvfZNv&#10;FjuoI02+d2wgXkWgiGvX9NwaOJTbq3tQPiA3ODgmA1/kYVOcn+WYNe7EOzruQ6ukhH2GBroQxkxr&#10;X3dk0a/cSCzZu5ssBpFTq5sJT1JuB72OokRb7FkWOhzpqaP6cz9bA1W/PuD3rnyJbLq9Dq9L+TG/&#10;PRtzebE8PoAKtIS/Y/jFF3QohKlyMzdeDQbkkSBumoCS9DaJU1CVGHc3Megi1//5ix8AAAD//wMA&#10;UEsBAi0AFAAGAAgAAAAhALaDOJL+AAAA4QEAABMAAAAAAAAAAAAAAAAAAAAAAFtDb250ZW50X1R5&#10;cGVzXS54bWxQSwECLQAUAAYACAAAACEAOP0h/9YAAACUAQAACwAAAAAAAAAAAAAAAAAvAQAAX3Jl&#10;bHMvLnJlbHNQSwECLQAUAAYACAAAACEA+vuAey4CAABSBAAADgAAAAAAAAAAAAAAAAAuAgAAZHJz&#10;L2Uyb0RvYy54bWxQSwECLQAUAAYACAAAACEAeTlfwNwAAAAHAQAADwAAAAAAAAAAAAAAAACIBAAA&#10;ZHJzL2Rvd25yZXYueG1sUEsFBgAAAAAEAAQA8wAAAJEFAAAAAA==&#10;">
                <v:textbox>
                  <w:txbxContent>
                    <w:p w14:paraId="5A7288F2" w14:textId="77777777" w:rsidR="00E539DC" w:rsidRPr="00070677" w:rsidRDefault="00E539DC" w:rsidP="00BB094F">
                      <w:pPr>
                        <w:rPr>
                          <w:rFonts w:ascii="Calibri" w:hAnsi="Calibri"/>
                        </w:rPr>
                      </w:pPr>
                      <w:r w:rsidRPr="00070677">
                        <w:rPr>
                          <w:rFonts w:ascii="Calibri" w:hAnsi="Calibri"/>
                        </w:rPr>
                        <w:t xml:space="preserve">Wegfall des Ruhens mit Ende des Krankenhausaufenthalts, Pflegegeld wird mit Novemberpension wieder regulär ausbezahlt. </w:t>
                      </w:r>
                    </w:p>
                  </w:txbxContent>
                </v:textbox>
                <w10:wrap anchorx="margin"/>
              </v:rect>
            </w:pict>
          </mc:Fallback>
        </mc:AlternateContent>
      </w:r>
      <w:r>
        <w:rPr>
          <w:rFonts w:ascii="Calibri" w:hAnsi="Calibri"/>
          <w:noProof/>
          <w:u w:val="single"/>
          <w:lang w:eastAsia="de-AT"/>
        </w:rPr>
        <mc:AlternateContent>
          <mc:Choice Requires="wps">
            <w:drawing>
              <wp:anchor distT="0" distB="0" distL="114300" distR="114300" simplePos="0" relativeHeight="251777024" behindDoc="0" locked="0" layoutInCell="1" allowOverlap="1" wp14:anchorId="79C8FA5C" wp14:editId="4C41D5AA">
                <wp:simplePos x="0" y="0"/>
                <wp:positionH relativeFrom="column">
                  <wp:posOffset>3643630</wp:posOffset>
                </wp:positionH>
                <wp:positionV relativeFrom="paragraph">
                  <wp:posOffset>15240</wp:posOffset>
                </wp:positionV>
                <wp:extent cx="2731770" cy="870585"/>
                <wp:effectExtent l="5080" t="6350" r="6350" b="8890"/>
                <wp:wrapNone/>
                <wp:docPr id="214" name="Rechteck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770" cy="870585"/>
                        </a:xfrm>
                        <a:prstGeom prst="rect">
                          <a:avLst/>
                        </a:prstGeom>
                        <a:solidFill>
                          <a:srgbClr val="FFFFFF"/>
                        </a:solidFill>
                        <a:ln w="9525">
                          <a:solidFill>
                            <a:srgbClr val="000000"/>
                          </a:solidFill>
                          <a:miter lim="800000"/>
                          <a:headEnd/>
                          <a:tailEnd/>
                        </a:ln>
                      </wps:spPr>
                      <wps:txbx>
                        <w:txbxContent>
                          <w:p w14:paraId="02BD8862" w14:textId="77777777" w:rsidR="00E539DC" w:rsidRPr="00070677" w:rsidRDefault="00E539DC" w:rsidP="00BB094F">
                            <w:pPr>
                              <w:rPr>
                                <w:rFonts w:ascii="Calibri" w:hAnsi="Calibri"/>
                              </w:rPr>
                            </w:pPr>
                            <w:r w:rsidRPr="00070677">
                              <w:rPr>
                                <w:rFonts w:ascii="Calibri" w:hAnsi="Calibri"/>
                              </w:rPr>
                              <w:t>Anpassung der Höhe mit Jahreswechsel,</w:t>
                            </w:r>
                          </w:p>
                          <w:p w14:paraId="3C25DC86" w14:textId="77777777" w:rsidR="00E539DC" w:rsidRPr="00070677" w:rsidRDefault="00E539DC" w:rsidP="00BB094F">
                            <w:pPr>
                              <w:rPr>
                                <w:rFonts w:ascii="Calibri" w:hAnsi="Calibri"/>
                              </w:rPr>
                            </w:pPr>
                            <w:r w:rsidRPr="00070677">
                              <w:rPr>
                                <w:rFonts w:ascii="Calibri" w:hAnsi="Calibri"/>
                              </w:rPr>
                              <w:t>Pflegegeld der Stufe 3 im Jahr 2016:</w:t>
                            </w:r>
                          </w:p>
                          <w:p w14:paraId="1389DED5" w14:textId="77777777" w:rsidR="00E539DC" w:rsidRPr="00070677" w:rsidRDefault="00E539DC" w:rsidP="00BB094F">
                            <w:pPr>
                              <w:rPr>
                                <w:rFonts w:ascii="Calibri" w:hAnsi="Calibri"/>
                              </w:rPr>
                            </w:pPr>
                            <w:r w:rsidRPr="00070677">
                              <w:rPr>
                                <w:rFonts w:ascii="Calibri" w:hAnsi="Calibri"/>
                              </w:rPr>
                              <w:t>€ 451,80/Monat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8FA5C" id="Rechteck 214" o:spid="_x0000_s1074" style="position:absolute;margin-left:286.9pt;margin-top:1.2pt;width:215.1pt;height:68.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VcLQIAAFIEAAAOAAAAZHJzL2Uyb0RvYy54bWysVNuO0zAQfUfiHyy/01xoaTdqulp1KUJa&#10;YMXCBziOk1jr2GbsNilfz9jpdrvAEyIPlsczPp45Zybr67FX5CDASaNLms1SSoTmppa6Len3b7s3&#10;K0qcZ7pmymhR0qNw9Hrz+tV6sIXITWdULYAgiHbFYEvaeW+LJHG8Ez1zM2OFRmdjoGceTWiTGtiA&#10;6L1K8jR9lwwGaguGC+fw9HZy0k3EbxrB/ZemccITVVLMzccV4lqFNdmsWdECs53kpzTYP2TRM6nx&#10;0TPULfOM7EH+AdVLDsaZxs+46RPTNJKLWANWk6W/VfPQMStiLUiOs2ea3P+D5Z8P90BkXdI8m1Oi&#10;WY8ifRW884I/knCGDA3WFRj4YO8h1OjsneGPjmiz7ZhuxQ2AGTrBaswrC/HJiwvBcHiVVMMnUyM8&#10;23sTyRob6AMg0kDGqMnxrIkYPeF4mC/fZsslSsfRt1qmi9UiPsGKp9sWnP8gTE/CpqSAmkd0drhz&#10;PmTDiqeQmL1Rst5JpaIBbbVVQA4M+2MXvxO6uwxTmgwlvVrki4j8wucuIdL4/Q2ilx4bXckeqzgH&#10;sSLQ9l7XsQ09k2raY8pKn3gM1E0S+LEao1TzVXgh8FqZ+ojMgpkaGwcRN52Bn5QM2NQldT/2DAQl&#10;6qNGda6y+TxMQTTmi2WOBlx6qksP0xyhSuopmbZbP03O3oJsO3wpi3Roc4OKNjKS/ZzVKX9s3KjB&#10;acjCZFzaMer5V7D5BQAA//8DAFBLAwQUAAYACAAAACEAkjt5tN8AAAAKAQAADwAAAGRycy9kb3du&#10;cmV2LnhtbEyPwU7DMBBE70j8g7VI3KhN0gINcSoEKhLHNr1w28RLEojXUey0ga/HPcFtVrOaeZNv&#10;ZtuLI42+c6zhdqFAENfOdNxoOJTbmwcQPiAb7B2Thm/ysCkuL3LMjDvxjo770IgYwj5DDW0IQyal&#10;r1uy6BduII7ehxsthniOjTQjnmK47WWi1J202HFsaHGg55bqr/1kNVRdcsCfXfmq7Hqbhre5/Jze&#10;X7S+vpqfHkEEmsPfM5zxIzoUkalyExsveg2r+zSiBw3JEsTZV2oZx1VRpesVyCKX/ycUvwAAAP//&#10;AwBQSwECLQAUAAYACAAAACEAtoM4kv4AAADhAQAAEwAAAAAAAAAAAAAAAAAAAAAAW0NvbnRlbnRf&#10;VHlwZXNdLnhtbFBLAQItABQABgAIAAAAIQA4/SH/1gAAAJQBAAALAAAAAAAAAAAAAAAAAC8BAABf&#10;cmVscy8ucmVsc1BLAQItABQABgAIAAAAIQCQHRVcLQIAAFIEAAAOAAAAAAAAAAAAAAAAAC4CAABk&#10;cnMvZTJvRG9jLnhtbFBLAQItABQABgAIAAAAIQCSO3m03wAAAAoBAAAPAAAAAAAAAAAAAAAAAIcE&#10;AABkcnMvZG93bnJldi54bWxQSwUGAAAAAAQABADzAAAAkwUAAAAA&#10;">
                <v:textbox>
                  <w:txbxContent>
                    <w:p w14:paraId="02BD8862" w14:textId="77777777" w:rsidR="00E539DC" w:rsidRPr="00070677" w:rsidRDefault="00E539DC" w:rsidP="00BB094F">
                      <w:pPr>
                        <w:rPr>
                          <w:rFonts w:ascii="Calibri" w:hAnsi="Calibri"/>
                        </w:rPr>
                      </w:pPr>
                      <w:r w:rsidRPr="00070677">
                        <w:rPr>
                          <w:rFonts w:ascii="Calibri" w:hAnsi="Calibri"/>
                        </w:rPr>
                        <w:t>Anpassung der Höhe mit Jahreswechsel,</w:t>
                      </w:r>
                    </w:p>
                    <w:p w14:paraId="3C25DC86" w14:textId="77777777" w:rsidR="00E539DC" w:rsidRPr="00070677" w:rsidRDefault="00E539DC" w:rsidP="00BB094F">
                      <w:pPr>
                        <w:rPr>
                          <w:rFonts w:ascii="Calibri" w:hAnsi="Calibri"/>
                        </w:rPr>
                      </w:pPr>
                      <w:r w:rsidRPr="00070677">
                        <w:rPr>
                          <w:rFonts w:ascii="Calibri" w:hAnsi="Calibri"/>
                        </w:rPr>
                        <w:t>Pflegegeld der Stufe 3 im Jahr 2016:</w:t>
                      </w:r>
                    </w:p>
                    <w:p w14:paraId="1389DED5" w14:textId="77777777" w:rsidR="00E539DC" w:rsidRPr="00070677" w:rsidRDefault="00E539DC" w:rsidP="00BB094F">
                      <w:pPr>
                        <w:rPr>
                          <w:rFonts w:ascii="Calibri" w:hAnsi="Calibri"/>
                        </w:rPr>
                      </w:pPr>
                      <w:r w:rsidRPr="00070677">
                        <w:rPr>
                          <w:rFonts w:ascii="Calibri" w:hAnsi="Calibri"/>
                        </w:rPr>
                        <w:t>€ 451,80/Monat</w:t>
                      </w:r>
                    </w:p>
                  </w:txbxContent>
                </v:textbox>
              </v:rect>
            </w:pict>
          </mc:Fallback>
        </mc:AlternateContent>
      </w:r>
    </w:p>
    <w:p w14:paraId="30F5CBA7" w14:textId="61D67569" w:rsidR="00BB094F" w:rsidRDefault="00BB094F" w:rsidP="00BB094F">
      <w:pPr>
        <w:spacing w:line="240" w:lineRule="auto"/>
        <w:rPr>
          <w:rFonts w:ascii="Calibri" w:hAnsi="Calibri"/>
          <w:u w:val="single"/>
        </w:rPr>
      </w:pPr>
    </w:p>
    <w:p w14:paraId="6092A0BE" w14:textId="0B66BC89" w:rsidR="00BB094F" w:rsidRDefault="00BB094F" w:rsidP="00BB094F">
      <w:pPr>
        <w:spacing w:line="240" w:lineRule="auto"/>
        <w:rPr>
          <w:rFonts w:ascii="Calibri" w:hAnsi="Calibri"/>
          <w:u w:val="single"/>
        </w:rPr>
      </w:pPr>
    </w:p>
    <w:p w14:paraId="742D7DC3" w14:textId="77777777" w:rsidR="00BB094F" w:rsidRDefault="00BB094F" w:rsidP="00BB094F">
      <w:pPr>
        <w:spacing w:line="240" w:lineRule="auto"/>
        <w:rPr>
          <w:rFonts w:ascii="Calibri" w:hAnsi="Calibri"/>
          <w:u w:val="single"/>
        </w:rPr>
      </w:pPr>
    </w:p>
    <w:p w14:paraId="103E972E" w14:textId="77777777" w:rsidR="00BB094F" w:rsidRDefault="00BB094F" w:rsidP="00BB094F">
      <w:pPr>
        <w:spacing w:line="240" w:lineRule="auto"/>
        <w:rPr>
          <w:rFonts w:ascii="Calibri" w:hAnsi="Calibri"/>
          <w:u w:val="single"/>
        </w:rPr>
      </w:pPr>
    </w:p>
    <w:p w14:paraId="4C3A8492" w14:textId="77777777" w:rsidR="00BB094F" w:rsidRDefault="00BB094F" w:rsidP="00BB094F">
      <w:pPr>
        <w:spacing w:line="240" w:lineRule="auto"/>
        <w:rPr>
          <w:rFonts w:ascii="Calibri" w:hAnsi="Calibri"/>
          <w:u w:val="single"/>
        </w:rPr>
      </w:pPr>
    </w:p>
    <w:p w14:paraId="7BFCAC1A" w14:textId="77777777" w:rsidR="00BB094F" w:rsidRDefault="00BB094F" w:rsidP="00BB094F">
      <w:pPr>
        <w:spacing w:line="240" w:lineRule="auto"/>
        <w:rPr>
          <w:rFonts w:ascii="Calibri" w:hAnsi="Calibri"/>
          <w:u w:val="single"/>
        </w:rPr>
      </w:pPr>
    </w:p>
    <w:p w14:paraId="4D089671" w14:textId="77777777" w:rsidR="00AD46E9" w:rsidRPr="00F47E5F" w:rsidRDefault="00AD46E9" w:rsidP="00AD46E9">
      <w:pPr>
        <w:spacing w:line="240" w:lineRule="auto"/>
        <w:rPr>
          <w:rFonts w:ascii="Calibri" w:hAnsi="Calibri"/>
        </w:rPr>
      </w:pPr>
      <w:r>
        <w:rPr>
          <w:rFonts w:ascii="Calibri" w:hAnsi="Calibri"/>
        </w:rPr>
        <w:t xml:space="preserve">Jede Änderung führt in der Maske A-ALL2 zu einem neuen Eintrag (neue Spalte); der Abruf der Änderungen ist mit der Blätterfunktion auch weiter rückwirkend möglich. A-ALL2 zeigt jedoch lediglich den Zeitpunkt der technischen Verarbeitung an, Details sind den Masken A-PFLG bzw. PFLG zu entnehmen. </w:t>
      </w:r>
    </w:p>
    <w:p w14:paraId="2385F0E3" w14:textId="77777777" w:rsidR="00AD46E9" w:rsidRPr="002A59A1" w:rsidRDefault="00AD46E9" w:rsidP="00AD46E9">
      <w:pPr>
        <w:spacing w:line="240" w:lineRule="auto"/>
        <w:rPr>
          <w:rFonts w:ascii="Calibri" w:hAnsi="Calibri"/>
          <w:b/>
          <w:u w:val="single"/>
        </w:rPr>
      </w:pPr>
      <w:r w:rsidRPr="002A59A1">
        <w:rPr>
          <w:rFonts w:ascii="Calibri" w:hAnsi="Calibri"/>
          <w:b/>
          <w:u w:val="single"/>
        </w:rPr>
        <w:t>Aufenthalt in einem Pflegeheim</w:t>
      </w:r>
    </w:p>
    <w:p w14:paraId="6476F008" w14:textId="77777777" w:rsidR="00AD46E9" w:rsidRPr="003A55D5" w:rsidRDefault="00AD46E9" w:rsidP="00AD46E9">
      <w:pPr>
        <w:spacing w:line="240" w:lineRule="auto"/>
        <w:rPr>
          <w:rFonts w:ascii="Calibri" w:hAnsi="Calibri"/>
          <w:u w:val="single"/>
        </w:rPr>
      </w:pPr>
    </w:p>
    <w:p w14:paraId="41E34C41" w14:textId="77777777" w:rsidR="00AD46E9" w:rsidRDefault="00AD46E9" w:rsidP="00AD46E9">
      <w:pPr>
        <w:spacing w:line="240" w:lineRule="auto"/>
        <w:rPr>
          <w:rFonts w:ascii="Calibri" w:hAnsi="Calibri"/>
        </w:rPr>
      </w:pPr>
      <w:r w:rsidRPr="003A55D5">
        <w:rPr>
          <w:rFonts w:ascii="Calibri" w:hAnsi="Calibri"/>
        </w:rPr>
        <w:t>Bei einem Pflegeheimaufenthalt (auch in Wohn-, Alters-, Erziehung</w:t>
      </w:r>
      <w:r>
        <w:rPr>
          <w:rFonts w:ascii="Calibri" w:hAnsi="Calibri"/>
        </w:rPr>
        <w:t>sheim</w:t>
      </w:r>
      <w:r w:rsidRPr="003A55D5">
        <w:rPr>
          <w:rFonts w:ascii="Calibri" w:hAnsi="Calibri"/>
        </w:rPr>
        <w:t>aufenthalt) auf Kosten oder unter Kostenb</w:t>
      </w:r>
      <w:r>
        <w:rPr>
          <w:rFonts w:ascii="Calibri" w:hAnsi="Calibri"/>
        </w:rPr>
        <w:t>eteiligung eines Landes, einer G</w:t>
      </w:r>
      <w:r w:rsidRPr="003A55D5">
        <w:rPr>
          <w:rFonts w:ascii="Calibri" w:hAnsi="Calibri"/>
        </w:rPr>
        <w:t xml:space="preserve">emeinde oder eines Sozialhilfeträgers werden zur Deckung der </w:t>
      </w:r>
      <w:proofErr w:type="spellStart"/>
      <w:r w:rsidRPr="003A55D5">
        <w:rPr>
          <w:rFonts w:ascii="Calibri" w:hAnsi="Calibri"/>
        </w:rPr>
        <w:t>Verpflegskosten</w:t>
      </w:r>
      <w:proofErr w:type="spellEnd"/>
      <w:r w:rsidRPr="003A55D5">
        <w:rPr>
          <w:rFonts w:ascii="Calibri" w:hAnsi="Calibri"/>
        </w:rPr>
        <w:t xml:space="preserve"> 80 Prozent des monatlichen Pflegegeldes an den Träger der Kosten überwiesen. </w:t>
      </w:r>
    </w:p>
    <w:p w14:paraId="47F1424A" w14:textId="77777777" w:rsidR="00AD46E9" w:rsidRDefault="00AD46E9" w:rsidP="00AD46E9">
      <w:pPr>
        <w:spacing w:line="240" w:lineRule="auto"/>
        <w:rPr>
          <w:rFonts w:ascii="Calibri" w:hAnsi="Calibri"/>
        </w:rPr>
      </w:pPr>
    </w:p>
    <w:p w14:paraId="0D88E136" w14:textId="643F1CA2" w:rsidR="00AD46E9" w:rsidRPr="003A55D5" w:rsidRDefault="00AD46E9" w:rsidP="00AD46E9">
      <w:pPr>
        <w:spacing w:line="240" w:lineRule="auto"/>
        <w:rPr>
          <w:rFonts w:ascii="Calibri" w:hAnsi="Calibri"/>
        </w:rPr>
      </w:pPr>
      <w:r>
        <w:rPr>
          <w:noProof/>
          <w:lang w:eastAsia="de-AT"/>
        </w:rPr>
        <mc:AlternateContent>
          <mc:Choice Requires="wps">
            <w:drawing>
              <wp:anchor distT="0" distB="0" distL="114300" distR="114300" simplePos="0" relativeHeight="251783168" behindDoc="0" locked="0" layoutInCell="1" allowOverlap="1" wp14:anchorId="31D5D350" wp14:editId="112A21FF">
                <wp:simplePos x="0" y="0"/>
                <wp:positionH relativeFrom="column">
                  <wp:posOffset>4236084</wp:posOffset>
                </wp:positionH>
                <wp:positionV relativeFrom="paragraph">
                  <wp:posOffset>3701415</wp:posOffset>
                </wp:positionV>
                <wp:extent cx="194945" cy="2580640"/>
                <wp:effectExtent l="76200" t="0" r="33655" b="48260"/>
                <wp:wrapNone/>
                <wp:docPr id="229" name="Gerade Verbindung mit Pfeil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945" cy="2580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ED130" id="Gerade Verbindung mit Pfeil 229" o:spid="_x0000_s1026" type="#_x0000_t32" style="position:absolute;margin-left:333.55pt;margin-top:291.45pt;width:15.35pt;height:203.2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kMFUQIAAIIEAAAOAAAAZHJzL2Uyb0RvYy54bWysVE2P0zAQvSPxHyzfu/kgLW3UdIWSdjks&#10;UGkX7q7tJBaObdlu0wrx3xm73e4uXBAiB2ccz7x5M/Oc5e1xkOjArRNaVTi7STHiimomVFfhr4+b&#10;yRwj54liRGrFK3ziDt+u3r5Zjqbkue61ZNwiAFGuHE2Fe+9NmSSO9nwg7kYbruCw1XYgHra2S5gl&#10;I6APMsnTdJaM2jJjNeXOwdfmfIhXEb9tOfVf2tZxj2SFgZuPq43rLqzJaknKzhLTC3qhQf6BxUCE&#10;gqRXqIZ4gvZW/AE1CGq1062/oXpIdNsKymMNUE2W/lbNQ08Mj7VAc5y5tsn9P1j6+bC1SLAK5/kC&#10;I0UGGNIdt4Rx9I3bnVBsrzo0CI+2LRcSBTdo2mhcCbG12tpQNj2qB3Ov6XeHlK57ojoeyT+eDOBl&#10;ISJ5FRI2zkDq3fhJM/Ahe69jB4+tHVArhfkYAgM4dAkd48hO15Hxo0cUPmaLYlFMMaJwlE/n6ayI&#10;M01IGXBCtLHO33E9oGBU2HlLRNf7WisF6tD2nIMc7p0PLJ8DQrDSGyFlFIlUaKzwYppPIymnpWDh&#10;MLg52+1qadGBBJnFJ5YMJy/drN4rFsF6Ttj6YnsiJNjIx155K6B7kuOQbeAMI8nhZgXrTE+qkBHq&#10;B8IX66y0H4t0sZ6v58WkyGfrSZE2zeTDpi4ms032ftq8a+q6yX4G8llR9oIxrgL/J9Vnxd+p6nL/&#10;znq96v7aqOQ1euwokH16R9JRCmH6Zx3tNDttbaguqAKEHp0vlzLcpJf76PX861j9AgAA//8DAFBL&#10;AwQUAAYACAAAACEA4x8d2+IAAAALAQAADwAAAGRycy9kb3ducmV2LnhtbEyPQU+DQBCF7yb+h82Y&#10;eDF2KaYUkKExau3JNNL2voURSNlZwm5b+PeuJz1O5st738tWo+7EhQbbGkaYzwIQxKWpWq4R9rv1&#10;YwzCOsWV6gwTwkQWVvntTabSylz5iy6Fq4UPYZsqhMa5PpXSlg1pZWemJ/a/bzNo5fw51LIa1NWH&#10;606GQRBJrVr2DY3q6bWh8lScNcJbsV2sDw/7MZzKzWfxEZ+2PL0j3t+NL88gHI3uD4Zffa8OuXc6&#10;mjNXVnQIUbScexRhEYcJCE9EydKPOSIkcfIEMs/k/w35DwAAAP//AwBQSwECLQAUAAYACAAAACEA&#10;toM4kv4AAADhAQAAEwAAAAAAAAAAAAAAAAAAAAAAW0NvbnRlbnRfVHlwZXNdLnhtbFBLAQItABQA&#10;BgAIAAAAIQA4/SH/1gAAAJQBAAALAAAAAAAAAAAAAAAAAC8BAABfcmVscy8ucmVsc1BLAQItABQA&#10;BgAIAAAAIQD9ZkMFUQIAAIIEAAAOAAAAAAAAAAAAAAAAAC4CAABkcnMvZTJvRG9jLnhtbFBLAQIt&#10;ABQABgAIAAAAIQDjHx3b4gAAAAsBAAAPAAAAAAAAAAAAAAAAAKsEAABkcnMvZG93bnJldi54bWxQ&#10;SwUGAAAAAAQABADzAAAAugUAAAAA&#10;">
                <v:stroke endarrow="block"/>
              </v:shape>
            </w:pict>
          </mc:Fallback>
        </mc:AlternateContent>
      </w:r>
      <w:r w:rsidR="00350197" w:rsidRPr="00350197">
        <w:rPr>
          <w:rFonts w:ascii="Calibri" w:hAnsi="Calibri"/>
          <w:noProof/>
          <w:lang w:eastAsia="de-AT"/>
        </w:rPr>
        <w:drawing>
          <wp:inline distT="0" distB="0" distL="0" distR="0" wp14:anchorId="643A57C7" wp14:editId="4464A4D0">
            <wp:extent cx="5760720" cy="6180455"/>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60720" cy="6180455"/>
                    </a:xfrm>
                    <a:prstGeom prst="rect">
                      <a:avLst/>
                    </a:prstGeom>
                  </pic:spPr>
                </pic:pic>
              </a:graphicData>
            </a:graphic>
          </wp:inline>
        </w:drawing>
      </w:r>
    </w:p>
    <w:p w14:paraId="57347D4D" w14:textId="6BFF8F19" w:rsidR="00AD46E9" w:rsidRPr="003A55D5" w:rsidRDefault="00AD46E9" w:rsidP="00AD46E9">
      <w:pPr>
        <w:spacing w:line="240" w:lineRule="auto"/>
        <w:rPr>
          <w:rFonts w:ascii="Calibri" w:hAnsi="Calibri"/>
        </w:rPr>
      </w:pPr>
      <w:r>
        <w:rPr>
          <w:rFonts w:ascii="Calibri" w:hAnsi="Calibri"/>
          <w:noProof/>
          <w:lang w:eastAsia="de-AT"/>
        </w:rPr>
        <mc:AlternateContent>
          <mc:Choice Requires="wps">
            <w:drawing>
              <wp:anchor distT="0" distB="0" distL="114300" distR="114300" simplePos="0" relativeHeight="251784192" behindDoc="0" locked="0" layoutInCell="1" allowOverlap="1" wp14:anchorId="731877D4" wp14:editId="368E59FC">
                <wp:simplePos x="0" y="0"/>
                <wp:positionH relativeFrom="column">
                  <wp:posOffset>233045</wp:posOffset>
                </wp:positionH>
                <wp:positionV relativeFrom="paragraph">
                  <wp:posOffset>5080</wp:posOffset>
                </wp:positionV>
                <wp:extent cx="6009005" cy="1970405"/>
                <wp:effectExtent l="0" t="0" r="10795" b="10795"/>
                <wp:wrapNone/>
                <wp:docPr id="228" name="Rechteck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005" cy="1970405"/>
                        </a:xfrm>
                        <a:prstGeom prst="rect">
                          <a:avLst/>
                        </a:prstGeom>
                        <a:solidFill>
                          <a:srgbClr val="FFFFFF"/>
                        </a:solidFill>
                        <a:ln w="9525">
                          <a:solidFill>
                            <a:srgbClr val="000000"/>
                          </a:solidFill>
                          <a:miter lim="800000"/>
                          <a:headEnd/>
                          <a:tailEnd/>
                        </a:ln>
                      </wps:spPr>
                      <wps:txbx>
                        <w:txbxContent>
                          <w:p w14:paraId="5714712D" w14:textId="77777777" w:rsidR="00E539DC" w:rsidRPr="00106EB0" w:rsidRDefault="00E539DC" w:rsidP="00AD46E9">
                            <w:pPr>
                              <w:rPr>
                                <w:rFonts w:ascii="Calibri" w:hAnsi="Calibri"/>
                              </w:rPr>
                            </w:pPr>
                            <w:r w:rsidRPr="00106EB0">
                              <w:rPr>
                                <w:rFonts w:ascii="Calibri" w:hAnsi="Calibri"/>
                              </w:rPr>
                              <w:t xml:space="preserve">Als Taschengeld erhält der Pensionist </w:t>
                            </w:r>
                            <w:r w:rsidRPr="00106EB0">
                              <w:rPr>
                                <w:rFonts w:ascii="Calibri" w:hAnsi="Calibri"/>
                                <w:b/>
                              </w:rPr>
                              <w:t>20% seiner Nettopension + 10% des Pflegegelds der Stufe 3</w:t>
                            </w:r>
                            <w:r w:rsidRPr="00106EB0">
                              <w:rPr>
                                <w:rFonts w:ascii="Calibri" w:hAnsi="Calibri"/>
                              </w:rPr>
                              <w:t xml:space="preserve"> (! nicht seiner Pflegestufe!) ausbezahlt.</w:t>
                            </w:r>
                          </w:p>
                          <w:p w14:paraId="1FBD4E4B" w14:textId="349D291D" w:rsidR="00E539DC" w:rsidRPr="00106EB0" w:rsidRDefault="00E539DC" w:rsidP="00AD46E9">
                            <w:pPr>
                              <w:rPr>
                                <w:rFonts w:ascii="Calibri" w:hAnsi="Calibri"/>
                              </w:rPr>
                            </w:pPr>
                            <w:r>
                              <w:rPr>
                                <w:rFonts w:ascii="Calibri" w:hAnsi="Calibri"/>
                              </w:rPr>
                              <w:t xml:space="preserve">Nettopension: </w:t>
                            </w:r>
                            <w:r>
                              <w:rPr>
                                <w:rFonts w:ascii="Calibri" w:hAnsi="Calibri"/>
                              </w:rPr>
                              <w:tab/>
                              <w:t>1046,70</w:t>
                            </w:r>
                            <w:r w:rsidRPr="00106EB0">
                              <w:rPr>
                                <w:rFonts w:ascii="Calibri" w:hAnsi="Calibri"/>
                              </w:rPr>
                              <w:t>€</w:t>
                            </w:r>
                          </w:p>
                          <w:p w14:paraId="3C714CA4" w14:textId="7B8899B4" w:rsidR="00E539DC" w:rsidRPr="00106EB0" w:rsidRDefault="00E539DC" w:rsidP="00AD46E9">
                            <w:pPr>
                              <w:rPr>
                                <w:rFonts w:ascii="Calibri" w:hAnsi="Calibri"/>
                              </w:rPr>
                            </w:pPr>
                            <w:r>
                              <w:rPr>
                                <w:rFonts w:ascii="Calibri" w:hAnsi="Calibri"/>
                              </w:rPr>
                              <w:t>Davon 20%:</w:t>
                            </w:r>
                            <w:r>
                              <w:rPr>
                                <w:rFonts w:ascii="Calibri" w:hAnsi="Calibri"/>
                              </w:rPr>
                              <w:tab/>
                            </w:r>
                            <w:r>
                              <w:rPr>
                                <w:rFonts w:ascii="Calibri" w:hAnsi="Calibri"/>
                              </w:rPr>
                              <w:tab/>
                              <w:t>209,34€ + 45,99</w:t>
                            </w:r>
                            <w:r w:rsidRPr="00106EB0">
                              <w:rPr>
                                <w:rFonts w:ascii="Calibri" w:hAnsi="Calibri"/>
                              </w:rPr>
                              <w:t>€ (= 10% der Pflegestufe 3)</w:t>
                            </w:r>
                          </w:p>
                          <w:p w14:paraId="61960EA9" w14:textId="77777777" w:rsidR="00E539DC" w:rsidRPr="00106EB0" w:rsidRDefault="00E539DC" w:rsidP="00AD46E9">
                            <w:pPr>
                              <w:rPr>
                                <w:rFonts w:ascii="Calibri" w:hAnsi="Calibri"/>
                              </w:rPr>
                            </w:pPr>
                          </w:p>
                          <w:p w14:paraId="54BD567D" w14:textId="77777777" w:rsidR="00E539DC" w:rsidRPr="00106EB0" w:rsidRDefault="00E539DC" w:rsidP="00AD46E9">
                            <w:pPr>
                              <w:rPr>
                                <w:rFonts w:ascii="Calibri" w:hAnsi="Calibri"/>
                              </w:rPr>
                            </w:pPr>
                            <w:r>
                              <w:rPr>
                                <w:rFonts w:ascii="Calibri" w:hAnsi="Calibri"/>
                              </w:rPr>
                              <w:t xml:space="preserve">Auszahlungsbetrag: </w:t>
                            </w:r>
                            <w:r>
                              <w:rPr>
                                <w:rFonts w:ascii="Calibri" w:hAnsi="Calibri"/>
                              </w:rPr>
                              <w:tab/>
                              <w:t>238,03</w:t>
                            </w:r>
                            <w:r w:rsidRPr="00106EB0">
                              <w:rPr>
                                <w:rFonts w:ascii="Calibri" w:hAnsi="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877D4" id="Rechteck 228" o:spid="_x0000_s1075" style="position:absolute;margin-left:18.35pt;margin-top:.4pt;width:473.15pt;height:155.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tVLQIAAFMEAAAOAAAAZHJzL2Uyb0RvYy54bWysVNtu2zAMfR+wfxD0vviCpG2MOEWRLsOA&#10;bivW7QNkWbaF6jZKidN9/Sg5TdNtT8P8IIgidUSeQ3p1fdCK7AV4aU1Ni1lOiTDcttL0Nf3+bfvu&#10;ihIfmGmZskbU9El4er1++2Y1ukqUdrCqFUAQxPhqdDUdQnBVlnk+CM38zDph0NlZ0CygCX3WAhsR&#10;XauszPOLbLTQOrBceI+nt5OTrhN+1wkevnSdF4GommJuIa2Q1iau2XrFqh6YGyQ/psH+IQvNpMFH&#10;T1C3LDCyA/kHlJYcrLddmHGrM9t1kotUA1ZT5L9V8zAwJ1ItSI53J5r8/4Pln/f3QGRb07JEqQzT&#10;KNJXwYcg+COJZ8jQ6HyFgQ/uHmKN3t1Z/uiJsZuBmV7cANhxEKzFvIoYn726EA2PV0kzfrItwrNd&#10;sImsQwc6AiIN5JA0eTppIg6BcDy8yPNlni8o4egrlpf5HI34Bquerzvw4YOwmsRNTQFFT/Bsf+fD&#10;FPocktK3SrZbqVQyoG82CsieYYNs03dE9+dhypCxpstFuUjIr3z+HCJP398gtAzY6Urqml6dglgV&#10;eXtvWkyTVYFJNe2xOmWOREbuJg3CoTkkrebL+EIktrHtE1ILdupsnETcDBZ+UjJiV9fU/9gxEJSo&#10;jwblWRbzeRyDZMwXlyUacO5pzj3McISqaaBk2m7CNDo7B7If8KUi0WHsDUrayUT2S1bH/LFzk1zH&#10;KYujcW6nqJd/wfoXAAAA//8DAFBLAwQUAAYACAAAACEAU/jaRdwAAAAHAQAADwAAAGRycy9kb3du&#10;cmV2LnhtbEyPQU+DQBCF7yb+h82YeLMLJaktsjRGUxOPLb14G2AEWnaWsEuL/nrHkx7fvJf3vsm2&#10;s+3VhUbfOTYQLyJQxJWrO24MHIvdwxqUD8g19o7JwBd52Oa3Nxmmtbvyni6H0CgpYZ+igTaEIdXa&#10;Vy1Z9As3EIv36UaLQeTY6HrEq5TbXi+jaKUtdiwLLQ700lJ1PkzWQNktj/i9L94iu9kl4X0uTtPH&#10;qzH3d/PzE6hAc/gLwy++oEMuTKWbuPaqN5CsHiVpQPjF3awT+ayUcxzHoPNM/+fPfwAAAP//AwBQ&#10;SwECLQAUAAYACAAAACEAtoM4kv4AAADhAQAAEwAAAAAAAAAAAAAAAAAAAAAAW0NvbnRlbnRfVHlw&#10;ZXNdLnhtbFBLAQItABQABgAIAAAAIQA4/SH/1gAAAJQBAAALAAAAAAAAAAAAAAAAAC8BAABfcmVs&#10;cy8ucmVsc1BLAQItABQABgAIAAAAIQCs5stVLQIAAFMEAAAOAAAAAAAAAAAAAAAAAC4CAABkcnMv&#10;ZTJvRG9jLnhtbFBLAQItABQABgAIAAAAIQBT+NpF3AAAAAcBAAAPAAAAAAAAAAAAAAAAAIcEAABk&#10;cnMvZG93bnJldi54bWxQSwUGAAAAAAQABADzAAAAkAUAAAAA&#10;">
                <v:textbox>
                  <w:txbxContent>
                    <w:p w14:paraId="5714712D" w14:textId="77777777" w:rsidR="00E539DC" w:rsidRPr="00106EB0" w:rsidRDefault="00E539DC" w:rsidP="00AD46E9">
                      <w:pPr>
                        <w:rPr>
                          <w:rFonts w:ascii="Calibri" w:hAnsi="Calibri"/>
                        </w:rPr>
                      </w:pPr>
                      <w:r w:rsidRPr="00106EB0">
                        <w:rPr>
                          <w:rFonts w:ascii="Calibri" w:hAnsi="Calibri"/>
                        </w:rPr>
                        <w:t xml:space="preserve">Als Taschengeld erhält der Pensionist </w:t>
                      </w:r>
                      <w:r w:rsidRPr="00106EB0">
                        <w:rPr>
                          <w:rFonts w:ascii="Calibri" w:hAnsi="Calibri"/>
                          <w:b/>
                        </w:rPr>
                        <w:t>20% seiner Nettopension + 10% des Pflegegelds der Stufe 3</w:t>
                      </w:r>
                      <w:r w:rsidRPr="00106EB0">
                        <w:rPr>
                          <w:rFonts w:ascii="Calibri" w:hAnsi="Calibri"/>
                        </w:rPr>
                        <w:t xml:space="preserve"> (! nicht seiner Pflegestufe!) ausbezahlt.</w:t>
                      </w:r>
                    </w:p>
                    <w:p w14:paraId="1FBD4E4B" w14:textId="349D291D" w:rsidR="00E539DC" w:rsidRPr="00106EB0" w:rsidRDefault="00E539DC" w:rsidP="00AD46E9">
                      <w:pPr>
                        <w:rPr>
                          <w:rFonts w:ascii="Calibri" w:hAnsi="Calibri"/>
                        </w:rPr>
                      </w:pPr>
                      <w:r>
                        <w:rPr>
                          <w:rFonts w:ascii="Calibri" w:hAnsi="Calibri"/>
                        </w:rPr>
                        <w:t xml:space="preserve">Nettopension: </w:t>
                      </w:r>
                      <w:r>
                        <w:rPr>
                          <w:rFonts w:ascii="Calibri" w:hAnsi="Calibri"/>
                        </w:rPr>
                        <w:tab/>
                        <w:t>1046,70</w:t>
                      </w:r>
                      <w:r w:rsidRPr="00106EB0">
                        <w:rPr>
                          <w:rFonts w:ascii="Calibri" w:hAnsi="Calibri"/>
                        </w:rPr>
                        <w:t>€</w:t>
                      </w:r>
                    </w:p>
                    <w:p w14:paraId="3C714CA4" w14:textId="7B8899B4" w:rsidR="00E539DC" w:rsidRPr="00106EB0" w:rsidRDefault="00E539DC" w:rsidP="00AD46E9">
                      <w:pPr>
                        <w:rPr>
                          <w:rFonts w:ascii="Calibri" w:hAnsi="Calibri"/>
                        </w:rPr>
                      </w:pPr>
                      <w:r>
                        <w:rPr>
                          <w:rFonts w:ascii="Calibri" w:hAnsi="Calibri"/>
                        </w:rPr>
                        <w:t>Davon 20%:</w:t>
                      </w:r>
                      <w:r>
                        <w:rPr>
                          <w:rFonts w:ascii="Calibri" w:hAnsi="Calibri"/>
                        </w:rPr>
                        <w:tab/>
                      </w:r>
                      <w:r>
                        <w:rPr>
                          <w:rFonts w:ascii="Calibri" w:hAnsi="Calibri"/>
                        </w:rPr>
                        <w:tab/>
                        <w:t>209,34€ + 45,99</w:t>
                      </w:r>
                      <w:r w:rsidRPr="00106EB0">
                        <w:rPr>
                          <w:rFonts w:ascii="Calibri" w:hAnsi="Calibri"/>
                        </w:rPr>
                        <w:t>€ (= 10% der Pflegestufe 3)</w:t>
                      </w:r>
                    </w:p>
                    <w:p w14:paraId="61960EA9" w14:textId="77777777" w:rsidR="00E539DC" w:rsidRPr="00106EB0" w:rsidRDefault="00E539DC" w:rsidP="00AD46E9">
                      <w:pPr>
                        <w:rPr>
                          <w:rFonts w:ascii="Calibri" w:hAnsi="Calibri"/>
                        </w:rPr>
                      </w:pPr>
                    </w:p>
                    <w:p w14:paraId="54BD567D" w14:textId="77777777" w:rsidR="00E539DC" w:rsidRPr="00106EB0" w:rsidRDefault="00E539DC" w:rsidP="00AD46E9">
                      <w:pPr>
                        <w:rPr>
                          <w:rFonts w:ascii="Calibri" w:hAnsi="Calibri"/>
                        </w:rPr>
                      </w:pPr>
                      <w:r>
                        <w:rPr>
                          <w:rFonts w:ascii="Calibri" w:hAnsi="Calibri"/>
                        </w:rPr>
                        <w:t xml:space="preserve">Auszahlungsbetrag: </w:t>
                      </w:r>
                      <w:r>
                        <w:rPr>
                          <w:rFonts w:ascii="Calibri" w:hAnsi="Calibri"/>
                        </w:rPr>
                        <w:tab/>
                        <w:t>238,03</w:t>
                      </w:r>
                      <w:r w:rsidRPr="00106EB0">
                        <w:rPr>
                          <w:rFonts w:ascii="Calibri" w:hAnsi="Calibri"/>
                        </w:rPr>
                        <w:t>€</w:t>
                      </w:r>
                    </w:p>
                  </w:txbxContent>
                </v:textbox>
              </v:rect>
            </w:pict>
          </mc:Fallback>
        </mc:AlternateContent>
      </w:r>
    </w:p>
    <w:p w14:paraId="13B7E504" w14:textId="77777777" w:rsidR="00AD46E9" w:rsidRDefault="00AD46E9" w:rsidP="00AD46E9">
      <w:pPr>
        <w:spacing w:line="240" w:lineRule="auto"/>
        <w:rPr>
          <w:rFonts w:ascii="Calibri" w:hAnsi="Calibri"/>
        </w:rPr>
      </w:pPr>
    </w:p>
    <w:p w14:paraId="10D98F77" w14:textId="77777777" w:rsidR="00AD46E9" w:rsidRDefault="00AD46E9" w:rsidP="00AD46E9">
      <w:pPr>
        <w:spacing w:line="240" w:lineRule="auto"/>
        <w:rPr>
          <w:rFonts w:ascii="Calibri" w:hAnsi="Calibri"/>
        </w:rPr>
      </w:pPr>
    </w:p>
    <w:p w14:paraId="056186E0" w14:textId="77777777" w:rsidR="00AD46E9" w:rsidRDefault="00AD46E9" w:rsidP="00AD46E9">
      <w:pPr>
        <w:spacing w:line="240" w:lineRule="auto"/>
        <w:rPr>
          <w:rFonts w:ascii="Calibri" w:hAnsi="Calibri"/>
        </w:rPr>
      </w:pPr>
    </w:p>
    <w:p w14:paraId="097FED29" w14:textId="77777777" w:rsidR="00AD46E9" w:rsidRPr="005638EA" w:rsidRDefault="00AD46E9" w:rsidP="00AD46E9">
      <w:pPr>
        <w:spacing w:line="240" w:lineRule="auto"/>
        <w:rPr>
          <w:rFonts w:ascii="Calibri" w:hAnsi="Calibri"/>
        </w:rPr>
      </w:pPr>
    </w:p>
    <w:p w14:paraId="0BB9F0B3" w14:textId="77777777" w:rsidR="00AD46E9" w:rsidRDefault="00AD46E9" w:rsidP="00AD46E9">
      <w:pPr>
        <w:spacing w:line="240" w:lineRule="auto"/>
        <w:rPr>
          <w:rFonts w:ascii="Calibri" w:hAnsi="Calibri"/>
          <w:u w:val="single"/>
        </w:rPr>
      </w:pPr>
    </w:p>
    <w:p w14:paraId="7753BC58" w14:textId="77777777" w:rsidR="00AD46E9" w:rsidRDefault="00AD46E9" w:rsidP="00AD46E9">
      <w:pPr>
        <w:spacing w:line="240" w:lineRule="auto"/>
        <w:rPr>
          <w:rFonts w:ascii="Calibri" w:hAnsi="Calibri"/>
          <w:u w:val="single"/>
        </w:rPr>
      </w:pPr>
    </w:p>
    <w:p w14:paraId="4166A4FD" w14:textId="77777777" w:rsidR="00AD46E9" w:rsidRPr="003A55D5" w:rsidRDefault="00AD46E9" w:rsidP="00AD46E9">
      <w:pPr>
        <w:spacing w:line="240" w:lineRule="auto"/>
        <w:rPr>
          <w:rFonts w:ascii="Calibri" w:hAnsi="Calibri"/>
          <w:u w:val="single"/>
        </w:rPr>
      </w:pPr>
      <w:r w:rsidRPr="003A55D5">
        <w:rPr>
          <w:rFonts w:ascii="Calibri" w:hAnsi="Calibri"/>
          <w:u w:val="single"/>
        </w:rPr>
        <w:t>Informationen zur 24-Stunden-Betreuung</w:t>
      </w:r>
    </w:p>
    <w:p w14:paraId="19D467F0" w14:textId="77777777" w:rsidR="00AD46E9" w:rsidRPr="003A55D5" w:rsidRDefault="00AD46E9" w:rsidP="00AD46E9">
      <w:pPr>
        <w:spacing w:line="240" w:lineRule="auto"/>
        <w:rPr>
          <w:rFonts w:ascii="Calibri" w:hAnsi="Calibri"/>
          <w:u w:val="single"/>
        </w:rPr>
      </w:pPr>
    </w:p>
    <w:p w14:paraId="04A4167E" w14:textId="77777777" w:rsidR="00AD46E9" w:rsidRPr="003A55D5" w:rsidRDefault="00AD46E9" w:rsidP="00AD46E9">
      <w:pPr>
        <w:spacing w:line="240" w:lineRule="auto"/>
        <w:rPr>
          <w:rFonts w:ascii="Calibri" w:hAnsi="Calibri"/>
        </w:rPr>
      </w:pPr>
      <w:r w:rsidRPr="003A55D5">
        <w:rPr>
          <w:rFonts w:ascii="Calibri" w:hAnsi="Calibri"/>
        </w:rPr>
        <w:t xml:space="preserve">finden sich auf der Homepage des Sozialministeriumservice. </w:t>
      </w:r>
      <w:hyperlink r:id="rId109" w:history="1">
        <w:r w:rsidRPr="003A55D5">
          <w:rPr>
            <w:rStyle w:val="Hyperlink"/>
            <w:rFonts w:ascii="Calibri" w:hAnsi="Calibri"/>
          </w:rPr>
          <w:t>www.sozialministeriumservice.at</w:t>
        </w:r>
      </w:hyperlink>
    </w:p>
    <w:p w14:paraId="25FF8B02" w14:textId="53E83E44" w:rsidR="00AD46E9" w:rsidRDefault="00AD46E9" w:rsidP="00AD46E9">
      <w:pPr>
        <w:spacing w:line="240" w:lineRule="auto"/>
        <w:rPr>
          <w:rFonts w:ascii="Calibri" w:hAnsi="Calibri"/>
        </w:rPr>
      </w:pPr>
      <w:r w:rsidRPr="003A55D5">
        <w:rPr>
          <w:rFonts w:ascii="Calibri" w:hAnsi="Calibri"/>
        </w:rPr>
        <w:t>Bei Nachfragen hinsichtlich der Auflistung von Agenturen/Vereinen an die zustä</w:t>
      </w:r>
      <w:r>
        <w:rPr>
          <w:rFonts w:ascii="Calibri" w:hAnsi="Calibri"/>
        </w:rPr>
        <w:t>ndige Wirtschaftskammer bzw. an</w:t>
      </w:r>
      <w:r w:rsidRPr="003A55D5">
        <w:rPr>
          <w:rFonts w:ascii="Calibri" w:hAnsi="Calibri"/>
        </w:rPr>
        <w:t xml:space="preserve"> die Landesbehörden (Bezirkshauptmannschaft bzw. Magistrat) als zuständige Auskunftsstelle für den Pflegebereich verweisen. </w:t>
      </w:r>
    </w:p>
    <w:p w14:paraId="0FA99604" w14:textId="363D1AD2" w:rsidR="00890F30" w:rsidRDefault="00890F30" w:rsidP="00AD46E9">
      <w:pPr>
        <w:spacing w:line="240" w:lineRule="auto"/>
        <w:rPr>
          <w:rFonts w:ascii="Calibri" w:hAnsi="Calibri"/>
        </w:rPr>
      </w:pPr>
    </w:p>
    <w:p w14:paraId="613AAE9F" w14:textId="4447C38B" w:rsidR="00890F30" w:rsidRDefault="00890F30" w:rsidP="00AD46E9">
      <w:pPr>
        <w:spacing w:line="240" w:lineRule="auto"/>
        <w:rPr>
          <w:rFonts w:ascii="Calibri" w:hAnsi="Calibri"/>
        </w:rPr>
      </w:pPr>
    </w:p>
    <w:p w14:paraId="10258E7B" w14:textId="48BB2249" w:rsidR="00890F30" w:rsidRDefault="00890F30" w:rsidP="00AD46E9">
      <w:pPr>
        <w:spacing w:line="240" w:lineRule="auto"/>
        <w:rPr>
          <w:rFonts w:ascii="Calibri" w:hAnsi="Calibri"/>
        </w:rPr>
      </w:pPr>
    </w:p>
    <w:p w14:paraId="4E1F2196" w14:textId="2183A839" w:rsidR="00890F30" w:rsidRDefault="00890F30" w:rsidP="00AD46E9">
      <w:pPr>
        <w:spacing w:line="240" w:lineRule="auto"/>
        <w:rPr>
          <w:rFonts w:ascii="Calibri" w:hAnsi="Calibri"/>
        </w:rPr>
      </w:pPr>
    </w:p>
    <w:p w14:paraId="52D948A8" w14:textId="34AC0C36" w:rsidR="00890F30" w:rsidRDefault="00890F30" w:rsidP="00AD46E9">
      <w:pPr>
        <w:spacing w:line="240" w:lineRule="auto"/>
        <w:rPr>
          <w:rFonts w:ascii="Calibri" w:hAnsi="Calibri"/>
        </w:rPr>
      </w:pPr>
    </w:p>
    <w:p w14:paraId="475D3C13" w14:textId="338272F6" w:rsidR="00890F30" w:rsidRDefault="00890F30" w:rsidP="00AD46E9">
      <w:pPr>
        <w:spacing w:line="240" w:lineRule="auto"/>
        <w:rPr>
          <w:rFonts w:ascii="Calibri" w:hAnsi="Calibri"/>
        </w:rPr>
      </w:pPr>
    </w:p>
    <w:p w14:paraId="2E810D0D" w14:textId="5B936C8A" w:rsidR="00890F30" w:rsidRDefault="00890F30" w:rsidP="00AD46E9">
      <w:pPr>
        <w:spacing w:line="240" w:lineRule="auto"/>
        <w:rPr>
          <w:rFonts w:ascii="Calibri" w:hAnsi="Calibri"/>
        </w:rPr>
      </w:pPr>
    </w:p>
    <w:p w14:paraId="41B7C013" w14:textId="27966785" w:rsidR="00890F30" w:rsidRDefault="00890F30" w:rsidP="00AD46E9">
      <w:pPr>
        <w:spacing w:line="240" w:lineRule="auto"/>
        <w:rPr>
          <w:rFonts w:ascii="Calibri" w:hAnsi="Calibri"/>
        </w:rPr>
      </w:pPr>
    </w:p>
    <w:p w14:paraId="500E1243" w14:textId="7DFD7DD9" w:rsidR="00890F30" w:rsidRDefault="00890F30" w:rsidP="00AD46E9">
      <w:pPr>
        <w:spacing w:line="240" w:lineRule="auto"/>
        <w:rPr>
          <w:rFonts w:ascii="Calibri" w:hAnsi="Calibri"/>
        </w:rPr>
      </w:pPr>
    </w:p>
    <w:p w14:paraId="00D1E9B1" w14:textId="4D66B2E3" w:rsidR="00890F30" w:rsidRDefault="00890F30" w:rsidP="00AD46E9">
      <w:pPr>
        <w:spacing w:line="240" w:lineRule="auto"/>
        <w:rPr>
          <w:rFonts w:ascii="Calibri" w:hAnsi="Calibri"/>
        </w:rPr>
      </w:pPr>
    </w:p>
    <w:p w14:paraId="77E98B99" w14:textId="28DD0389" w:rsidR="00890F30" w:rsidRDefault="00890F30" w:rsidP="00AD46E9">
      <w:pPr>
        <w:spacing w:line="240" w:lineRule="auto"/>
        <w:rPr>
          <w:rFonts w:ascii="Calibri" w:hAnsi="Calibri"/>
        </w:rPr>
      </w:pPr>
    </w:p>
    <w:p w14:paraId="41DD7490" w14:textId="430FD74F" w:rsidR="00890F30" w:rsidRDefault="00890F30" w:rsidP="00AD46E9">
      <w:pPr>
        <w:spacing w:line="240" w:lineRule="auto"/>
        <w:rPr>
          <w:rFonts w:ascii="Calibri" w:hAnsi="Calibri"/>
        </w:rPr>
      </w:pPr>
    </w:p>
    <w:p w14:paraId="51C3CD1C" w14:textId="3FBCE452" w:rsidR="00890F30" w:rsidRDefault="00890F30" w:rsidP="00AD46E9">
      <w:pPr>
        <w:spacing w:line="240" w:lineRule="auto"/>
        <w:rPr>
          <w:rFonts w:ascii="Calibri" w:hAnsi="Calibri"/>
        </w:rPr>
      </w:pPr>
    </w:p>
    <w:p w14:paraId="4C8FE6B2" w14:textId="1240E86B" w:rsidR="00890F30" w:rsidRDefault="00890F30" w:rsidP="00AD46E9">
      <w:pPr>
        <w:spacing w:line="240" w:lineRule="auto"/>
        <w:rPr>
          <w:rFonts w:ascii="Calibri" w:hAnsi="Calibri"/>
        </w:rPr>
      </w:pPr>
    </w:p>
    <w:p w14:paraId="5F2100AC" w14:textId="57C6AEAB" w:rsidR="00890F30" w:rsidRDefault="00890F30" w:rsidP="00AD46E9">
      <w:pPr>
        <w:spacing w:line="240" w:lineRule="auto"/>
        <w:rPr>
          <w:rFonts w:ascii="Calibri" w:hAnsi="Calibri"/>
        </w:rPr>
      </w:pPr>
    </w:p>
    <w:p w14:paraId="7C27AE75" w14:textId="208DC2AC" w:rsidR="00890F30" w:rsidRDefault="00890F30" w:rsidP="00AD46E9">
      <w:pPr>
        <w:spacing w:line="240" w:lineRule="auto"/>
        <w:rPr>
          <w:rFonts w:ascii="Calibri" w:hAnsi="Calibri"/>
        </w:rPr>
      </w:pPr>
    </w:p>
    <w:p w14:paraId="7971F528" w14:textId="1D6BA5EF" w:rsidR="00890F30" w:rsidRDefault="00890F30" w:rsidP="00AD46E9">
      <w:pPr>
        <w:spacing w:line="240" w:lineRule="auto"/>
        <w:rPr>
          <w:rFonts w:ascii="Calibri" w:hAnsi="Calibri"/>
        </w:rPr>
      </w:pPr>
    </w:p>
    <w:p w14:paraId="45C990B9" w14:textId="73C1513E" w:rsidR="00890F30" w:rsidRDefault="00890F30" w:rsidP="00AD46E9">
      <w:pPr>
        <w:spacing w:line="240" w:lineRule="auto"/>
        <w:rPr>
          <w:rFonts w:ascii="Calibri" w:hAnsi="Calibri"/>
        </w:rPr>
      </w:pPr>
    </w:p>
    <w:p w14:paraId="5A56A2BF" w14:textId="331D9180" w:rsidR="00890F30" w:rsidRDefault="00890F30" w:rsidP="00AD46E9">
      <w:pPr>
        <w:spacing w:line="240" w:lineRule="auto"/>
        <w:rPr>
          <w:rFonts w:ascii="Calibri" w:hAnsi="Calibri"/>
        </w:rPr>
      </w:pPr>
    </w:p>
    <w:p w14:paraId="1063B784" w14:textId="07A5DAC7" w:rsidR="00890F30" w:rsidRDefault="00890F30" w:rsidP="00AD46E9">
      <w:pPr>
        <w:spacing w:line="240" w:lineRule="auto"/>
        <w:rPr>
          <w:rFonts w:ascii="Calibri" w:hAnsi="Calibri"/>
        </w:rPr>
      </w:pPr>
    </w:p>
    <w:p w14:paraId="00C6C88F" w14:textId="1233C9FF" w:rsidR="00890F30" w:rsidRDefault="00890F30" w:rsidP="00AD46E9">
      <w:pPr>
        <w:spacing w:line="240" w:lineRule="auto"/>
        <w:rPr>
          <w:rFonts w:ascii="Calibri" w:hAnsi="Calibri"/>
        </w:rPr>
      </w:pPr>
    </w:p>
    <w:p w14:paraId="67D8E452" w14:textId="28816AC0" w:rsidR="00890F30" w:rsidRDefault="00890F30" w:rsidP="00AD46E9">
      <w:pPr>
        <w:spacing w:line="240" w:lineRule="auto"/>
        <w:rPr>
          <w:rFonts w:ascii="Calibri" w:hAnsi="Calibri"/>
        </w:rPr>
      </w:pPr>
    </w:p>
    <w:p w14:paraId="07E90CD6" w14:textId="33F76C18" w:rsidR="00890F30" w:rsidRDefault="00890F30" w:rsidP="00AD46E9">
      <w:pPr>
        <w:spacing w:line="240" w:lineRule="auto"/>
        <w:rPr>
          <w:rFonts w:ascii="Calibri" w:hAnsi="Calibri"/>
        </w:rPr>
      </w:pPr>
    </w:p>
    <w:p w14:paraId="35FAA677" w14:textId="44B86EC0" w:rsidR="00890F30" w:rsidRDefault="00890F30" w:rsidP="00AD46E9">
      <w:pPr>
        <w:spacing w:line="240" w:lineRule="auto"/>
        <w:rPr>
          <w:rFonts w:ascii="Calibri" w:hAnsi="Calibri"/>
        </w:rPr>
      </w:pPr>
    </w:p>
    <w:p w14:paraId="727D8374" w14:textId="09C65BC2" w:rsidR="00890F30" w:rsidRDefault="00890F30" w:rsidP="00AD46E9">
      <w:pPr>
        <w:spacing w:line="240" w:lineRule="auto"/>
        <w:rPr>
          <w:rFonts w:ascii="Calibri" w:hAnsi="Calibri"/>
        </w:rPr>
      </w:pPr>
    </w:p>
    <w:p w14:paraId="19BAC85E" w14:textId="51079F21" w:rsidR="00890F30" w:rsidRDefault="00890F30" w:rsidP="00AD46E9">
      <w:pPr>
        <w:spacing w:line="240" w:lineRule="auto"/>
        <w:rPr>
          <w:rFonts w:ascii="Calibri" w:hAnsi="Calibri"/>
        </w:rPr>
      </w:pPr>
    </w:p>
    <w:p w14:paraId="2C708709" w14:textId="77777777" w:rsidR="00890F30" w:rsidRPr="003A55D5" w:rsidRDefault="00890F30" w:rsidP="00AD46E9">
      <w:pPr>
        <w:spacing w:line="240" w:lineRule="auto"/>
        <w:rPr>
          <w:rFonts w:ascii="Calibri" w:hAnsi="Calibri"/>
        </w:rPr>
      </w:pPr>
    </w:p>
    <w:p w14:paraId="605FE4F4" w14:textId="7F738D85" w:rsidR="002A32DB" w:rsidRDefault="005F7814" w:rsidP="005F7814">
      <w:pPr>
        <w:pStyle w:val="berschrift2"/>
        <w:numPr>
          <w:ilvl w:val="0"/>
          <w:numId w:val="20"/>
        </w:numPr>
        <w:rPr>
          <w:b/>
          <w:bCs/>
        </w:rPr>
      </w:pPr>
      <w:bookmarkStart w:id="99" w:name="_Toc42451418"/>
      <w:r>
        <w:rPr>
          <w:b/>
          <w:bCs/>
        </w:rPr>
        <w:t>Erwachsenenvertretung</w:t>
      </w:r>
      <w:bookmarkEnd w:id="99"/>
    </w:p>
    <w:p w14:paraId="59DF5EC6" w14:textId="77777777" w:rsidR="005F7814" w:rsidRDefault="005F7814" w:rsidP="005F7814"/>
    <w:p w14:paraId="6943AE9D" w14:textId="77777777" w:rsidR="005F7814" w:rsidRPr="00246139" w:rsidRDefault="005F7814" w:rsidP="005F7814">
      <w:pPr>
        <w:rPr>
          <w:rFonts w:ascii="Calibri" w:hAnsi="Calibri"/>
        </w:rPr>
      </w:pPr>
      <w:r w:rsidRPr="00246139">
        <w:rPr>
          <w:rFonts w:ascii="Calibri" w:hAnsi="Calibri"/>
        </w:rPr>
        <w:t>Mit 01.07.2018 wurden die gesetzlichen Regelungen für die Vertretung von Erwachsenen, die nicht mehr in der Lage sind, ihre Angelegenheiten selbst wahrzunehmen, neu festgelegt.</w:t>
      </w:r>
    </w:p>
    <w:p w14:paraId="648EB152" w14:textId="77777777" w:rsidR="005F7814" w:rsidRDefault="005F7814" w:rsidP="005F7814"/>
    <w:p w14:paraId="51359365" w14:textId="77777777" w:rsidR="005F7814" w:rsidRDefault="005F7814" w:rsidP="005F7814">
      <w:r w:rsidRPr="00E303E5">
        <w:rPr>
          <w:noProof/>
          <w:lang w:eastAsia="de-AT"/>
        </w:rPr>
        <w:drawing>
          <wp:inline distT="0" distB="0" distL="0" distR="0" wp14:anchorId="4BB2EC2E" wp14:editId="2A1B8C29">
            <wp:extent cx="5760720" cy="3004820"/>
            <wp:effectExtent l="0" t="0" r="0" b="508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720" cy="3004820"/>
                    </a:xfrm>
                    <a:prstGeom prst="rect">
                      <a:avLst/>
                    </a:prstGeom>
                    <a:noFill/>
                    <a:ln>
                      <a:noFill/>
                    </a:ln>
                  </pic:spPr>
                </pic:pic>
              </a:graphicData>
            </a:graphic>
          </wp:inline>
        </w:drawing>
      </w:r>
    </w:p>
    <w:p w14:paraId="0F646628" w14:textId="77777777" w:rsidR="005F7814" w:rsidRPr="00246139" w:rsidRDefault="005F7814" w:rsidP="005F7814">
      <w:pPr>
        <w:rPr>
          <w:rFonts w:ascii="Calibri" w:hAnsi="Calibri"/>
        </w:rPr>
      </w:pPr>
    </w:p>
    <w:p w14:paraId="19AFC58E" w14:textId="77777777" w:rsidR="005F7814" w:rsidRPr="00246139" w:rsidRDefault="005F7814" w:rsidP="005F7814">
      <w:pPr>
        <w:numPr>
          <w:ilvl w:val="0"/>
          <w:numId w:val="25"/>
        </w:numPr>
        <w:overflowPunct w:val="0"/>
        <w:autoSpaceDE w:val="0"/>
        <w:autoSpaceDN w:val="0"/>
        <w:adjustRightInd w:val="0"/>
        <w:spacing w:after="0" w:line="360" w:lineRule="atLeast"/>
        <w:contextualSpacing/>
        <w:jc w:val="both"/>
        <w:rPr>
          <w:rFonts w:ascii="Calibri" w:hAnsi="Calibri"/>
        </w:rPr>
      </w:pPr>
      <w:r w:rsidRPr="00246139">
        <w:rPr>
          <w:rFonts w:ascii="Calibri" w:hAnsi="Calibri"/>
        </w:rPr>
        <w:t xml:space="preserve">Idealerweise regelt die betroffene Person die Vertretung schon rechtzeitig, bevor ihre Entscheidungsfähigkeit eingeschränkt ist. Dafür gibt es – wie bisher – die </w:t>
      </w:r>
      <w:r w:rsidRPr="00246139">
        <w:rPr>
          <w:rFonts w:ascii="Calibri" w:hAnsi="Calibri"/>
          <w:b/>
        </w:rPr>
        <w:t>Vorsorgevollmacht.</w:t>
      </w:r>
      <w:r w:rsidRPr="00246139">
        <w:rPr>
          <w:rFonts w:ascii="Calibri" w:hAnsi="Calibri"/>
        </w:rPr>
        <w:t xml:space="preserve">  Vorsorgevollmachten, die am 30.06.2018 bereits bestanden haben, behalten ihre Gültigkeit. </w:t>
      </w:r>
    </w:p>
    <w:p w14:paraId="073A94D5" w14:textId="77777777" w:rsidR="005F7814" w:rsidRPr="00246139" w:rsidRDefault="005F7814" w:rsidP="005F7814">
      <w:pPr>
        <w:ind w:left="720"/>
        <w:rPr>
          <w:rFonts w:ascii="Calibri" w:hAnsi="Calibri"/>
        </w:rPr>
      </w:pPr>
    </w:p>
    <w:p w14:paraId="6D6C645A" w14:textId="77777777" w:rsidR="005F7814" w:rsidRPr="00246139" w:rsidRDefault="005F7814" w:rsidP="005F7814">
      <w:pPr>
        <w:numPr>
          <w:ilvl w:val="0"/>
          <w:numId w:val="25"/>
        </w:numPr>
        <w:overflowPunct w:val="0"/>
        <w:autoSpaceDE w:val="0"/>
        <w:autoSpaceDN w:val="0"/>
        <w:adjustRightInd w:val="0"/>
        <w:spacing w:after="0" w:line="360" w:lineRule="atLeast"/>
        <w:contextualSpacing/>
        <w:jc w:val="both"/>
        <w:rPr>
          <w:rFonts w:ascii="Calibri" w:hAnsi="Calibri"/>
        </w:rPr>
      </w:pPr>
      <w:r w:rsidRPr="00246139">
        <w:rPr>
          <w:rFonts w:ascii="Calibri" w:hAnsi="Calibri"/>
        </w:rPr>
        <w:t xml:space="preserve">Auch bei </w:t>
      </w:r>
      <w:r w:rsidRPr="00246139">
        <w:rPr>
          <w:rFonts w:ascii="Calibri" w:hAnsi="Calibri"/>
          <w:b/>
        </w:rPr>
        <w:t xml:space="preserve">bereits eingeschränkter Entscheidungsfähigkeit </w:t>
      </w:r>
      <w:r w:rsidRPr="00246139">
        <w:rPr>
          <w:rFonts w:ascii="Calibri" w:hAnsi="Calibri"/>
        </w:rPr>
        <w:t xml:space="preserve">soll die betroffene Person soweit möglich über die Person des Vertreters/der Vertreterin selbst bestimmen können. Dafür wird die </w:t>
      </w:r>
      <w:r w:rsidRPr="00246139">
        <w:rPr>
          <w:rFonts w:ascii="Calibri" w:hAnsi="Calibri"/>
          <w:b/>
        </w:rPr>
        <w:t>gewählte Erwachsenenvertretung</w:t>
      </w:r>
      <w:r w:rsidRPr="00246139">
        <w:rPr>
          <w:rFonts w:ascii="Calibri" w:hAnsi="Calibri"/>
        </w:rPr>
        <w:t xml:space="preserve"> neu eingeführt, für die nicht mehr die volle Entscheidungsfähigkeit notwendig ist: </w:t>
      </w:r>
      <w:r w:rsidRPr="00246139">
        <w:rPr>
          <w:rFonts w:ascii="Calibri" w:hAnsi="Calibri"/>
          <w:b/>
        </w:rPr>
        <w:t>Es genügt, dass die Person in Grundzügen versteht, dass sie eine Vertretungsvollmacht einräumt und was das für sie bedeutet.</w:t>
      </w:r>
      <w:r w:rsidRPr="00246139">
        <w:rPr>
          <w:rFonts w:ascii="Calibri" w:hAnsi="Calibri"/>
        </w:rPr>
        <w:t xml:space="preserve"> Ist das noch gegeben, kann sie eine oder mehrere nahestehende Personen als Erwachsenenvertreter auswählen und mit diesen eine schriftliche Vertretungsvereinbarung abschließen. Diese Form ist neu und kann erst seit 01.07.2018 begründet werden.</w:t>
      </w:r>
    </w:p>
    <w:p w14:paraId="7252BAA4" w14:textId="77777777" w:rsidR="005F7814" w:rsidRPr="00246139" w:rsidRDefault="005F7814" w:rsidP="005F7814">
      <w:pPr>
        <w:pStyle w:val="Listenabsatz"/>
        <w:rPr>
          <w:rFonts w:ascii="Calibri" w:hAnsi="Calibri"/>
        </w:rPr>
      </w:pPr>
    </w:p>
    <w:p w14:paraId="6ACF1FC9" w14:textId="77777777" w:rsidR="005F7814" w:rsidRDefault="005F7814" w:rsidP="005F7814">
      <w:pPr>
        <w:numPr>
          <w:ilvl w:val="0"/>
          <w:numId w:val="25"/>
        </w:numPr>
        <w:overflowPunct w:val="0"/>
        <w:autoSpaceDE w:val="0"/>
        <w:autoSpaceDN w:val="0"/>
        <w:adjustRightInd w:val="0"/>
        <w:spacing w:after="0" w:line="360" w:lineRule="atLeast"/>
        <w:contextualSpacing/>
        <w:jc w:val="both"/>
        <w:rPr>
          <w:rFonts w:ascii="Calibri" w:hAnsi="Calibri"/>
        </w:rPr>
      </w:pPr>
      <w:r w:rsidRPr="00246139">
        <w:rPr>
          <w:rFonts w:ascii="Calibri" w:hAnsi="Calibri"/>
          <w:b/>
        </w:rPr>
        <w:t>Kann die Person nicht einmal mehr eine gewählte Erwachsenenvertretung auswählen</w:t>
      </w:r>
      <w:r w:rsidRPr="00246139">
        <w:rPr>
          <w:rFonts w:ascii="Calibri" w:hAnsi="Calibri"/>
        </w:rPr>
        <w:t>, dann sollen – soweit vorhanden – geeignete nahe Angehörige die Vertretung übernehmen (</w:t>
      </w:r>
      <w:r w:rsidRPr="00246139">
        <w:rPr>
          <w:rFonts w:ascii="Calibri" w:hAnsi="Calibri"/>
          <w:b/>
        </w:rPr>
        <w:t>gesetzliche Erwachsenenvertretung</w:t>
      </w:r>
      <w:r w:rsidRPr="00246139">
        <w:rPr>
          <w:rFonts w:ascii="Calibri" w:hAnsi="Calibri"/>
        </w:rPr>
        <w:t>). Die Autonomie ist auch dabei noch geschützt: Die betroffene Person kann der Vertretung vorab widersprechen oder auch später noch zum Ausdruck bringen, dass sie die Vertretung nicht wünscht. Die gesetzliche Erwachsenenvertretung ist aus der bisherigen Vertretung durch nahe Angehörige hervorgegangen; Angehörigenvertretungen, die am 30.06.2018 bereits bestanden haben (Registrierung im ÖZVV) bleiben bis 30.06.2021 bestehen; für sie gelten weiterhin die bisherigen Regelungen zum Vertretungsumfang.</w:t>
      </w:r>
    </w:p>
    <w:p w14:paraId="270345C0" w14:textId="77777777" w:rsidR="005F7814" w:rsidRPr="00246139" w:rsidRDefault="005F7814" w:rsidP="005F7814">
      <w:pPr>
        <w:rPr>
          <w:rFonts w:ascii="Calibri" w:hAnsi="Calibri"/>
        </w:rPr>
      </w:pPr>
    </w:p>
    <w:p w14:paraId="4397A799" w14:textId="1EF4B33A" w:rsidR="005F7814" w:rsidRDefault="005F7814" w:rsidP="005F7814">
      <w:pPr>
        <w:numPr>
          <w:ilvl w:val="0"/>
          <w:numId w:val="25"/>
        </w:numPr>
        <w:overflowPunct w:val="0"/>
        <w:autoSpaceDE w:val="0"/>
        <w:autoSpaceDN w:val="0"/>
        <w:adjustRightInd w:val="0"/>
        <w:spacing w:after="0" w:line="360" w:lineRule="atLeast"/>
        <w:contextualSpacing/>
        <w:jc w:val="both"/>
        <w:rPr>
          <w:rFonts w:ascii="Calibri" w:hAnsi="Calibri"/>
        </w:rPr>
      </w:pPr>
      <w:r w:rsidRPr="00246139">
        <w:rPr>
          <w:rFonts w:ascii="Calibri" w:hAnsi="Calibri"/>
        </w:rPr>
        <w:t xml:space="preserve">Die </w:t>
      </w:r>
      <w:proofErr w:type="spellStart"/>
      <w:r w:rsidRPr="00246139">
        <w:rPr>
          <w:rFonts w:ascii="Calibri" w:hAnsi="Calibri"/>
        </w:rPr>
        <w:t>Sachwalterschaft</w:t>
      </w:r>
      <w:proofErr w:type="spellEnd"/>
      <w:r w:rsidRPr="00246139">
        <w:rPr>
          <w:rFonts w:ascii="Calibri" w:hAnsi="Calibri"/>
        </w:rPr>
        <w:t xml:space="preserve"> soll weitgehend zurückgedrängt werden. Es gibt zwar noch den </w:t>
      </w:r>
      <w:r w:rsidRPr="00246139">
        <w:rPr>
          <w:rFonts w:ascii="Calibri" w:hAnsi="Calibri"/>
          <w:b/>
        </w:rPr>
        <w:t>gerichtlichen Erwachsenenvertreter.</w:t>
      </w:r>
      <w:r w:rsidRPr="00246139">
        <w:rPr>
          <w:rFonts w:ascii="Calibri" w:hAnsi="Calibri"/>
        </w:rPr>
        <w:t xml:space="preserve"> Dieser soll aber </w:t>
      </w:r>
      <w:r w:rsidRPr="00246139">
        <w:rPr>
          <w:rFonts w:ascii="Calibri" w:hAnsi="Calibri"/>
          <w:b/>
        </w:rPr>
        <w:t>hauptsächlich für bestimmte, konkret bezeichnete und aktuell zu erledigende Vertretungshandlungen</w:t>
      </w:r>
      <w:r w:rsidRPr="00246139">
        <w:rPr>
          <w:rFonts w:ascii="Calibri" w:hAnsi="Calibri"/>
        </w:rPr>
        <w:t xml:space="preserve"> eingesetzt werden (</w:t>
      </w:r>
      <w:proofErr w:type="spellStart"/>
      <w:r w:rsidRPr="00246139">
        <w:rPr>
          <w:rFonts w:ascii="Calibri" w:hAnsi="Calibri"/>
        </w:rPr>
        <w:t>zB</w:t>
      </w:r>
      <w:proofErr w:type="spellEnd"/>
      <w:r w:rsidRPr="00246139">
        <w:rPr>
          <w:rFonts w:ascii="Calibri" w:hAnsi="Calibri"/>
        </w:rPr>
        <w:t xml:space="preserve"> ein Gerichtsverfahren). Ein gerichtlicher Vertreter ist </w:t>
      </w:r>
      <w:r w:rsidRPr="00246139">
        <w:rPr>
          <w:rFonts w:ascii="Calibri" w:hAnsi="Calibri"/>
          <w:b/>
        </w:rPr>
        <w:t>auch dann</w:t>
      </w:r>
      <w:r w:rsidRPr="00246139">
        <w:rPr>
          <w:rFonts w:ascii="Calibri" w:hAnsi="Calibri"/>
        </w:rPr>
        <w:t xml:space="preserve"> zu bestellen, </w:t>
      </w:r>
      <w:r w:rsidRPr="00246139">
        <w:rPr>
          <w:rFonts w:ascii="Calibri" w:hAnsi="Calibri"/>
          <w:b/>
        </w:rPr>
        <w:t>wenn keine der anderen Alternativen in Frage kommt</w:t>
      </w:r>
      <w:r w:rsidRPr="00246139">
        <w:rPr>
          <w:rFonts w:ascii="Calibri" w:hAnsi="Calibri"/>
        </w:rPr>
        <w:t xml:space="preserve">. Eine summarische Bestellung „für alle Angelegenheiten“ ist auch hier nicht mehr zulässig. Das Gericht kann mit einem Genehmigungsvorbehalt die Handlungsfähigkeit der vertretenen Person ausschließen, wenn das zur Abwehr einer erheblichen Gefahr erforderlich ist. Anders als die </w:t>
      </w:r>
      <w:proofErr w:type="spellStart"/>
      <w:r w:rsidRPr="00246139">
        <w:rPr>
          <w:rFonts w:ascii="Calibri" w:hAnsi="Calibri"/>
        </w:rPr>
        <w:t>Sachwalterschaft</w:t>
      </w:r>
      <w:proofErr w:type="spellEnd"/>
      <w:r w:rsidRPr="00246139">
        <w:rPr>
          <w:rFonts w:ascii="Calibri" w:hAnsi="Calibri"/>
        </w:rPr>
        <w:t xml:space="preserve"> ist die gerichtliche Erwachsenenvertretung </w:t>
      </w:r>
      <w:r w:rsidRPr="00246139">
        <w:rPr>
          <w:rFonts w:ascii="Calibri" w:hAnsi="Calibri"/>
          <w:b/>
        </w:rPr>
        <w:t>auf drei Jahre befristet</w:t>
      </w:r>
      <w:r w:rsidRPr="00246139">
        <w:rPr>
          <w:rFonts w:ascii="Calibri" w:hAnsi="Calibri"/>
        </w:rPr>
        <w:t xml:space="preserve">. Sie kann erneuert werden, wenn die Vertretung weiterhin erforderlich ist; die Vertretungsbefugnis besteht in diesem Fall über den Ablauf der Befristung weiter bis zum Abschluss des Erneuerungsverfahrens. </w:t>
      </w:r>
      <w:proofErr w:type="spellStart"/>
      <w:r w:rsidRPr="00246139">
        <w:rPr>
          <w:rFonts w:ascii="Calibri" w:hAnsi="Calibri"/>
        </w:rPr>
        <w:t>Sachwalterschaften</w:t>
      </w:r>
      <w:proofErr w:type="spellEnd"/>
      <w:r w:rsidRPr="00246139">
        <w:rPr>
          <w:rFonts w:ascii="Calibri" w:hAnsi="Calibri"/>
        </w:rPr>
        <w:t xml:space="preserve">, die am 30.06.2018 bereits bestanden haben, werden in gesetzliche Erwachsenenvertretungen übergeleitet. Dabei bleibt der Vertretungsumfang im bisherigen Umfang aufrecht. Bis 30.06.2019 gilt in allen Fällen ein Genehmigungsvorbehalt. Bis 31.12.2023 wird </w:t>
      </w:r>
      <w:proofErr w:type="spellStart"/>
      <w:r w:rsidRPr="00246139">
        <w:rPr>
          <w:rFonts w:ascii="Calibri" w:hAnsi="Calibri"/>
        </w:rPr>
        <w:t>amtswegig</w:t>
      </w:r>
      <w:proofErr w:type="spellEnd"/>
      <w:r w:rsidRPr="00246139">
        <w:rPr>
          <w:rFonts w:ascii="Calibri" w:hAnsi="Calibri"/>
        </w:rPr>
        <w:t xml:space="preserve"> für alle bestehenden </w:t>
      </w:r>
      <w:proofErr w:type="spellStart"/>
      <w:r w:rsidRPr="00246139">
        <w:rPr>
          <w:rFonts w:ascii="Calibri" w:hAnsi="Calibri"/>
        </w:rPr>
        <w:t>Sachwalterschaften</w:t>
      </w:r>
      <w:proofErr w:type="spellEnd"/>
      <w:r w:rsidRPr="00246139">
        <w:rPr>
          <w:rFonts w:ascii="Calibri" w:hAnsi="Calibri"/>
        </w:rPr>
        <w:t xml:space="preserve"> ein Erneuerungsverfahren eingeleitet, in dem der geprüft wird, ob die Vertretung weiterhin erforderlich ist, ob sie durch andere Formen ersetzt werden kann, oder ob der Vertretungsumfang angepasst werden kann. Die übergeleitete </w:t>
      </w:r>
      <w:proofErr w:type="spellStart"/>
      <w:r w:rsidRPr="00246139">
        <w:rPr>
          <w:rFonts w:ascii="Calibri" w:hAnsi="Calibri"/>
        </w:rPr>
        <w:t>Sachwalterschaft</w:t>
      </w:r>
      <w:proofErr w:type="spellEnd"/>
      <w:r w:rsidRPr="00246139">
        <w:rPr>
          <w:rFonts w:ascii="Calibri" w:hAnsi="Calibri"/>
        </w:rPr>
        <w:t xml:space="preserve"> bleibt während des Erneuerungsverfahrens bestehen.</w:t>
      </w:r>
      <w:r>
        <w:rPr>
          <w:rStyle w:val="Funotenzeichen"/>
          <w:rFonts w:ascii="Calibri" w:hAnsi="Calibri"/>
        </w:rPr>
        <w:footnoteReference w:id="9"/>
      </w:r>
    </w:p>
    <w:p w14:paraId="2C8C7178" w14:textId="22E9C151" w:rsidR="00AD46E9" w:rsidRDefault="00AD46E9" w:rsidP="00AD46E9">
      <w:pPr>
        <w:overflowPunct w:val="0"/>
        <w:autoSpaceDE w:val="0"/>
        <w:autoSpaceDN w:val="0"/>
        <w:adjustRightInd w:val="0"/>
        <w:spacing w:after="0" w:line="360" w:lineRule="atLeast"/>
        <w:contextualSpacing/>
        <w:jc w:val="both"/>
        <w:rPr>
          <w:rFonts w:ascii="Calibri" w:hAnsi="Calibri"/>
        </w:rPr>
      </w:pPr>
    </w:p>
    <w:p w14:paraId="0037B4C2" w14:textId="77777777" w:rsidR="00890F30" w:rsidRDefault="00890F30" w:rsidP="00AD46E9">
      <w:pPr>
        <w:spacing w:line="240" w:lineRule="auto"/>
        <w:rPr>
          <w:rFonts w:ascii="Arial monospaced for SAP" w:hAnsi="Arial monospaced for SAP"/>
          <w:b/>
        </w:rPr>
      </w:pPr>
    </w:p>
    <w:p w14:paraId="07084FD7" w14:textId="77777777" w:rsidR="00890F30" w:rsidRDefault="00890F30" w:rsidP="00AD46E9">
      <w:pPr>
        <w:spacing w:line="240" w:lineRule="auto"/>
        <w:rPr>
          <w:rFonts w:ascii="Arial monospaced for SAP" w:hAnsi="Arial monospaced for SAP"/>
          <w:b/>
        </w:rPr>
      </w:pPr>
    </w:p>
    <w:p w14:paraId="1FED7AA1" w14:textId="77777777" w:rsidR="00890F30" w:rsidRDefault="00890F30" w:rsidP="00AD46E9">
      <w:pPr>
        <w:spacing w:line="240" w:lineRule="auto"/>
        <w:rPr>
          <w:rFonts w:ascii="Arial monospaced for SAP" w:hAnsi="Arial monospaced for SAP"/>
          <w:b/>
        </w:rPr>
      </w:pPr>
    </w:p>
    <w:p w14:paraId="628C275D" w14:textId="77777777" w:rsidR="00890F30" w:rsidRDefault="00890F30" w:rsidP="00AD46E9">
      <w:pPr>
        <w:spacing w:line="240" w:lineRule="auto"/>
        <w:rPr>
          <w:rFonts w:ascii="Arial monospaced for SAP" w:hAnsi="Arial monospaced for SAP"/>
          <w:b/>
        </w:rPr>
      </w:pPr>
    </w:p>
    <w:p w14:paraId="7348A9AF" w14:textId="77777777" w:rsidR="00890F30" w:rsidRDefault="00890F30" w:rsidP="00AD46E9">
      <w:pPr>
        <w:spacing w:line="240" w:lineRule="auto"/>
        <w:rPr>
          <w:rFonts w:ascii="Arial monospaced for SAP" w:hAnsi="Arial monospaced for SAP"/>
          <w:b/>
        </w:rPr>
      </w:pPr>
    </w:p>
    <w:p w14:paraId="374E61CF" w14:textId="77777777" w:rsidR="00890F30" w:rsidRDefault="00890F30" w:rsidP="00AD46E9">
      <w:pPr>
        <w:spacing w:line="240" w:lineRule="auto"/>
        <w:rPr>
          <w:rFonts w:ascii="Arial monospaced for SAP" w:hAnsi="Arial monospaced for SAP"/>
          <w:b/>
        </w:rPr>
      </w:pPr>
    </w:p>
    <w:p w14:paraId="57CEF0D7" w14:textId="77777777" w:rsidR="00890F30" w:rsidRDefault="00890F30" w:rsidP="00AD46E9">
      <w:pPr>
        <w:spacing w:line="240" w:lineRule="auto"/>
        <w:rPr>
          <w:rFonts w:ascii="Arial monospaced for SAP" w:hAnsi="Arial monospaced for SAP"/>
          <w:b/>
        </w:rPr>
      </w:pPr>
    </w:p>
    <w:p w14:paraId="4B04DF53" w14:textId="77777777" w:rsidR="00890F30" w:rsidRDefault="00890F30" w:rsidP="00AD46E9">
      <w:pPr>
        <w:spacing w:line="240" w:lineRule="auto"/>
        <w:rPr>
          <w:rFonts w:ascii="Arial monospaced for SAP" w:hAnsi="Arial monospaced for SAP"/>
          <w:b/>
        </w:rPr>
      </w:pPr>
    </w:p>
    <w:p w14:paraId="6620BFA1" w14:textId="77777777" w:rsidR="00890F30" w:rsidRDefault="00890F30" w:rsidP="00AD46E9">
      <w:pPr>
        <w:spacing w:line="240" w:lineRule="auto"/>
        <w:rPr>
          <w:rFonts w:ascii="Arial monospaced for SAP" w:hAnsi="Arial monospaced for SAP"/>
          <w:b/>
        </w:rPr>
      </w:pPr>
    </w:p>
    <w:p w14:paraId="1A2FE627" w14:textId="77777777" w:rsidR="00890F30" w:rsidRDefault="00890F30" w:rsidP="00AD46E9">
      <w:pPr>
        <w:spacing w:line="240" w:lineRule="auto"/>
        <w:rPr>
          <w:rFonts w:ascii="Arial monospaced for SAP" w:hAnsi="Arial monospaced for SAP"/>
          <w:b/>
        </w:rPr>
      </w:pPr>
    </w:p>
    <w:p w14:paraId="2089321A" w14:textId="77777777" w:rsidR="00890F30" w:rsidRDefault="00890F30" w:rsidP="00AD46E9">
      <w:pPr>
        <w:spacing w:line="240" w:lineRule="auto"/>
        <w:rPr>
          <w:rFonts w:ascii="Arial monospaced for SAP" w:hAnsi="Arial monospaced for SAP"/>
          <w:b/>
        </w:rPr>
      </w:pPr>
    </w:p>
    <w:p w14:paraId="0800C0AD" w14:textId="0B6799F0" w:rsidR="00AD46E9" w:rsidRPr="00C07566" w:rsidRDefault="00AD46E9" w:rsidP="00AD46E9">
      <w:pPr>
        <w:spacing w:line="240" w:lineRule="auto"/>
        <w:rPr>
          <w:rFonts w:ascii="Arial monospaced for SAP" w:hAnsi="Arial monospaced for SAP"/>
          <w:b/>
        </w:rPr>
      </w:pPr>
      <w:r>
        <w:rPr>
          <w:rFonts w:ascii="Arial monospaced for SAP" w:hAnsi="Arial monospaced for SAP"/>
          <w:b/>
        </w:rPr>
        <w:t>Der Vertreter ist der Maske ANW2 in Dante zu entnehmen</w:t>
      </w:r>
    </w:p>
    <w:p w14:paraId="1FEC5ED4" w14:textId="77777777" w:rsidR="00AD46E9" w:rsidRDefault="00AD46E9" w:rsidP="00AD46E9"/>
    <w:p w14:paraId="49FEA469" w14:textId="3426ADAE" w:rsidR="00AD46E9" w:rsidRDefault="00AD46E9" w:rsidP="00AD46E9">
      <w:pPr>
        <w:jc w:val="center"/>
      </w:pPr>
      <w:r w:rsidRPr="00A968D5">
        <w:rPr>
          <w:noProof/>
          <w:lang w:eastAsia="de-AT"/>
        </w:rPr>
        <w:drawing>
          <wp:inline distT="0" distB="0" distL="0" distR="0" wp14:anchorId="3E1AEBFD" wp14:editId="02954938">
            <wp:extent cx="4505325" cy="3600450"/>
            <wp:effectExtent l="0" t="0" r="9525"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05325" cy="3600450"/>
                    </a:xfrm>
                    <a:prstGeom prst="rect">
                      <a:avLst/>
                    </a:prstGeom>
                    <a:noFill/>
                    <a:ln>
                      <a:noFill/>
                    </a:ln>
                  </pic:spPr>
                </pic:pic>
              </a:graphicData>
            </a:graphic>
          </wp:inline>
        </w:drawing>
      </w:r>
    </w:p>
    <w:p w14:paraId="48F62F3A" w14:textId="77777777" w:rsidR="00AD46E9" w:rsidRDefault="00AD46E9" w:rsidP="00AD46E9">
      <w:pPr>
        <w:jc w:val="center"/>
      </w:pPr>
    </w:p>
    <w:p w14:paraId="277EB12B" w14:textId="77777777" w:rsidR="00AD46E9" w:rsidRDefault="00AD46E9" w:rsidP="00AD46E9">
      <w:pPr>
        <w:rPr>
          <w:rFonts w:ascii="Arial monospaced for SAP" w:hAnsi="Arial monospaced for SAP"/>
          <w:b/>
        </w:rPr>
      </w:pPr>
      <w:r>
        <w:rPr>
          <w:rFonts w:ascii="Arial monospaced for SAP" w:hAnsi="Arial monospaced for SAP"/>
          <w:b/>
        </w:rPr>
        <w:t>Hier ist auch die Art der Vertretung eingetragen</w:t>
      </w:r>
    </w:p>
    <w:p w14:paraId="425F8414" w14:textId="77777777" w:rsidR="00AD46E9" w:rsidRDefault="00AD46E9" w:rsidP="00AD46E9">
      <w:pPr>
        <w:rPr>
          <w:rFonts w:ascii="Arial monospaced for SAP" w:hAnsi="Arial monospaced for SAP"/>
          <w:b/>
        </w:rPr>
      </w:pPr>
    </w:p>
    <w:p w14:paraId="655ADBB7" w14:textId="170F5F49" w:rsidR="00AD46E9" w:rsidRDefault="00AD46E9" w:rsidP="00AD46E9">
      <w:pPr>
        <w:jc w:val="center"/>
      </w:pPr>
      <w:r w:rsidRPr="002A375E">
        <w:rPr>
          <w:noProof/>
          <w:lang w:eastAsia="de-AT"/>
        </w:rPr>
        <w:drawing>
          <wp:inline distT="0" distB="0" distL="0" distR="0" wp14:anchorId="29DC24C6" wp14:editId="08EA1409">
            <wp:extent cx="4171950" cy="3600450"/>
            <wp:effectExtent l="0" t="0" r="0"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71950" cy="3600450"/>
                    </a:xfrm>
                    <a:prstGeom prst="rect">
                      <a:avLst/>
                    </a:prstGeom>
                    <a:noFill/>
                    <a:ln>
                      <a:noFill/>
                    </a:ln>
                  </pic:spPr>
                </pic:pic>
              </a:graphicData>
            </a:graphic>
          </wp:inline>
        </w:drawing>
      </w:r>
    </w:p>
    <w:p w14:paraId="69ABDD42" w14:textId="77777777" w:rsidR="00AD46E9" w:rsidRDefault="00AD46E9" w:rsidP="00AD46E9"/>
    <w:p w14:paraId="01542EC2" w14:textId="77777777" w:rsidR="00AD46E9" w:rsidRDefault="00AD46E9" w:rsidP="00AD46E9">
      <w:pPr>
        <w:rPr>
          <w:rFonts w:ascii="Arial monospaced for SAP" w:hAnsi="Arial monospaced for SAP"/>
          <w:b/>
        </w:rPr>
      </w:pPr>
      <w:r>
        <w:rPr>
          <w:rFonts w:ascii="Arial monospaced for SAP" w:hAnsi="Arial monospaced for SAP"/>
          <w:b/>
        </w:rPr>
        <w:t>Durch Rechtsklick lassen sich die verschiedenen Kürzel aufrufen</w:t>
      </w:r>
    </w:p>
    <w:p w14:paraId="15926CAB" w14:textId="77777777" w:rsidR="00AD46E9" w:rsidRDefault="00AD46E9" w:rsidP="00AD46E9">
      <w:pPr>
        <w:rPr>
          <w:rFonts w:ascii="Arial monospaced for SAP" w:hAnsi="Arial monospaced for SAP"/>
          <w:b/>
        </w:rPr>
      </w:pPr>
    </w:p>
    <w:p w14:paraId="2D5FABB3" w14:textId="16F61169" w:rsidR="00AD46E9" w:rsidRDefault="00AD46E9" w:rsidP="00AD46E9">
      <w:pPr>
        <w:jc w:val="center"/>
      </w:pPr>
      <w:r w:rsidRPr="002A375E">
        <w:rPr>
          <w:noProof/>
          <w:lang w:eastAsia="de-AT"/>
        </w:rPr>
        <w:drawing>
          <wp:inline distT="0" distB="0" distL="0" distR="0" wp14:anchorId="7D7B8DED" wp14:editId="677F3A8D">
            <wp:extent cx="4476750" cy="3600450"/>
            <wp:effectExtent l="0" t="0" r="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76750" cy="3600450"/>
                    </a:xfrm>
                    <a:prstGeom prst="rect">
                      <a:avLst/>
                    </a:prstGeom>
                    <a:noFill/>
                    <a:ln>
                      <a:noFill/>
                    </a:ln>
                  </pic:spPr>
                </pic:pic>
              </a:graphicData>
            </a:graphic>
          </wp:inline>
        </w:drawing>
      </w:r>
    </w:p>
    <w:p w14:paraId="4A4AAD42" w14:textId="77777777" w:rsidR="00AD46E9" w:rsidRDefault="00AD46E9" w:rsidP="00AD46E9"/>
    <w:p w14:paraId="2DE59A27" w14:textId="77777777" w:rsidR="00AD46E9" w:rsidRPr="0089586E" w:rsidRDefault="00AD46E9" w:rsidP="00AD46E9">
      <w:pPr>
        <w:rPr>
          <w:rFonts w:ascii="Calibri" w:hAnsi="Calibri"/>
        </w:rPr>
      </w:pPr>
      <w:r w:rsidRPr="0089586E">
        <w:rPr>
          <w:rFonts w:ascii="Calibri" w:hAnsi="Calibri"/>
        </w:rPr>
        <w:t xml:space="preserve">Im gegenständlichen Fall besteht eine </w:t>
      </w:r>
      <w:proofErr w:type="spellStart"/>
      <w:r w:rsidRPr="0089586E">
        <w:rPr>
          <w:rFonts w:ascii="Calibri" w:hAnsi="Calibri"/>
        </w:rPr>
        <w:t>Sachwalterschaft</w:t>
      </w:r>
      <w:proofErr w:type="spellEnd"/>
      <w:r w:rsidRPr="0089586E">
        <w:rPr>
          <w:rFonts w:ascii="Calibri" w:hAnsi="Calibri"/>
        </w:rPr>
        <w:t xml:space="preserve">, die vor dem 1.7.2018 bestellt wurde – Kürzel 01. </w:t>
      </w:r>
    </w:p>
    <w:p w14:paraId="661E7CA7" w14:textId="62680CDA" w:rsidR="00245EC2" w:rsidRDefault="00AD46E9" w:rsidP="00245EC2">
      <w:r w:rsidRPr="0089586E">
        <w:rPr>
          <w:rFonts w:ascii="Calibri" w:hAnsi="Calibri"/>
          <w:b/>
        </w:rPr>
        <w:t>Fehlt dieser Eintrag</w:t>
      </w:r>
      <w:r w:rsidRPr="0089586E">
        <w:rPr>
          <w:rFonts w:ascii="Calibri" w:hAnsi="Calibri"/>
        </w:rPr>
        <w:t xml:space="preserve"> und ist es für das Gespräch relevant, so </w:t>
      </w:r>
      <w:r w:rsidRPr="0089586E">
        <w:rPr>
          <w:rFonts w:ascii="Calibri" w:hAnsi="Calibri"/>
          <w:b/>
        </w:rPr>
        <w:t>können der/die Vertreter über das ÖZVV abgerufen</w:t>
      </w:r>
      <w:r w:rsidRPr="0089586E">
        <w:rPr>
          <w:rFonts w:ascii="Calibri" w:hAnsi="Calibri"/>
        </w:rPr>
        <w:t xml:space="preserve"> </w:t>
      </w:r>
      <w:r w:rsidRPr="0089586E">
        <w:rPr>
          <w:rFonts w:ascii="Calibri" w:hAnsi="Calibri"/>
          <w:b/>
        </w:rPr>
        <w:t>werden</w:t>
      </w:r>
      <w:r w:rsidRPr="0089586E">
        <w:rPr>
          <w:rFonts w:ascii="Calibri" w:hAnsi="Calibri"/>
        </w:rPr>
        <w:t xml:space="preserve"> (Anleitung im Anhang, </w:t>
      </w:r>
      <w:r w:rsidRPr="0089586E">
        <w:rPr>
          <w:rFonts w:ascii="Calibri" w:hAnsi="Calibri"/>
          <w:b/>
        </w:rPr>
        <w:t>Punkt 13.9</w:t>
      </w:r>
      <w:r w:rsidRPr="0089586E">
        <w:rPr>
          <w:rFonts w:ascii="Calibri" w:hAnsi="Calibri"/>
        </w:rPr>
        <w:t xml:space="preserve">). </w:t>
      </w:r>
    </w:p>
    <w:p w14:paraId="3F4D5E5B" w14:textId="77777777" w:rsidR="00245EC2" w:rsidRPr="00245EC2" w:rsidRDefault="00245EC2" w:rsidP="00245EC2"/>
    <w:p w14:paraId="42C17EC8" w14:textId="352E1EB7" w:rsidR="00AD46E9" w:rsidRDefault="00AD46E9" w:rsidP="00AD46E9">
      <w:pPr>
        <w:pStyle w:val="berschrift2"/>
        <w:numPr>
          <w:ilvl w:val="0"/>
          <w:numId w:val="20"/>
        </w:numPr>
        <w:rPr>
          <w:b/>
          <w:bCs/>
        </w:rPr>
      </w:pPr>
      <w:bookmarkStart w:id="100" w:name="_Toc42451419"/>
      <w:r w:rsidRPr="00AD46E9">
        <w:rPr>
          <w:b/>
          <w:bCs/>
        </w:rPr>
        <w:t>Klagen gegen Bescheide der SVS</w:t>
      </w:r>
      <w:bookmarkEnd w:id="100"/>
      <w:r w:rsidRPr="00AD46E9">
        <w:rPr>
          <w:b/>
          <w:bCs/>
        </w:rPr>
        <w:t xml:space="preserve"> </w:t>
      </w:r>
    </w:p>
    <w:p w14:paraId="455D14B8" w14:textId="77777777" w:rsidR="00AD46E9" w:rsidRPr="00AD46E9" w:rsidRDefault="00AD46E9" w:rsidP="00AD46E9"/>
    <w:p w14:paraId="1429913B" w14:textId="103E97B3" w:rsidR="00AD46E9" w:rsidRPr="003A55D5" w:rsidRDefault="00AD46E9" w:rsidP="00AD46E9">
      <w:pPr>
        <w:spacing w:line="240" w:lineRule="auto"/>
        <w:jc w:val="both"/>
        <w:rPr>
          <w:rFonts w:ascii="Calibri" w:hAnsi="Calibri"/>
        </w:rPr>
      </w:pPr>
      <w:r w:rsidRPr="003A55D5">
        <w:rPr>
          <w:rFonts w:ascii="Calibri" w:hAnsi="Calibri"/>
        </w:rPr>
        <w:t>Durch Einbringung der Klage wird das Leistungsverfahren eingeleitet. Die Klage gegen den Bescheid ist binnen 3 Monaten (bei Pensions- und Pflegegeldange</w:t>
      </w:r>
      <w:r>
        <w:rPr>
          <w:rFonts w:ascii="Calibri" w:hAnsi="Calibri"/>
        </w:rPr>
        <w:t>legenheiten) ab Zustellung des B</w:t>
      </w:r>
      <w:r w:rsidRPr="003A55D5">
        <w:rPr>
          <w:rFonts w:ascii="Calibri" w:hAnsi="Calibri"/>
        </w:rPr>
        <w:t>escheides bei der SV</w:t>
      </w:r>
      <w:r>
        <w:rPr>
          <w:rFonts w:ascii="Calibri" w:hAnsi="Calibri"/>
        </w:rPr>
        <w:t>S</w:t>
      </w:r>
      <w:r w:rsidRPr="003A55D5">
        <w:rPr>
          <w:rFonts w:ascii="Calibri" w:hAnsi="Calibri"/>
        </w:rPr>
        <w:t xml:space="preserve"> oder beim Arbeits- und Sozialgericht einzubringen.</w:t>
      </w:r>
    </w:p>
    <w:p w14:paraId="19B53E5B" w14:textId="77777777" w:rsidR="00AD46E9" w:rsidRPr="003A55D5" w:rsidRDefault="00AD46E9" w:rsidP="00AD46E9">
      <w:pPr>
        <w:spacing w:line="240" w:lineRule="auto"/>
        <w:jc w:val="both"/>
        <w:rPr>
          <w:rFonts w:ascii="Calibri" w:hAnsi="Calibri"/>
        </w:rPr>
      </w:pPr>
      <w:r w:rsidRPr="003A55D5">
        <w:rPr>
          <w:rFonts w:ascii="Calibri" w:hAnsi="Calibri"/>
        </w:rPr>
        <w:t xml:space="preserve">Die </w:t>
      </w:r>
      <w:proofErr w:type="spellStart"/>
      <w:r w:rsidRPr="003A55D5">
        <w:rPr>
          <w:rFonts w:ascii="Calibri" w:hAnsi="Calibri"/>
        </w:rPr>
        <w:t>Klagseinreichung</w:t>
      </w:r>
      <w:proofErr w:type="spellEnd"/>
      <w:r w:rsidRPr="003A55D5">
        <w:rPr>
          <w:rFonts w:ascii="Calibri" w:hAnsi="Calibri"/>
        </w:rPr>
        <w:t xml:space="preserve"> kann relativ formfrei erfolgen, aber jedenfalls schriftlich. Im Verfahren in Sozialrechtssachen trägt die Kosten des Verfahrens der Sozialversicherungsträger.</w:t>
      </w:r>
    </w:p>
    <w:p w14:paraId="5925EC31" w14:textId="77777777" w:rsidR="00AD46E9" w:rsidRPr="003A55D5" w:rsidRDefault="00AD46E9" w:rsidP="00AD46E9">
      <w:pPr>
        <w:spacing w:line="240" w:lineRule="auto"/>
        <w:jc w:val="both"/>
        <w:rPr>
          <w:rFonts w:ascii="Calibri" w:hAnsi="Calibri"/>
        </w:rPr>
      </w:pPr>
      <w:r w:rsidRPr="003A55D5">
        <w:rPr>
          <w:rFonts w:ascii="Calibri" w:hAnsi="Calibri"/>
        </w:rPr>
        <w:t>Die jeweiligen Wirtschaftskammern bieten ihren Mitgliedern für das Verfahren eine kostenlose Rechtsvertretung durch einen Rechtsanwalt.</w:t>
      </w:r>
    </w:p>
    <w:p w14:paraId="2FD1892E" w14:textId="77777777" w:rsidR="00AD46E9" w:rsidRPr="00AD46E9" w:rsidRDefault="00AD46E9" w:rsidP="00AD46E9"/>
    <w:p w14:paraId="2C05720C" w14:textId="686F2418" w:rsidR="005F7814" w:rsidRDefault="005F7814" w:rsidP="005F7814"/>
    <w:p w14:paraId="0AC8A954" w14:textId="430F563B" w:rsidR="00245EC2" w:rsidRDefault="00245EC2" w:rsidP="005F7814"/>
    <w:p w14:paraId="3E6BF62B" w14:textId="614F2B1C" w:rsidR="00245EC2" w:rsidRDefault="00245EC2" w:rsidP="005F7814"/>
    <w:p w14:paraId="3535CD8E" w14:textId="10650554" w:rsidR="00245EC2" w:rsidRDefault="00245EC2" w:rsidP="005F7814"/>
    <w:p w14:paraId="6F1BFB97" w14:textId="5AB35FAA" w:rsidR="00245EC2" w:rsidRPr="005F7814" w:rsidRDefault="00245EC2" w:rsidP="005F7814"/>
    <w:p w14:paraId="3EC90E38" w14:textId="2FF89711" w:rsidR="005228F1" w:rsidRDefault="00567976" w:rsidP="00DA38A0">
      <w:pPr>
        <w:pStyle w:val="berschrift1"/>
        <w:numPr>
          <w:ilvl w:val="0"/>
          <w:numId w:val="1"/>
        </w:numPr>
        <w:rPr>
          <w:b/>
          <w:bCs/>
          <w:color w:val="538135" w:themeColor="accent6" w:themeShade="BF"/>
        </w:rPr>
      </w:pPr>
      <w:bookmarkStart w:id="101" w:name="_Toc42451420"/>
      <w:r>
        <w:rPr>
          <w:b/>
          <w:bCs/>
          <w:color w:val="538135" w:themeColor="accent6" w:themeShade="BF"/>
        </w:rPr>
        <w:t>Anhang</w:t>
      </w:r>
      <w:bookmarkEnd w:id="101"/>
    </w:p>
    <w:p w14:paraId="6EC82896" w14:textId="77777777" w:rsidR="00131192" w:rsidRPr="00131192" w:rsidRDefault="00131192" w:rsidP="00131192"/>
    <w:p w14:paraId="423346B2" w14:textId="77777777" w:rsidR="00DF3375" w:rsidRDefault="00DF3375" w:rsidP="00DF3375">
      <w:pPr>
        <w:pStyle w:val="berschrift2"/>
        <w:numPr>
          <w:ilvl w:val="0"/>
          <w:numId w:val="26"/>
        </w:numPr>
      </w:pPr>
      <w:bookmarkStart w:id="102" w:name="_Toc42451421"/>
      <w:r>
        <w:t>Programmeinstieg</w:t>
      </w:r>
      <w:bookmarkEnd w:id="102"/>
    </w:p>
    <w:p w14:paraId="442BF806" w14:textId="77777777" w:rsidR="00DF3375" w:rsidRDefault="00DF3375" w:rsidP="00DF3375"/>
    <w:p w14:paraId="00073406" w14:textId="6AAE7EE7" w:rsidR="00DF3375" w:rsidRDefault="00DF3375" w:rsidP="00DF3375">
      <w:pPr>
        <w:pStyle w:val="berschrift3"/>
        <w:numPr>
          <w:ilvl w:val="1"/>
          <w:numId w:val="26"/>
        </w:numPr>
      </w:pPr>
      <w:bookmarkStart w:id="103" w:name="_Toc42451422"/>
      <w:r>
        <w:t>Dante</w:t>
      </w:r>
      <w:bookmarkEnd w:id="103"/>
    </w:p>
    <w:p w14:paraId="4347597B" w14:textId="77777777" w:rsidR="00131192" w:rsidRPr="00131192" w:rsidRDefault="00131192" w:rsidP="00131192"/>
    <w:p w14:paraId="2F6383A7" w14:textId="7BBE1614" w:rsidR="00DF3375" w:rsidRDefault="00DF3375" w:rsidP="00DF3375">
      <w:pPr>
        <w:rPr>
          <w:u w:val="single"/>
        </w:rPr>
      </w:pPr>
      <w:r w:rsidRPr="001E716D">
        <w:rPr>
          <w:b/>
          <w:sz w:val="28"/>
          <w:szCs w:val="28"/>
          <w:u w:val="single"/>
        </w:rPr>
        <w:t>GW:</w:t>
      </w:r>
      <w:r w:rsidRPr="001E716D">
        <w:rPr>
          <w:u w:val="single"/>
        </w:rPr>
        <w:t xml:space="preserve"> </w:t>
      </w:r>
      <w:proofErr w:type="spellStart"/>
      <w:r w:rsidRPr="001E716D">
        <w:rPr>
          <w:u w:val="single"/>
        </w:rPr>
        <w:t>Inkomm</w:t>
      </w:r>
      <w:proofErr w:type="spellEnd"/>
      <w:r w:rsidRPr="001E716D">
        <w:rPr>
          <w:u w:val="single"/>
        </w:rPr>
        <w:t xml:space="preserve"> </w:t>
      </w:r>
      <w:r w:rsidRPr="001E716D">
        <w:rPr>
          <w:u w:val="single"/>
        </w:rPr>
        <w:sym w:font="Wingdings" w:char="F0E0"/>
      </w:r>
      <w:r w:rsidRPr="001E716D">
        <w:rPr>
          <w:u w:val="single"/>
        </w:rPr>
        <w:t xml:space="preserve"> Links </w:t>
      </w:r>
      <w:r w:rsidRPr="001E716D">
        <w:rPr>
          <w:u w:val="single"/>
        </w:rPr>
        <w:sym w:font="Wingdings" w:char="F0E0"/>
      </w:r>
      <w:r w:rsidRPr="001E716D">
        <w:rPr>
          <w:u w:val="single"/>
        </w:rPr>
        <w:t xml:space="preserve"> PPS </w:t>
      </w:r>
      <w:r w:rsidRPr="001E716D">
        <w:rPr>
          <w:u w:val="single"/>
        </w:rPr>
        <w:sym w:font="Wingdings" w:char="F0E0"/>
      </w:r>
      <w:r w:rsidRPr="001E716D">
        <w:rPr>
          <w:u w:val="single"/>
        </w:rPr>
        <w:t xml:space="preserve"> PV Portal (GW) </w:t>
      </w:r>
      <w:r w:rsidRPr="001E716D">
        <w:rPr>
          <w:u w:val="single"/>
        </w:rPr>
        <w:sym w:font="Wingdings" w:char="F0E0"/>
      </w:r>
      <w:r w:rsidRPr="001E716D">
        <w:rPr>
          <w:u w:val="single"/>
        </w:rPr>
        <w:t xml:space="preserve"> </w:t>
      </w:r>
      <w:r w:rsidR="003419EA" w:rsidRPr="001E716D">
        <w:rPr>
          <w:u w:val="single"/>
        </w:rPr>
        <w:t xml:space="preserve">Anwendungen </w:t>
      </w:r>
      <w:r w:rsidR="003419EA" w:rsidRPr="001E716D">
        <w:rPr>
          <w:u w:val="single"/>
        </w:rPr>
        <w:sym w:font="Wingdings" w:char="F0E0"/>
      </w:r>
      <w:r w:rsidR="003419EA" w:rsidRPr="001E716D">
        <w:rPr>
          <w:u w:val="single"/>
        </w:rPr>
        <w:t xml:space="preserve"> DANTE-Bearbeitung</w:t>
      </w:r>
    </w:p>
    <w:p w14:paraId="46620A6E" w14:textId="77777777" w:rsidR="002F3E4C" w:rsidRPr="001E716D" w:rsidRDefault="002F3E4C" w:rsidP="00DF3375">
      <w:pPr>
        <w:rPr>
          <w:u w:val="single"/>
        </w:rPr>
      </w:pPr>
    </w:p>
    <w:p w14:paraId="17BE5D5C" w14:textId="08972207" w:rsidR="00DF3375" w:rsidRDefault="00DF3375" w:rsidP="00DF3375">
      <w:r w:rsidRPr="00DF3375">
        <w:rPr>
          <w:noProof/>
          <w:lang w:eastAsia="de-AT"/>
        </w:rPr>
        <w:drawing>
          <wp:inline distT="0" distB="0" distL="0" distR="0" wp14:anchorId="7DDCD1F7" wp14:editId="1B6FDF1A">
            <wp:extent cx="5760720" cy="3234690"/>
            <wp:effectExtent l="0" t="0" r="0" b="381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0720" cy="3234690"/>
                    </a:xfrm>
                    <a:prstGeom prst="rect">
                      <a:avLst/>
                    </a:prstGeom>
                  </pic:spPr>
                </pic:pic>
              </a:graphicData>
            </a:graphic>
          </wp:inline>
        </w:drawing>
      </w:r>
    </w:p>
    <w:p w14:paraId="29011094" w14:textId="77777777" w:rsidR="002F3E4C" w:rsidRDefault="002F3E4C" w:rsidP="00DF3375"/>
    <w:p w14:paraId="7D1062AB" w14:textId="77777777" w:rsidR="00DF3375" w:rsidRDefault="00DF3375" w:rsidP="00DF3375"/>
    <w:p w14:paraId="78A62890" w14:textId="77777777" w:rsidR="00DF3375" w:rsidRPr="00DF3375" w:rsidRDefault="00DF3375" w:rsidP="00DF3375">
      <w:r w:rsidRPr="00DF3375">
        <w:rPr>
          <w:noProof/>
          <w:lang w:eastAsia="de-AT"/>
        </w:rPr>
        <w:drawing>
          <wp:inline distT="0" distB="0" distL="0" distR="0" wp14:anchorId="2DCEB15A" wp14:editId="6D76996B">
            <wp:extent cx="4877481" cy="1343212"/>
            <wp:effectExtent l="0" t="0" r="0" b="952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877481" cy="1343212"/>
                    </a:xfrm>
                    <a:prstGeom prst="rect">
                      <a:avLst/>
                    </a:prstGeom>
                  </pic:spPr>
                </pic:pic>
              </a:graphicData>
            </a:graphic>
          </wp:inline>
        </w:drawing>
      </w:r>
    </w:p>
    <w:p w14:paraId="196F12A1" w14:textId="77777777" w:rsidR="00DF3375" w:rsidRDefault="00DF3375" w:rsidP="00542636"/>
    <w:p w14:paraId="53519496" w14:textId="77777777" w:rsidR="002F3E4C" w:rsidRDefault="002F3E4C" w:rsidP="00542636">
      <w:pPr>
        <w:rPr>
          <w:b/>
          <w:sz w:val="28"/>
          <w:szCs w:val="28"/>
          <w:u w:val="single"/>
        </w:rPr>
      </w:pPr>
    </w:p>
    <w:p w14:paraId="13FA8D94" w14:textId="77777777" w:rsidR="002F3E4C" w:rsidRDefault="002F3E4C" w:rsidP="00542636">
      <w:pPr>
        <w:rPr>
          <w:b/>
          <w:sz w:val="28"/>
          <w:szCs w:val="28"/>
          <w:u w:val="single"/>
        </w:rPr>
      </w:pPr>
    </w:p>
    <w:p w14:paraId="03A88F4A" w14:textId="77777777" w:rsidR="002F3E4C" w:rsidRDefault="002F3E4C" w:rsidP="00542636">
      <w:pPr>
        <w:rPr>
          <w:b/>
          <w:sz w:val="28"/>
          <w:szCs w:val="28"/>
          <w:u w:val="single"/>
        </w:rPr>
      </w:pPr>
    </w:p>
    <w:p w14:paraId="552A56C5" w14:textId="0E162C27" w:rsidR="003419EA" w:rsidRPr="001E716D" w:rsidRDefault="003419EA" w:rsidP="00542636">
      <w:pPr>
        <w:rPr>
          <w:u w:val="single"/>
        </w:rPr>
      </w:pPr>
      <w:r w:rsidRPr="001E716D">
        <w:rPr>
          <w:b/>
          <w:sz w:val="28"/>
          <w:szCs w:val="28"/>
          <w:u w:val="single"/>
        </w:rPr>
        <w:t>LW:</w:t>
      </w:r>
      <w:r w:rsidRPr="001E716D">
        <w:rPr>
          <w:b/>
          <w:u w:val="single"/>
        </w:rPr>
        <w:t xml:space="preserve"> </w:t>
      </w:r>
      <w:r w:rsidR="00222E45" w:rsidRPr="001E716D">
        <w:rPr>
          <w:u w:val="single"/>
        </w:rPr>
        <w:t xml:space="preserve">Startmenü </w:t>
      </w:r>
      <w:r w:rsidR="00222E45" w:rsidRPr="001E716D">
        <w:rPr>
          <w:u w:val="single"/>
        </w:rPr>
        <w:sym w:font="Wingdings" w:char="F0E0"/>
      </w:r>
      <w:r w:rsidR="00222E45" w:rsidRPr="001E716D">
        <w:rPr>
          <w:u w:val="single"/>
        </w:rPr>
        <w:t xml:space="preserve"> LW-Web </w:t>
      </w:r>
      <w:r w:rsidR="00222E45" w:rsidRPr="001E716D">
        <w:rPr>
          <w:u w:val="single"/>
        </w:rPr>
        <w:sym w:font="Wingdings" w:char="F0E0"/>
      </w:r>
      <w:r w:rsidR="00222E45" w:rsidRPr="001E716D">
        <w:rPr>
          <w:u w:val="single"/>
        </w:rPr>
        <w:t xml:space="preserve"> Pensionsversicherung </w:t>
      </w:r>
      <w:r w:rsidR="00222E45" w:rsidRPr="001E716D">
        <w:rPr>
          <w:u w:val="single"/>
        </w:rPr>
        <w:sym w:font="Wingdings" w:char="F0E0"/>
      </w:r>
      <w:r w:rsidR="00222E45" w:rsidRPr="001E716D">
        <w:rPr>
          <w:u w:val="single"/>
        </w:rPr>
        <w:t xml:space="preserve"> </w:t>
      </w:r>
      <w:proofErr w:type="spellStart"/>
      <w:r w:rsidR="00222E45" w:rsidRPr="001E716D">
        <w:rPr>
          <w:u w:val="single"/>
        </w:rPr>
        <w:t>PortalPV</w:t>
      </w:r>
      <w:proofErr w:type="spellEnd"/>
      <w:r w:rsidR="00222E45" w:rsidRPr="001E716D">
        <w:rPr>
          <w:u w:val="single"/>
        </w:rPr>
        <w:t xml:space="preserve"> </w:t>
      </w:r>
      <w:r w:rsidR="00222E45" w:rsidRPr="001E716D">
        <w:rPr>
          <w:u w:val="single"/>
        </w:rPr>
        <w:sym w:font="Wingdings" w:char="F0E0"/>
      </w:r>
      <w:r w:rsidR="00222E45" w:rsidRPr="001E716D">
        <w:rPr>
          <w:u w:val="single"/>
        </w:rPr>
        <w:t xml:space="preserve"> DANTE-Bearbeitung</w:t>
      </w:r>
    </w:p>
    <w:p w14:paraId="544FAAD1" w14:textId="77777777" w:rsidR="00222E45" w:rsidRDefault="00222E45" w:rsidP="00542636"/>
    <w:p w14:paraId="0F58F94F" w14:textId="748DC96B" w:rsidR="00222E45" w:rsidRDefault="00222E45" w:rsidP="00542636">
      <w:r w:rsidRPr="00222E45">
        <w:rPr>
          <w:noProof/>
          <w:lang w:eastAsia="de-AT"/>
        </w:rPr>
        <w:drawing>
          <wp:inline distT="0" distB="0" distL="0" distR="0" wp14:anchorId="79E881E6" wp14:editId="67CC4146">
            <wp:extent cx="1979179" cy="1440000"/>
            <wp:effectExtent l="0" t="0" r="2540" b="825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979179" cy="1440000"/>
                    </a:xfrm>
                    <a:prstGeom prst="rect">
                      <a:avLst/>
                    </a:prstGeom>
                  </pic:spPr>
                </pic:pic>
              </a:graphicData>
            </a:graphic>
          </wp:inline>
        </w:drawing>
      </w:r>
      <w:r>
        <w:t xml:space="preserve">  </w:t>
      </w:r>
      <w:r w:rsidRPr="00222E45">
        <w:rPr>
          <w:noProof/>
          <w:lang w:eastAsia="de-AT"/>
        </w:rPr>
        <w:drawing>
          <wp:inline distT="0" distB="0" distL="0" distR="0" wp14:anchorId="21F109DA" wp14:editId="3713A77E">
            <wp:extent cx="2629066" cy="252000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629066" cy="2520000"/>
                    </a:xfrm>
                    <a:prstGeom prst="rect">
                      <a:avLst/>
                    </a:prstGeom>
                  </pic:spPr>
                </pic:pic>
              </a:graphicData>
            </a:graphic>
          </wp:inline>
        </w:drawing>
      </w:r>
    </w:p>
    <w:p w14:paraId="7E750F45" w14:textId="77777777" w:rsidR="002F3E4C" w:rsidRDefault="002F3E4C" w:rsidP="00542636"/>
    <w:p w14:paraId="012D47AB" w14:textId="77777777" w:rsidR="004A5F34" w:rsidRDefault="004A5F34" w:rsidP="00542636"/>
    <w:p w14:paraId="6360F5F5" w14:textId="77777777" w:rsidR="00222E45" w:rsidRDefault="00222E45" w:rsidP="00542636">
      <w:r w:rsidRPr="00222E45">
        <w:rPr>
          <w:noProof/>
          <w:lang w:eastAsia="de-AT"/>
        </w:rPr>
        <w:drawing>
          <wp:inline distT="0" distB="0" distL="0" distR="0" wp14:anchorId="080D6890" wp14:editId="05712359">
            <wp:extent cx="4763165" cy="1028844"/>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763165" cy="1028844"/>
                    </a:xfrm>
                    <a:prstGeom prst="rect">
                      <a:avLst/>
                    </a:prstGeom>
                  </pic:spPr>
                </pic:pic>
              </a:graphicData>
            </a:graphic>
          </wp:inline>
        </w:drawing>
      </w:r>
    </w:p>
    <w:p w14:paraId="411F3FA8" w14:textId="77777777" w:rsidR="00DA38A0" w:rsidRDefault="00DA38A0" w:rsidP="00131192"/>
    <w:p w14:paraId="66D9D689" w14:textId="77777777" w:rsidR="00DD3F3E" w:rsidRDefault="00DD3F3E" w:rsidP="00DD3F3E">
      <w:pPr>
        <w:pStyle w:val="berschrift3"/>
        <w:numPr>
          <w:ilvl w:val="1"/>
          <w:numId w:val="26"/>
        </w:numPr>
      </w:pPr>
      <w:bookmarkStart w:id="104" w:name="_Toc42451423"/>
      <w:r>
        <w:t xml:space="preserve">Anforderung </w:t>
      </w:r>
      <w:proofErr w:type="spellStart"/>
      <w:r>
        <w:t>Pensionistenausweis</w:t>
      </w:r>
      <w:bookmarkEnd w:id="104"/>
      <w:proofErr w:type="spellEnd"/>
      <w:r>
        <w:t xml:space="preserve"> </w:t>
      </w:r>
    </w:p>
    <w:p w14:paraId="4E08430D" w14:textId="77777777" w:rsidR="00DD3F3E" w:rsidRDefault="00DD3F3E" w:rsidP="00DD3F3E"/>
    <w:p w14:paraId="2E01182D" w14:textId="3581DAA7" w:rsidR="00DD3F3E" w:rsidRDefault="00DD3F3E" w:rsidP="00DD3F3E">
      <w:r>
        <w:rPr>
          <w:b/>
          <w:sz w:val="28"/>
          <w:szCs w:val="28"/>
        </w:rPr>
        <w:t xml:space="preserve">GW: </w:t>
      </w:r>
      <w:proofErr w:type="spellStart"/>
      <w:r w:rsidR="005D7FBA">
        <w:t>Inkomm</w:t>
      </w:r>
      <w:proofErr w:type="spellEnd"/>
      <w:r w:rsidR="005D7FBA">
        <w:t xml:space="preserve"> </w:t>
      </w:r>
      <w:r w:rsidR="005D7FBA">
        <w:sym w:font="Wingdings" w:char="F0E0"/>
      </w:r>
      <w:r w:rsidR="005D7FBA">
        <w:t xml:space="preserve"> Links </w:t>
      </w:r>
      <w:r w:rsidR="005D7FBA">
        <w:sym w:font="Wingdings" w:char="F0E0"/>
      </w:r>
      <w:r w:rsidR="005D7FBA">
        <w:t xml:space="preserve"> PPS </w:t>
      </w:r>
      <w:r w:rsidR="005D7FBA">
        <w:sym w:font="Wingdings" w:char="F0E0"/>
      </w:r>
      <w:r w:rsidR="005D7FBA">
        <w:t xml:space="preserve"> </w:t>
      </w:r>
      <w:proofErr w:type="spellStart"/>
      <w:r w:rsidR="005D7FBA">
        <w:t>Pensionistenausweis</w:t>
      </w:r>
      <w:proofErr w:type="spellEnd"/>
    </w:p>
    <w:p w14:paraId="3D4D41D1" w14:textId="1116DF51" w:rsidR="00B67771" w:rsidRDefault="00B67771" w:rsidP="00DD3F3E">
      <w:r w:rsidRPr="00A30628">
        <w:rPr>
          <w:noProof/>
          <w:lang w:eastAsia="de-AT"/>
        </w:rPr>
        <w:drawing>
          <wp:inline distT="0" distB="0" distL="0" distR="0" wp14:anchorId="22C86527" wp14:editId="0128B0E5">
            <wp:extent cx="2962275" cy="18002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62275" cy="1800225"/>
                    </a:xfrm>
                    <a:prstGeom prst="rect">
                      <a:avLst/>
                    </a:prstGeom>
                    <a:noFill/>
                    <a:ln>
                      <a:noFill/>
                    </a:ln>
                  </pic:spPr>
                </pic:pic>
              </a:graphicData>
            </a:graphic>
          </wp:inline>
        </w:drawing>
      </w:r>
    </w:p>
    <w:p w14:paraId="7B0930A3" w14:textId="77777777" w:rsidR="005D7FBA" w:rsidRDefault="005D7FBA" w:rsidP="00DD3F3E">
      <w:pPr>
        <w:rPr>
          <w:b/>
        </w:rPr>
      </w:pPr>
      <w:r>
        <w:rPr>
          <w:b/>
          <w:sz w:val="28"/>
          <w:szCs w:val="28"/>
        </w:rPr>
        <w:t xml:space="preserve">LW: </w:t>
      </w:r>
      <w:r>
        <w:t xml:space="preserve">Startmenü </w:t>
      </w:r>
      <w:r>
        <w:sym w:font="Wingdings" w:char="F0E0"/>
      </w:r>
      <w:r>
        <w:t xml:space="preserve"> LW-Web </w:t>
      </w:r>
      <w:r>
        <w:sym w:font="Wingdings" w:char="F0E0"/>
      </w:r>
      <w:r>
        <w:t xml:space="preserve"> Pensionsversicherung </w:t>
      </w:r>
      <w:r>
        <w:sym w:font="Wingdings" w:char="F0E0"/>
      </w:r>
      <w:r>
        <w:t xml:space="preserve"> </w:t>
      </w:r>
      <w:proofErr w:type="spellStart"/>
      <w:r>
        <w:t>Pensionistenausweis</w:t>
      </w:r>
      <w:proofErr w:type="spellEnd"/>
      <w:r>
        <w:t xml:space="preserve"> (</w:t>
      </w:r>
      <w:proofErr w:type="spellStart"/>
      <w:r>
        <w:rPr>
          <w:b/>
        </w:rPr>
        <w:t>dzt</w:t>
      </w:r>
      <w:proofErr w:type="spellEnd"/>
      <w:r>
        <w:rPr>
          <w:b/>
        </w:rPr>
        <w:t>. Berechtigungen noch nicht vorhanden)</w:t>
      </w:r>
    </w:p>
    <w:p w14:paraId="2A9BE98F" w14:textId="624585DF" w:rsidR="00606CE0" w:rsidRDefault="00606CE0" w:rsidP="00DD3F3E">
      <w:pPr>
        <w:rPr>
          <w:b/>
        </w:rPr>
      </w:pPr>
    </w:p>
    <w:p w14:paraId="202DB4B9" w14:textId="37E4B814" w:rsidR="00245EC2" w:rsidRDefault="00245EC2" w:rsidP="00DD3F3E">
      <w:pPr>
        <w:rPr>
          <w:b/>
        </w:rPr>
      </w:pPr>
    </w:p>
    <w:p w14:paraId="3A5BCEAB" w14:textId="77777777" w:rsidR="00606CE0" w:rsidRDefault="00606CE0" w:rsidP="00606CE0">
      <w:pPr>
        <w:pStyle w:val="berschrift3"/>
        <w:numPr>
          <w:ilvl w:val="1"/>
          <w:numId w:val="26"/>
        </w:numPr>
      </w:pPr>
      <w:bookmarkStart w:id="105" w:name="_Toc42451424"/>
      <w:r>
        <w:t>ÖZVV - Erwachsenenvertretung</w:t>
      </w:r>
      <w:bookmarkEnd w:id="105"/>
    </w:p>
    <w:p w14:paraId="6F14470B" w14:textId="77777777" w:rsidR="00606CE0" w:rsidRDefault="00606CE0" w:rsidP="00606CE0"/>
    <w:p w14:paraId="77F6516D" w14:textId="1E949241" w:rsidR="00606CE0" w:rsidRDefault="00606CE0" w:rsidP="00606CE0">
      <w:pPr>
        <w:rPr>
          <w:rFonts w:ascii="Calibri" w:hAnsi="Calibri"/>
        </w:rPr>
      </w:pPr>
      <w:r w:rsidRPr="00246139">
        <w:rPr>
          <w:rFonts w:ascii="Calibri" w:hAnsi="Calibri"/>
        </w:rPr>
        <w:t xml:space="preserve">Das Österreichische Zentrale Vertretungsverzeichnis (ÖZVV) ist ein elektronisches Register, in das alle Vertretungsformen (s.o.) verpflichtend einzutragen sind. Die gewählte und die gesetzliche Erwachsenenvertretung entsteht erst mit der Eintragung in dieses Register. In das Register können nur Gerichte und die eintragenden Stellen (Notariat, Rechtsanwaltskanzlei, Erwachsenenschutzverein) sowie Sozialversicherungs- und Sozialhilfeträger </w:t>
      </w:r>
      <w:proofErr w:type="spellStart"/>
      <w:r w:rsidRPr="00246139">
        <w:rPr>
          <w:rFonts w:ascii="Calibri" w:hAnsi="Calibri"/>
        </w:rPr>
        <w:t>Einricht</w:t>
      </w:r>
      <w:proofErr w:type="spellEnd"/>
      <w:r w:rsidRPr="00246139">
        <w:rPr>
          <w:rFonts w:ascii="Calibri" w:hAnsi="Calibri"/>
        </w:rPr>
        <w:t xml:space="preserve"> nehmen. Die vertretene Person und ihre Vertretung können über die eintragenden Stellen (d.h. nicht über die SVA!) Einsicht in das ÖZVV nehmen. Alle anderen Stellen bzw. Personen können bei Gericht Auskunft darüber erlangen, ob eine Person eine Vertretung hat und für welche Angelegenheiten. Das Auskunftsverlangen muss schriftlich gestellt werden und einen Nachweis des rechtlichen Interesses enthalten.</w:t>
      </w:r>
      <w:r w:rsidRPr="00246139">
        <w:rPr>
          <w:rStyle w:val="Funotenzeichen"/>
          <w:rFonts w:ascii="Calibri" w:hAnsi="Calibri"/>
        </w:rPr>
        <w:footnoteReference w:id="10"/>
      </w:r>
      <w:r w:rsidRPr="00246139">
        <w:rPr>
          <w:rFonts w:ascii="Calibri" w:hAnsi="Calibri"/>
        </w:rPr>
        <w:t xml:space="preserve"> </w:t>
      </w:r>
    </w:p>
    <w:p w14:paraId="44BB85E1" w14:textId="77777777" w:rsidR="00BD6AD1" w:rsidRPr="00246139" w:rsidRDefault="00BD6AD1" w:rsidP="00606CE0">
      <w:pPr>
        <w:rPr>
          <w:rFonts w:ascii="Calibri" w:hAnsi="Calibri"/>
        </w:rPr>
      </w:pPr>
    </w:p>
    <w:p w14:paraId="3F9EBA1C" w14:textId="77777777" w:rsidR="000B4A2D" w:rsidRPr="00246139" w:rsidRDefault="000B4A2D" w:rsidP="000B4A2D">
      <w:pPr>
        <w:rPr>
          <w:rFonts w:ascii="Calibri" w:hAnsi="Calibri"/>
          <w:b/>
        </w:rPr>
      </w:pPr>
      <w:r w:rsidRPr="00246139">
        <w:rPr>
          <w:rFonts w:ascii="Calibri" w:hAnsi="Calibri"/>
          <w:b/>
        </w:rPr>
        <w:t xml:space="preserve">Einstieg über </w:t>
      </w:r>
      <w:proofErr w:type="spellStart"/>
      <w:r w:rsidRPr="00246139">
        <w:rPr>
          <w:rFonts w:ascii="Calibri" w:hAnsi="Calibri"/>
          <w:b/>
        </w:rPr>
        <w:t>Inkomm</w:t>
      </w:r>
      <w:proofErr w:type="spellEnd"/>
    </w:p>
    <w:p w14:paraId="47569339" w14:textId="77777777" w:rsidR="00606CE0" w:rsidRDefault="000B4A2D" w:rsidP="00606CE0">
      <w:r w:rsidRPr="00E303E5">
        <w:rPr>
          <w:noProof/>
          <w:lang w:eastAsia="de-AT"/>
        </w:rPr>
        <w:drawing>
          <wp:inline distT="0" distB="0" distL="0" distR="0" wp14:anchorId="6065C84D" wp14:editId="3BC209F0">
            <wp:extent cx="5760720" cy="339695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720" cy="3396952"/>
                    </a:xfrm>
                    <a:prstGeom prst="rect">
                      <a:avLst/>
                    </a:prstGeom>
                    <a:noFill/>
                    <a:ln>
                      <a:noFill/>
                    </a:ln>
                  </pic:spPr>
                </pic:pic>
              </a:graphicData>
            </a:graphic>
          </wp:inline>
        </w:drawing>
      </w:r>
    </w:p>
    <w:p w14:paraId="4EB71EFD" w14:textId="77777777" w:rsidR="002F3E4C" w:rsidRDefault="002F3E4C" w:rsidP="000B4A2D">
      <w:pPr>
        <w:rPr>
          <w:rFonts w:ascii="Calibri" w:hAnsi="Calibri"/>
          <w:b/>
        </w:rPr>
      </w:pPr>
    </w:p>
    <w:p w14:paraId="66118113" w14:textId="77777777" w:rsidR="002F3E4C" w:rsidRDefault="002F3E4C" w:rsidP="000B4A2D">
      <w:pPr>
        <w:rPr>
          <w:rFonts w:ascii="Calibri" w:hAnsi="Calibri"/>
          <w:b/>
        </w:rPr>
      </w:pPr>
    </w:p>
    <w:p w14:paraId="182F450E" w14:textId="77777777" w:rsidR="002F3E4C" w:rsidRDefault="002F3E4C" w:rsidP="000B4A2D">
      <w:pPr>
        <w:rPr>
          <w:rFonts w:ascii="Calibri" w:hAnsi="Calibri"/>
          <w:b/>
        </w:rPr>
      </w:pPr>
    </w:p>
    <w:p w14:paraId="7F7CB31F" w14:textId="77777777" w:rsidR="002F3E4C" w:rsidRDefault="002F3E4C" w:rsidP="000B4A2D">
      <w:pPr>
        <w:rPr>
          <w:rFonts w:ascii="Calibri" w:hAnsi="Calibri"/>
          <w:b/>
        </w:rPr>
      </w:pPr>
    </w:p>
    <w:p w14:paraId="41C80900" w14:textId="77777777" w:rsidR="002F3E4C" w:rsidRDefault="002F3E4C" w:rsidP="000B4A2D">
      <w:pPr>
        <w:rPr>
          <w:rFonts w:ascii="Calibri" w:hAnsi="Calibri"/>
          <w:b/>
        </w:rPr>
      </w:pPr>
    </w:p>
    <w:p w14:paraId="6157C012" w14:textId="77777777" w:rsidR="002F3E4C" w:rsidRDefault="002F3E4C" w:rsidP="000B4A2D">
      <w:pPr>
        <w:rPr>
          <w:rFonts w:ascii="Calibri" w:hAnsi="Calibri"/>
          <w:b/>
        </w:rPr>
      </w:pPr>
    </w:p>
    <w:p w14:paraId="38315440" w14:textId="77777777" w:rsidR="002F3E4C" w:rsidRDefault="002F3E4C" w:rsidP="000B4A2D">
      <w:pPr>
        <w:rPr>
          <w:rFonts w:ascii="Calibri" w:hAnsi="Calibri"/>
          <w:b/>
        </w:rPr>
      </w:pPr>
    </w:p>
    <w:p w14:paraId="7DE73793" w14:textId="77777777" w:rsidR="002F3E4C" w:rsidRDefault="002F3E4C" w:rsidP="000B4A2D">
      <w:pPr>
        <w:rPr>
          <w:rFonts w:ascii="Calibri" w:hAnsi="Calibri"/>
          <w:b/>
        </w:rPr>
      </w:pPr>
    </w:p>
    <w:p w14:paraId="5F5ABD62" w14:textId="5779FCE1" w:rsidR="000B4A2D" w:rsidRDefault="000B4A2D" w:rsidP="000B4A2D">
      <w:r w:rsidRPr="00246139">
        <w:rPr>
          <w:rFonts w:ascii="Calibri" w:hAnsi="Calibri"/>
          <w:b/>
        </w:rPr>
        <w:t xml:space="preserve">Externe Anwendungen auswählen </w:t>
      </w:r>
    </w:p>
    <w:p w14:paraId="372043FA" w14:textId="2A4BFB90" w:rsidR="000B4A2D" w:rsidRDefault="000B4A2D" w:rsidP="00606CE0">
      <w:r w:rsidRPr="00E303E5">
        <w:rPr>
          <w:noProof/>
          <w:lang w:eastAsia="de-AT"/>
        </w:rPr>
        <w:drawing>
          <wp:inline distT="0" distB="0" distL="0" distR="0" wp14:anchorId="1E041F78" wp14:editId="1F380BEC">
            <wp:extent cx="5760720" cy="413493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720" cy="4134936"/>
                    </a:xfrm>
                    <a:prstGeom prst="rect">
                      <a:avLst/>
                    </a:prstGeom>
                    <a:noFill/>
                    <a:ln>
                      <a:noFill/>
                    </a:ln>
                  </pic:spPr>
                </pic:pic>
              </a:graphicData>
            </a:graphic>
          </wp:inline>
        </w:drawing>
      </w:r>
    </w:p>
    <w:p w14:paraId="3FFE9236" w14:textId="243C05B9" w:rsidR="002F3E4C" w:rsidRDefault="002F3E4C" w:rsidP="00606CE0"/>
    <w:p w14:paraId="2DB45776" w14:textId="7A8C07C1" w:rsidR="002F3E4C" w:rsidRDefault="002F3E4C" w:rsidP="00606CE0"/>
    <w:p w14:paraId="52D05A60" w14:textId="77777777" w:rsidR="002F3E4C" w:rsidRDefault="002F3E4C" w:rsidP="00606CE0"/>
    <w:p w14:paraId="6BDC8C75" w14:textId="77777777" w:rsidR="000B4A2D" w:rsidRDefault="000B4A2D" w:rsidP="00606CE0">
      <w:r w:rsidRPr="00E303E5">
        <w:rPr>
          <w:noProof/>
          <w:lang w:eastAsia="de-AT"/>
        </w:rPr>
        <w:drawing>
          <wp:inline distT="0" distB="0" distL="0" distR="0" wp14:anchorId="442E2198" wp14:editId="38CB9B49">
            <wp:extent cx="5760720" cy="267465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60720" cy="2674659"/>
                    </a:xfrm>
                    <a:prstGeom prst="rect">
                      <a:avLst/>
                    </a:prstGeom>
                    <a:noFill/>
                    <a:ln>
                      <a:noFill/>
                    </a:ln>
                  </pic:spPr>
                </pic:pic>
              </a:graphicData>
            </a:graphic>
          </wp:inline>
        </w:drawing>
      </w:r>
    </w:p>
    <w:p w14:paraId="07055F04" w14:textId="77777777" w:rsidR="000B4A2D" w:rsidRDefault="000B4A2D" w:rsidP="00606CE0"/>
    <w:p w14:paraId="7BA4C3AB" w14:textId="77777777" w:rsidR="002F3E4C" w:rsidRDefault="002F3E4C" w:rsidP="00606CE0">
      <w:pPr>
        <w:rPr>
          <w:rFonts w:ascii="Calibri" w:hAnsi="Calibri"/>
          <w:b/>
        </w:rPr>
      </w:pPr>
    </w:p>
    <w:p w14:paraId="688344EA" w14:textId="77777777" w:rsidR="002F3E4C" w:rsidRDefault="002F3E4C" w:rsidP="00606CE0">
      <w:pPr>
        <w:rPr>
          <w:rFonts w:ascii="Calibri" w:hAnsi="Calibri"/>
          <w:b/>
        </w:rPr>
      </w:pPr>
    </w:p>
    <w:p w14:paraId="741ACF54" w14:textId="7AF372AD" w:rsidR="000B4A2D" w:rsidRDefault="000B4A2D" w:rsidP="00606CE0">
      <w:pPr>
        <w:rPr>
          <w:rFonts w:ascii="Calibri" w:hAnsi="Calibri"/>
          <w:b/>
        </w:rPr>
      </w:pPr>
      <w:r w:rsidRPr="00246139">
        <w:rPr>
          <w:rFonts w:ascii="Calibri" w:hAnsi="Calibri"/>
          <w:b/>
        </w:rPr>
        <w:t>Die Anmeldung erfolgt mit den gleichen Einstiegsdaten wie bei GISA</w:t>
      </w:r>
    </w:p>
    <w:p w14:paraId="4390B02B" w14:textId="77777777" w:rsidR="000B4A2D" w:rsidRDefault="000B4A2D" w:rsidP="00606CE0">
      <w:r w:rsidRPr="00E303E5">
        <w:rPr>
          <w:noProof/>
          <w:lang w:eastAsia="de-AT"/>
        </w:rPr>
        <w:drawing>
          <wp:inline distT="0" distB="0" distL="0" distR="0" wp14:anchorId="76111BE7" wp14:editId="09686BB3">
            <wp:extent cx="5760720" cy="2259678"/>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60720" cy="2259678"/>
                    </a:xfrm>
                    <a:prstGeom prst="rect">
                      <a:avLst/>
                    </a:prstGeom>
                    <a:noFill/>
                    <a:ln>
                      <a:noFill/>
                    </a:ln>
                  </pic:spPr>
                </pic:pic>
              </a:graphicData>
            </a:graphic>
          </wp:inline>
        </w:drawing>
      </w:r>
    </w:p>
    <w:p w14:paraId="20C335C5" w14:textId="77777777" w:rsidR="000B4A2D" w:rsidRDefault="000B4A2D" w:rsidP="00606CE0"/>
    <w:p w14:paraId="7BF2795D" w14:textId="77777777" w:rsidR="000B4A2D" w:rsidRPr="00246139" w:rsidRDefault="000B4A2D" w:rsidP="000B4A2D">
      <w:pPr>
        <w:rPr>
          <w:rFonts w:ascii="Calibri" w:hAnsi="Calibri"/>
          <w:b/>
        </w:rPr>
      </w:pPr>
      <w:r w:rsidRPr="00246139">
        <w:rPr>
          <w:rFonts w:ascii="Calibri" w:hAnsi="Calibri"/>
          <w:b/>
        </w:rPr>
        <w:t>Link kopieren und in Firefox übertragen</w:t>
      </w:r>
    </w:p>
    <w:p w14:paraId="2026EAD6" w14:textId="77777777" w:rsidR="000B4A2D" w:rsidRDefault="000B4A2D" w:rsidP="00606CE0">
      <w:r w:rsidRPr="00E303E5">
        <w:rPr>
          <w:noProof/>
          <w:lang w:eastAsia="de-AT"/>
        </w:rPr>
        <w:drawing>
          <wp:inline distT="0" distB="0" distL="0" distR="0" wp14:anchorId="05F87265" wp14:editId="2749414B">
            <wp:extent cx="5760720" cy="53790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720" cy="537902"/>
                    </a:xfrm>
                    <a:prstGeom prst="rect">
                      <a:avLst/>
                    </a:prstGeom>
                    <a:noFill/>
                    <a:ln>
                      <a:noFill/>
                    </a:ln>
                  </pic:spPr>
                </pic:pic>
              </a:graphicData>
            </a:graphic>
          </wp:inline>
        </w:drawing>
      </w:r>
    </w:p>
    <w:p w14:paraId="100BC593" w14:textId="77777777" w:rsidR="000B4A2D" w:rsidRDefault="000B4A2D" w:rsidP="00606CE0"/>
    <w:p w14:paraId="2EA743DD" w14:textId="77777777" w:rsidR="000B4A2D" w:rsidRPr="00246139" w:rsidRDefault="000B4A2D" w:rsidP="000B4A2D">
      <w:pPr>
        <w:rPr>
          <w:rFonts w:ascii="Calibri" w:hAnsi="Calibri"/>
          <w:b/>
        </w:rPr>
      </w:pPr>
      <w:r w:rsidRPr="00246139">
        <w:rPr>
          <w:rFonts w:ascii="Calibri" w:hAnsi="Calibri"/>
          <w:b/>
        </w:rPr>
        <w:t>Weiter durch Anklicken des grauen Feldes</w:t>
      </w:r>
    </w:p>
    <w:p w14:paraId="61E3363F" w14:textId="77777777" w:rsidR="000B4A2D" w:rsidRDefault="000B4A2D" w:rsidP="00606CE0">
      <w:r w:rsidRPr="00E303E5">
        <w:rPr>
          <w:noProof/>
          <w:lang w:eastAsia="de-AT"/>
        </w:rPr>
        <w:drawing>
          <wp:inline distT="0" distB="0" distL="0" distR="0" wp14:anchorId="405AA15A" wp14:editId="6FECE1FE">
            <wp:extent cx="5760720" cy="2319158"/>
            <wp:effectExtent l="0" t="0" r="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60720" cy="2319158"/>
                    </a:xfrm>
                    <a:prstGeom prst="rect">
                      <a:avLst/>
                    </a:prstGeom>
                    <a:noFill/>
                    <a:ln>
                      <a:noFill/>
                    </a:ln>
                  </pic:spPr>
                </pic:pic>
              </a:graphicData>
            </a:graphic>
          </wp:inline>
        </w:drawing>
      </w:r>
    </w:p>
    <w:p w14:paraId="64A4FB3B" w14:textId="77777777" w:rsidR="000B4A2D" w:rsidRDefault="000B4A2D" w:rsidP="00606CE0"/>
    <w:p w14:paraId="2846F94D" w14:textId="77777777" w:rsidR="000B4A2D" w:rsidRPr="00246139" w:rsidRDefault="000B4A2D" w:rsidP="000B4A2D">
      <w:pPr>
        <w:rPr>
          <w:rFonts w:ascii="Calibri" w:hAnsi="Calibri" w:cs="Arial"/>
          <w:b/>
        </w:rPr>
      </w:pPr>
      <w:r w:rsidRPr="00246139">
        <w:rPr>
          <w:rFonts w:ascii="Calibri" w:hAnsi="Calibri" w:cs="Arial"/>
          <w:b/>
        </w:rPr>
        <w:t>Art der Abfrage auswählen</w:t>
      </w:r>
    </w:p>
    <w:p w14:paraId="45D6C3E8" w14:textId="77777777" w:rsidR="000B4A2D" w:rsidRDefault="000B4A2D" w:rsidP="00606CE0">
      <w:r w:rsidRPr="00E303E5">
        <w:rPr>
          <w:noProof/>
          <w:lang w:eastAsia="de-AT"/>
        </w:rPr>
        <w:drawing>
          <wp:inline distT="0" distB="0" distL="0" distR="0" wp14:anchorId="6DA6C77B" wp14:editId="323F9D6A">
            <wp:extent cx="5760720" cy="912573"/>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60720" cy="912573"/>
                    </a:xfrm>
                    <a:prstGeom prst="rect">
                      <a:avLst/>
                    </a:prstGeom>
                    <a:noFill/>
                    <a:ln>
                      <a:noFill/>
                    </a:ln>
                  </pic:spPr>
                </pic:pic>
              </a:graphicData>
            </a:graphic>
          </wp:inline>
        </w:drawing>
      </w:r>
    </w:p>
    <w:p w14:paraId="5B267951" w14:textId="77777777" w:rsidR="000B4A2D" w:rsidRDefault="000B4A2D" w:rsidP="00606CE0"/>
    <w:p w14:paraId="6E08F0B0" w14:textId="77777777" w:rsidR="000B4A2D" w:rsidRDefault="000B4A2D" w:rsidP="00606CE0">
      <w:pPr>
        <w:rPr>
          <w:rFonts w:ascii="Calibri" w:hAnsi="Calibri"/>
          <w:b/>
        </w:rPr>
      </w:pPr>
      <w:r w:rsidRPr="00246139">
        <w:rPr>
          <w:rFonts w:ascii="Calibri" w:hAnsi="Calibri"/>
          <w:b/>
        </w:rPr>
        <w:t>Namen sowie Geburtsdatum eintragen und mit ENTER bestätigen</w:t>
      </w:r>
    </w:p>
    <w:p w14:paraId="68068F17" w14:textId="77777777" w:rsidR="000B4A2D" w:rsidRDefault="000B4A2D" w:rsidP="00606CE0">
      <w:r w:rsidRPr="00E303E5">
        <w:rPr>
          <w:noProof/>
          <w:lang w:eastAsia="de-AT"/>
        </w:rPr>
        <w:drawing>
          <wp:inline distT="0" distB="0" distL="0" distR="0" wp14:anchorId="4D86BC5B" wp14:editId="44F4C886">
            <wp:extent cx="5760720" cy="1084954"/>
            <wp:effectExtent l="0" t="0" r="0" b="127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60720" cy="1084954"/>
                    </a:xfrm>
                    <a:prstGeom prst="rect">
                      <a:avLst/>
                    </a:prstGeom>
                    <a:noFill/>
                    <a:ln>
                      <a:noFill/>
                    </a:ln>
                  </pic:spPr>
                </pic:pic>
              </a:graphicData>
            </a:graphic>
          </wp:inline>
        </w:drawing>
      </w:r>
    </w:p>
    <w:p w14:paraId="5EAC48A2" w14:textId="77777777" w:rsidR="000B4A2D" w:rsidRDefault="000B4A2D" w:rsidP="000B4A2D">
      <w:pPr>
        <w:rPr>
          <w:rFonts w:ascii="Calibri" w:hAnsi="Calibri"/>
        </w:rPr>
      </w:pPr>
    </w:p>
    <w:p w14:paraId="126B628B" w14:textId="77777777" w:rsidR="000B4A2D" w:rsidRPr="00246139" w:rsidRDefault="000B4A2D" w:rsidP="000B4A2D">
      <w:pPr>
        <w:rPr>
          <w:rFonts w:ascii="Calibri" w:hAnsi="Calibri"/>
        </w:rPr>
      </w:pPr>
      <w:r w:rsidRPr="00246139">
        <w:rPr>
          <w:rFonts w:ascii="Calibri" w:hAnsi="Calibri"/>
        </w:rPr>
        <w:t xml:space="preserve">Nach dem ersten Einstieg ist die Anwendung </w:t>
      </w:r>
      <w:r>
        <w:rPr>
          <w:rFonts w:ascii="Calibri" w:hAnsi="Calibri"/>
        </w:rPr>
        <w:t>im Produktions-Stammportal des Dachverbandes</w:t>
      </w:r>
      <w:r w:rsidRPr="00246139">
        <w:rPr>
          <w:rFonts w:ascii="Calibri" w:hAnsi="Calibri"/>
        </w:rPr>
        <w:t xml:space="preserve"> hinterlegt (ist die </w:t>
      </w:r>
      <w:proofErr w:type="spellStart"/>
      <w:r w:rsidRPr="00246139">
        <w:rPr>
          <w:rFonts w:ascii="Calibri" w:hAnsi="Calibri"/>
        </w:rPr>
        <w:t>Appliktaion</w:t>
      </w:r>
      <w:proofErr w:type="spellEnd"/>
      <w:r w:rsidRPr="00246139">
        <w:rPr>
          <w:rFonts w:ascii="Calibri" w:hAnsi="Calibri"/>
        </w:rPr>
        <w:t xml:space="preserve"> bzw. GISA bereits unter den Favoriten gespeichert, gelangt man beim nächsten Abruf über diesen Link dorthin, es muss kein weiterer Favorit hinterlegt werden). </w:t>
      </w:r>
    </w:p>
    <w:p w14:paraId="3CB0335B" w14:textId="77777777" w:rsidR="00606CE0" w:rsidRDefault="00606CE0" w:rsidP="00606CE0">
      <w:pPr>
        <w:jc w:val="both"/>
      </w:pPr>
    </w:p>
    <w:p w14:paraId="2ACB0503" w14:textId="3AD557A4" w:rsidR="00542636" w:rsidRPr="004A5F34" w:rsidRDefault="00606CE0" w:rsidP="004A5F34">
      <w:r w:rsidRPr="00E303E5">
        <w:rPr>
          <w:noProof/>
          <w:lang w:eastAsia="de-AT"/>
        </w:rPr>
        <w:drawing>
          <wp:inline distT="0" distB="0" distL="0" distR="0" wp14:anchorId="7DBD91DF" wp14:editId="6C920601">
            <wp:extent cx="5760720" cy="135426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720" cy="1354265"/>
                    </a:xfrm>
                    <a:prstGeom prst="rect">
                      <a:avLst/>
                    </a:prstGeom>
                    <a:noFill/>
                    <a:ln>
                      <a:noFill/>
                    </a:ln>
                  </pic:spPr>
                </pic:pic>
              </a:graphicData>
            </a:graphic>
          </wp:inline>
        </w:drawing>
      </w:r>
    </w:p>
    <w:p w14:paraId="498C1C81" w14:textId="20F7A85E" w:rsidR="00D44FDC" w:rsidRDefault="00D44FDC" w:rsidP="00D44FDC"/>
    <w:p w14:paraId="5802F524" w14:textId="46EDDAD8" w:rsidR="00245EC2" w:rsidRDefault="00245EC2" w:rsidP="00D44FDC"/>
    <w:p w14:paraId="2DF167D6" w14:textId="4006FC6D" w:rsidR="00245EC2" w:rsidRDefault="00245EC2" w:rsidP="00D44FDC"/>
    <w:p w14:paraId="670EA8C7" w14:textId="378519EA" w:rsidR="00245EC2" w:rsidRDefault="00245EC2" w:rsidP="00D44FDC"/>
    <w:p w14:paraId="083FE8FF" w14:textId="6A6F0E35" w:rsidR="00245EC2" w:rsidRDefault="00245EC2" w:rsidP="00D44FDC"/>
    <w:p w14:paraId="4180E690" w14:textId="4A715BC3" w:rsidR="00245EC2" w:rsidRDefault="00245EC2" w:rsidP="00D44FDC"/>
    <w:p w14:paraId="79DA1BD5" w14:textId="59A97927" w:rsidR="00245EC2" w:rsidRDefault="00245EC2" w:rsidP="00D44FDC"/>
    <w:p w14:paraId="5599B923" w14:textId="11E5F5F7" w:rsidR="00245EC2" w:rsidRDefault="00245EC2" w:rsidP="00D44FDC"/>
    <w:p w14:paraId="3E19B7C2" w14:textId="735BCBAB" w:rsidR="00245EC2" w:rsidRDefault="00245EC2" w:rsidP="00D44FDC"/>
    <w:p w14:paraId="23A16731" w14:textId="754BE86E" w:rsidR="00245EC2" w:rsidRDefault="00245EC2" w:rsidP="00D44FDC"/>
    <w:p w14:paraId="7C20C223" w14:textId="27F7D65E" w:rsidR="00245EC2" w:rsidRDefault="00245EC2" w:rsidP="00D44FDC"/>
    <w:p w14:paraId="69E78E37" w14:textId="40CCF622" w:rsidR="00245EC2" w:rsidRDefault="00245EC2" w:rsidP="00D44FDC"/>
    <w:p w14:paraId="120B512B" w14:textId="505001D7" w:rsidR="00245EC2" w:rsidRDefault="00245EC2" w:rsidP="00D44FDC"/>
    <w:p w14:paraId="28638221" w14:textId="65FA2933" w:rsidR="00245EC2" w:rsidRDefault="00245EC2" w:rsidP="00D44FDC"/>
    <w:p w14:paraId="490B866F" w14:textId="614011D5" w:rsidR="00245EC2" w:rsidRDefault="00245EC2" w:rsidP="00D44FDC"/>
    <w:p w14:paraId="71F8F80F" w14:textId="77777777" w:rsidR="00245EC2" w:rsidRDefault="00245EC2" w:rsidP="00D44FDC"/>
    <w:p w14:paraId="1F2E6798" w14:textId="520491F3" w:rsidR="00D44FDC" w:rsidRPr="00A647F1" w:rsidRDefault="00D44FDC" w:rsidP="004A5F34">
      <w:pPr>
        <w:pStyle w:val="berschrift2"/>
        <w:numPr>
          <w:ilvl w:val="0"/>
          <w:numId w:val="26"/>
        </w:numPr>
        <w:rPr>
          <w:b/>
          <w:bCs/>
        </w:rPr>
      </w:pPr>
      <w:bookmarkStart w:id="106" w:name="_Toc42451425"/>
      <w:r w:rsidRPr="00A647F1">
        <w:rPr>
          <w:b/>
          <w:bCs/>
        </w:rPr>
        <w:t>Dantekürzel (GW)</w:t>
      </w:r>
      <w:bookmarkEnd w:id="106"/>
      <w:r w:rsidRPr="00A647F1">
        <w:rPr>
          <w:b/>
          <w:bCs/>
        </w:rPr>
        <w:t xml:space="preserve"> </w:t>
      </w:r>
    </w:p>
    <w:p w14:paraId="5248E6D1" w14:textId="77777777" w:rsidR="003C0F58" w:rsidRDefault="003C0F58" w:rsidP="003C0F58"/>
    <w:p w14:paraId="51CBCD65" w14:textId="77777777" w:rsidR="003C0F58" w:rsidRPr="003A55D5" w:rsidRDefault="003C0F58" w:rsidP="003C0F58">
      <w:pPr>
        <w:rPr>
          <w:rFonts w:ascii="Calibri" w:hAnsi="Calibri"/>
        </w:rPr>
      </w:pPr>
    </w:p>
    <w:tbl>
      <w:tblPr>
        <w:tblW w:w="11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753"/>
        <w:gridCol w:w="1075"/>
        <w:gridCol w:w="1134"/>
        <w:gridCol w:w="2982"/>
        <w:gridCol w:w="987"/>
        <w:gridCol w:w="1685"/>
      </w:tblGrid>
      <w:tr w:rsidR="003C0F58" w:rsidRPr="003A55D5" w14:paraId="0604E057" w14:textId="77777777" w:rsidTr="003C0F58">
        <w:trPr>
          <w:gridAfter w:val="1"/>
          <w:wAfter w:w="1685" w:type="dxa"/>
          <w:trHeight w:val="680"/>
        </w:trPr>
        <w:tc>
          <w:tcPr>
            <w:tcW w:w="1129" w:type="dxa"/>
            <w:shd w:val="clear" w:color="auto" w:fill="D9D9D9"/>
            <w:vAlign w:val="center"/>
          </w:tcPr>
          <w:p w14:paraId="129383FF" w14:textId="77777777" w:rsidR="003C0F58" w:rsidRPr="003A55D5" w:rsidRDefault="003C0F58" w:rsidP="000C6BFC">
            <w:pPr>
              <w:jc w:val="center"/>
              <w:rPr>
                <w:rFonts w:ascii="Calibri" w:hAnsi="Calibri" w:cs="Tahoma"/>
                <w:szCs w:val="24"/>
              </w:rPr>
            </w:pPr>
            <w:r w:rsidRPr="003A55D5">
              <w:rPr>
                <w:rFonts w:ascii="Calibri" w:hAnsi="Calibri" w:cs="Tahoma"/>
                <w:szCs w:val="24"/>
              </w:rPr>
              <w:t>111</w:t>
            </w:r>
          </w:p>
        </w:tc>
        <w:tc>
          <w:tcPr>
            <w:tcW w:w="2753" w:type="dxa"/>
            <w:shd w:val="clear" w:color="auto" w:fill="auto"/>
            <w:vAlign w:val="center"/>
          </w:tcPr>
          <w:p w14:paraId="403B7B1E" w14:textId="77777777" w:rsidR="003C0F58" w:rsidRPr="003A55D5" w:rsidRDefault="003C0F58" w:rsidP="000C6BFC">
            <w:pPr>
              <w:rPr>
                <w:rFonts w:ascii="Calibri" w:hAnsi="Calibri" w:cs="Tahoma"/>
                <w:szCs w:val="24"/>
              </w:rPr>
            </w:pPr>
            <w:r w:rsidRPr="003A55D5">
              <w:rPr>
                <w:rFonts w:ascii="Calibri" w:hAnsi="Calibri" w:cs="Tahoma"/>
                <w:szCs w:val="24"/>
              </w:rPr>
              <w:t>Allgemein</w:t>
            </w:r>
          </w:p>
        </w:tc>
        <w:tc>
          <w:tcPr>
            <w:tcW w:w="1075" w:type="dxa"/>
            <w:shd w:val="clear" w:color="auto" w:fill="auto"/>
            <w:vAlign w:val="center"/>
          </w:tcPr>
          <w:p w14:paraId="44EF118E" w14:textId="77777777" w:rsidR="003C0F58" w:rsidRPr="003A55D5" w:rsidRDefault="003C0F58" w:rsidP="000C6BFC">
            <w:pPr>
              <w:jc w:val="center"/>
              <w:rPr>
                <w:rFonts w:ascii="Calibri" w:hAnsi="Calibri" w:cs="Tahoma"/>
                <w:szCs w:val="24"/>
              </w:rPr>
            </w:pPr>
            <w:r w:rsidRPr="003A55D5">
              <w:rPr>
                <w:rFonts w:ascii="Calibri" w:hAnsi="Calibri" w:cs="Tahoma"/>
                <w:szCs w:val="24"/>
              </w:rPr>
              <w:t>A-ALL1</w:t>
            </w:r>
          </w:p>
        </w:tc>
        <w:tc>
          <w:tcPr>
            <w:tcW w:w="1134" w:type="dxa"/>
            <w:shd w:val="clear" w:color="auto" w:fill="D9D9D9"/>
            <w:vAlign w:val="center"/>
          </w:tcPr>
          <w:p w14:paraId="22813E64" w14:textId="77777777" w:rsidR="003C0F58" w:rsidRPr="003A55D5" w:rsidRDefault="003C0F58" w:rsidP="000C6BFC">
            <w:pPr>
              <w:jc w:val="center"/>
              <w:rPr>
                <w:rFonts w:ascii="Calibri" w:hAnsi="Calibri" w:cs="Tahoma"/>
                <w:szCs w:val="24"/>
              </w:rPr>
            </w:pPr>
            <w:r w:rsidRPr="003A55D5">
              <w:rPr>
                <w:rFonts w:ascii="Calibri" w:hAnsi="Calibri" w:cs="Tahoma"/>
                <w:szCs w:val="24"/>
              </w:rPr>
              <w:t>126</w:t>
            </w:r>
          </w:p>
        </w:tc>
        <w:tc>
          <w:tcPr>
            <w:tcW w:w="2982" w:type="dxa"/>
            <w:shd w:val="clear" w:color="auto" w:fill="auto"/>
            <w:vAlign w:val="center"/>
          </w:tcPr>
          <w:p w14:paraId="534358F2" w14:textId="77777777" w:rsidR="003C0F58" w:rsidRPr="003A55D5" w:rsidRDefault="003C0F58" w:rsidP="000C6BFC">
            <w:pPr>
              <w:rPr>
                <w:rFonts w:ascii="Calibri" w:hAnsi="Calibri" w:cs="Tahoma"/>
                <w:szCs w:val="24"/>
              </w:rPr>
            </w:pPr>
            <w:r w:rsidRPr="003A55D5">
              <w:rPr>
                <w:rFonts w:ascii="Calibri" w:hAnsi="Calibri" w:cs="Tahoma"/>
                <w:szCs w:val="24"/>
              </w:rPr>
              <w:t>Weitere Einkommen</w:t>
            </w:r>
          </w:p>
        </w:tc>
        <w:tc>
          <w:tcPr>
            <w:tcW w:w="987" w:type="dxa"/>
            <w:shd w:val="clear" w:color="auto" w:fill="auto"/>
            <w:vAlign w:val="center"/>
          </w:tcPr>
          <w:p w14:paraId="59B814DA" w14:textId="77777777" w:rsidR="003C0F58" w:rsidRPr="003A55D5" w:rsidRDefault="003C0F58" w:rsidP="000C6BFC">
            <w:pPr>
              <w:jc w:val="center"/>
              <w:rPr>
                <w:rFonts w:ascii="Calibri" w:hAnsi="Calibri" w:cs="Tahoma"/>
                <w:szCs w:val="24"/>
              </w:rPr>
            </w:pPr>
            <w:r w:rsidRPr="003A55D5">
              <w:rPr>
                <w:rFonts w:ascii="Calibri" w:hAnsi="Calibri" w:cs="Tahoma"/>
                <w:szCs w:val="24"/>
              </w:rPr>
              <w:t>A-WE</w:t>
            </w:r>
          </w:p>
        </w:tc>
      </w:tr>
      <w:tr w:rsidR="003C0F58" w:rsidRPr="003A55D5" w14:paraId="77E99C3B" w14:textId="77777777" w:rsidTr="003C0F58">
        <w:trPr>
          <w:gridAfter w:val="1"/>
          <w:wAfter w:w="1685" w:type="dxa"/>
          <w:trHeight w:val="851"/>
        </w:trPr>
        <w:tc>
          <w:tcPr>
            <w:tcW w:w="1129" w:type="dxa"/>
            <w:shd w:val="clear" w:color="auto" w:fill="D9D9D9"/>
            <w:vAlign w:val="center"/>
          </w:tcPr>
          <w:p w14:paraId="041F27BA" w14:textId="77777777" w:rsidR="003C0F58" w:rsidRPr="003A55D5" w:rsidRDefault="003C0F58" w:rsidP="000C6BFC">
            <w:pPr>
              <w:jc w:val="center"/>
              <w:rPr>
                <w:rFonts w:ascii="Calibri" w:hAnsi="Calibri" w:cs="Tahoma"/>
                <w:szCs w:val="24"/>
              </w:rPr>
            </w:pPr>
            <w:r w:rsidRPr="003A55D5">
              <w:rPr>
                <w:rFonts w:ascii="Calibri" w:hAnsi="Calibri" w:cs="Tahoma"/>
                <w:szCs w:val="24"/>
              </w:rPr>
              <w:t>112</w:t>
            </w:r>
          </w:p>
        </w:tc>
        <w:tc>
          <w:tcPr>
            <w:tcW w:w="2753" w:type="dxa"/>
            <w:shd w:val="clear" w:color="auto" w:fill="auto"/>
            <w:vAlign w:val="center"/>
          </w:tcPr>
          <w:p w14:paraId="3A43ADF0" w14:textId="77777777" w:rsidR="003C0F58" w:rsidRPr="003A55D5" w:rsidRDefault="003C0F58" w:rsidP="000C6BFC">
            <w:pPr>
              <w:rPr>
                <w:rFonts w:ascii="Calibri" w:hAnsi="Calibri" w:cs="Tahoma"/>
                <w:szCs w:val="24"/>
              </w:rPr>
            </w:pPr>
            <w:r w:rsidRPr="003A55D5">
              <w:rPr>
                <w:rFonts w:ascii="Calibri" w:hAnsi="Calibri" w:cs="Tahoma"/>
                <w:szCs w:val="24"/>
              </w:rPr>
              <w:t>Ausgleichszulage</w:t>
            </w:r>
          </w:p>
        </w:tc>
        <w:tc>
          <w:tcPr>
            <w:tcW w:w="1075" w:type="dxa"/>
            <w:shd w:val="clear" w:color="auto" w:fill="auto"/>
            <w:vAlign w:val="center"/>
          </w:tcPr>
          <w:p w14:paraId="51749FD6" w14:textId="77777777" w:rsidR="003C0F58" w:rsidRPr="003A55D5" w:rsidRDefault="003C0F58" w:rsidP="000C6BFC">
            <w:pPr>
              <w:jc w:val="center"/>
              <w:rPr>
                <w:rFonts w:ascii="Calibri" w:hAnsi="Calibri" w:cs="Tahoma"/>
                <w:szCs w:val="24"/>
              </w:rPr>
            </w:pPr>
            <w:r w:rsidRPr="003A55D5">
              <w:rPr>
                <w:rFonts w:ascii="Calibri" w:hAnsi="Calibri" w:cs="Tahoma"/>
                <w:szCs w:val="24"/>
              </w:rPr>
              <w:t>A-AZ</w:t>
            </w:r>
          </w:p>
        </w:tc>
        <w:tc>
          <w:tcPr>
            <w:tcW w:w="1134" w:type="dxa"/>
            <w:shd w:val="clear" w:color="auto" w:fill="D9D9D9"/>
            <w:vAlign w:val="center"/>
          </w:tcPr>
          <w:p w14:paraId="0224B1CF" w14:textId="77777777" w:rsidR="003C0F58" w:rsidRPr="003A55D5" w:rsidRDefault="003C0F58" w:rsidP="000C6BFC">
            <w:pPr>
              <w:jc w:val="center"/>
              <w:rPr>
                <w:rFonts w:ascii="Calibri" w:hAnsi="Calibri" w:cs="Tahoma"/>
                <w:szCs w:val="24"/>
              </w:rPr>
            </w:pPr>
            <w:r w:rsidRPr="003A55D5">
              <w:rPr>
                <w:rFonts w:ascii="Calibri" w:hAnsi="Calibri" w:cs="Tahoma"/>
                <w:szCs w:val="24"/>
              </w:rPr>
              <w:t>127</w:t>
            </w:r>
          </w:p>
        </w:tc>
        <w:tc>
          <w:tcPr>
            <w:tcW w:w="2982" w:type="dxa"/>
            <w:shd w:val="clear" w:color="auto" w:fill="auto"/>
            <w:vAlign w:val="center"/>
          </w:tcPr>
          <w:p w14:paraId="54C5F63D" w14:textId="77777777" w:rsidR="003C0F58" w:rsidRPr="003A55D5" w:rsidRDefault="003C0F58" w:rsidP="000C6BFC">
            <w:pPr>
              <w:rPr>
                <w:rFonts w:ascii="Calibri" w:hAnsi="Calibri" w:cs="Tahoma"/>
                <w:szCs w:val="24"/>
              </w:rPr>
            </w:pPr>
            <w:r w:rsidRPr="003A55D5">
              <w:rPr>
                <w:rFonts w:ascii="Calibri" w:hAnsi="Calibri" w:cs="Tahoma"/>
                <w:szCs w:val="24"/>
              </w:rPr>
              <w:t>ZV-Berechnungsdaten</w:t>
            </w:r>
          </w:p>
        </w:tc>
        <w:tc>
          <w:tcPr>
            <w:tcW w:w="987" w:type="dxa"/>
            <w:shd w:val="clear" w:color="auto" w:fill="auto"/>
            <w:vAlign w:val="center"/>
          </w:tcPr>
          <w:p w14:paraId="49846A2A" w14:textId="77777777" w:rsidR="003C0F58" w:rsidRPr="003A55D5" w:rsidRDefault="003C0F58" w:rsidP="000C6BFC">
            <w:pPr>
              <w:jc w:val="center"/>
              <w:rPr>
                <w:rFonts w:ascii="Calibri" w:hAnsi="Calibri" w:cs="Tahoma"/>
                <w:szCs w:val="24"/>
              </w:rPr>
            </w:pPr>
            <w:r w:rsidRPr="003A55D5">
              <w:rPr>
                <w:rFonts w:ascii="Calibri" w:hAnsi="Calibri" w:cs="Tahoma"/>
                <w:szCs w:val="24"/>
              </w:rPr>
              <w:t>A-ZV1</w:t>
            </w:r>
          </w:p>
        </w:tc>
      </w:tr>
      <w:tr w:rsidR="003C0F58" w:rsidRPr="003A55D5" w14:paraId="1CB6AA42" w14:textId="77777777" w:rsidTr="003C0F58">
        <w:trPr>
          <w:gridAfter w:val="1"/>
          <w:wAfter w:w="1685" w:type="dxa"/>
          <w:trHeight w:val="851"/>
        </w:trPr>
        <w:tc>
          <w:tcPr>
            <w:tcW w:w="1129" w:type="dxa"/>
            <w:shd w:val="clear" w:color="auto" w:fill="D9D9D9"/>
            <w:vAlign w:val="center"/>
          </w:tcPr>
          <w:p w14:paraId="581B6E81" w14:textId="77777777" w:rsidR="003C0F58" w:rsidRPr="003A55D5" w:rsidRDefault="003C0F58" w:rsidP="000C6BFC">
            <w:pPr>
              <w:jc w:val="center"/>
              <w:rPr>
                <w:rFonts w:ascii="Calibri" w:hAnsi="Calibri" w:cs="Tahoma"/>
                <w:szCs w:val="24"/>
              </w:rPr>
            </w:pPr>
            <w:r w:rsidRPr="003A55D5">
              <w:rPr>
                <w:rFonts w:ascii="Calibri" w:hAnsi="Calibri" w:cs="Tahoma"/>
                <w:szCs w:val="24"/>
              </w:rPr>
              <w:t>113</w:t>
            </w:r>
          </w:p>
        </w:tc>
        <w:tc>
          <w:tcPr>
            <w:tcW w:w="2753" w:type="dxa"/>
            <w:shd w:val="clear" w:color="auto" w:fill="auto"/>
            <w:vAlign w:val="center"/>
          </w:tcPr>
          <w:p w14:paraId="2F6B3A6F" w14:textId="77777777" w:rsidR="003C0F58" w:rsidRPr="003A55D5" w:rsidRDefault="003C0F58" w:rsidP="000C6BFC">
            <w:pPr>
              <w:rPr>
                <w:rFonts w:ascii="Calibri" w:hAnsi="Calibri" w:cs="Tahoma"/>
                <w:szCs w:val="24"/>
              </w:rPr>
            </w:pPr>
            <w:r w:rsidRPr="003A55D5">
              <w:rPr>
                <w:rFonts w:ascii="Calibri" w:hAnsi="Calibri" w:cs="Tahoma"/>
                <w:szCs w:val="24"/>
              </w:rPr>
              <w:t>Änderungsverlauf</w:t>
            </w:r>
          </w:p>
        </w:tc>
        <w:tc>
          <w:tcPr>
            <w:tcW w:w="1075" w:type="dxa"/>
            <w:shd w:val="clear" w:color="auto" w:fill="auto"/>
            <w:vAlign w:val="center"/>
          </w:tcPr>
          <w:p w14:paraId="3FAD798F" w14:textId="77777777" w:rsidR="003C0F58" w:rsidRPr="003A55D5" w:rsidRDefault="003C0F58" w:rsidP="000C6BFC">
            <w:pPr>
              <w:jc w:val="center"/>
              <w:rPr>
                <w:rFonts w:ascii="Calibri" w:hAnsi="Calibri" w:cs="Tahoma"/>
                <w:szCs w:val="24"/>
              </w:rPr>
            </w:pPr>
            <w:r w:rsidRPr="003A55D5">
              <w:rPr>
                <w:rFonts w:ascii="Calibri" w:hAnsi="Calibri" w:cs="Tahoma"/>
                <w:szCs w:val="24"/>
              </w:rPr>
              <w:t>A-AEND</w:t>
            </w:r>
          </w:p>
        </w:tc>
        <w:tc>
          <w:tcPr>
            <w:tcW w:w="1134" w:type="dxa"/>
            <w:shd w:val="clear" w:color="auto" w:fill="D9D9D9"/>
            <w:vAlign w:val="center"/>
          </w:tcPr>
          <w:p w14:paraId="7D1D367E" w14:textId="77777777" w:rsidR="003C0F58" w:rsidRPr="003A55D5" w:rsidRDefault="003C0F58" w:rsidP="000C6BFC">
            <w:pPr>
              <w:jc w:val="center"/>
              <w:rPr>
                <w:rFonts w:ascii="Calibri" w:hAnsi="Calibri" w:cs="Tahoma"/>
                <w:szCs w:val="24"/>
              </w:rPr>
            </w:pPr>
            <w:r w:rsidRPr="003A55D5">
              <w:rPr>
                <w:rFonts w:ascii="Calibri" w:hAnsi="Calibri" w:cs="Tahoma"/>
                <w:szCs w:val="24"/>
              </w:rPr>
              <w:t>128</w:t>
            </w:r>
          </w:p>
        </w:tc>
        <w:tc>
          <w:tcPr>
            <w:tcW w:w="2982" w:type="dxa"/>
            <w:shd w:val="clear" w:color="auto" w:fill="auto"/>
            <w:vAlign w:val="center"/>
          </w:tcPr>
          <w:p w14:paraId="64C06DEB" w14:textId="77777777" w:rsidR="003C0F58" w:rsidRPr="003A55D5" w:rsidRDefault="003C0F58" w:rsidP="000C6BFC">
            <w:pPr>
              <w:rPr>
                <w:rFonts w:ascii="Calibri" w:hAnsi="Calibri" w:cs="Tahoma"/>
                <w:szCs w:val="24"/>
              </w:rPr>
            </w:pPr>
            <w:r w:rsidRPr="003A55D5">
              <w:rPr>
                <w:rFonts w:ascii="Calibri" w:hAnsi="Calibri" w:cs="Tahoma"/>
                <w:szCs w:val="24"/>
              </w:rPr>
              <w:t>ZV-Leistungshöhen</w:t>
            </w:r>
          </w:p>
        </w:tc>
        <w:tc>
          <w:tcPr>
            <w:tcW w:w="987" w:type="dxa"/>
            <w:shd w:val="clear" w:color="auto" w:fill="auto"/>
            <w:vAlign w:val="center"/>
          </w:tcPr>
          <w:p w14:paraId="4545AACF" w14:textId="77777777" w:rsidR="003C0F58" w:rsidRPr="003A55D5" w:rsidRDefault="003C0F58" w:rsidP="000C6BFC">
            <w:pPr>
              <w:jc w:val="center"/>
              <w:rPr>
                <w:rFonts w:ascii="Calibri" w:hAnsi="Calibri" w:cs="Tahoma"/>
                <w:szCs w:val="24"/>
              </w:rPr>
            </w:pPr>
            <w:r w:rsidRPr="003A55D5">
              <w:rPr>
                <w:rFonts w:ascii="Calibri" w:hAnsi="Calibri" w:cs="Tahoma"/>
                <w:szCs w:val="24"/>
              </w:rPr>
              <w:t>A-ZV2</w:t>
            </w:r>
          </w:p>
        </w:tc>
      </w:tr>
      <w:tr w:rsidR="003C0F58" w:rsidRPr="003A55D5" w14:paraId="40258EC5" w14:textId="77777777" w:rsidTr="003C0F58">
        <w:trPr>
          <w:gridAfter w:val="1"/>
          <w:wAfter w:w="1685" w:type="dxa"/>
          <w:trHeight w:val="851"/>
        </w:trPr>
        <w:tc>
          <w:tcPr>
            <w:tcW w:w="1129" w:type="dxa"/>
            <w:shd w:val="clear" w:color="auto" w:fill="D9D9D9"/>
            <w:vAlign w:val="center"/>
          </w:tcPr>
          <w:p w14:paraId="26AE5E66" w14:textId="77777777" w:rsidR="003C0F58" w:rsidRPr="003A55D5" w:rsidRDefault="003C0F58" w:rsidP="000C6BFC">
            <w:pPr>
              <w:jc w:val="center"/>
              <w:rPr>
                <w:rFonts w:ascii="Calibri" w:hAnsi="Calibri" w:cs="Tahoma"/>
                <w:szCs w:val="24"/>
              </w:rPr>
            </w:pPr>
            <w:r w:rsidRPr="003A55D5">
              <w:rPr>
                <w:rFonts w:ascii="Calibri" w:hAnsi="Calibri" w:cs="Tahoma"/>
                <w:szCs w:val="24"/>
              </w:rPr>
              <w:t>114</w:t>
            </w:r>
          </w:p>
        </w:tc>
        <w:tc>
          <w:tcPr>
            <w:tcW w:w="2753" w:type="dxa"/>
            <w:shd w:val="clear" w:color="auto" w:fill="auto"/>
            <w:vAlign w:val="center"/>
          </w:tcPr>
          <w:p w14:paraId="0A684048" w14:textId="77777777" w:rsidR="003C0F58" w:rsidRPr="003A55D5" w:rsidRDefault="003C0F58" w:rsidP="000C6BFC">
            <w:pPr>
              <w:rPr>
                <w:rFonts w:ascii="Calibri" w:hAnsi="Calibri" w:cs="Tahoma"/>
                <w:szCs w:val="24"/>
              </w:rPr>
            </w:pPr>
            <w:r w:rsidRPr="003A55D5">
              <w:rPr>
                <w:rFonts w:ascii="Calibri" w:hAnsi="Calibri" w:cs="Tahoma"/>
                <w:szCs w:val="24"/>
              </w:rPr>
              <w:t>Fremdabzug</w:t>
            </w:r>
          </w:p>
        </w:tc>
        <w:tc>
          <w:tcPr>
            <w:tcW w:w="1075" w:type="dxa"/>
            <w:shd w:val="clear" w:color="auto" w:fill="auto"/>
            <w:vAlign w:val="center"/>
          </w:tcPr>
          <w:p w14:paraId="5C76B9BC" w14:textId="77777777" w:rsidR="003C0F58" w:rsidRPr="003A55D5" w:rsidRDefault="003C0F58" w:rsidP="000C6BFC">
            <w:pPr>
              <w:jc w:val="center"/>
              <w:rPr>
                <w:rFonts w:ascii="Calibri" w:hAnsi="Calibri" w:cs="Tahoma"/>
                <w:szCs w:val="24"/>
              </w:rPr>
            </w:pPr>
            <w:r w:rsidRPr="003A55D5">
              <w:rPr>
                <w:rFonts w:ascii="Calibri" w:hAnsi="Calibri" w:cs="Tahoma"/>
                <w:szCs w:val="24"/>
              </w:rPr>
              <w:t>A-FRA</w:t>
            </w:r>
          </w:p>
        </w:tc>
        <w:tc>
          <w:tcPr>
            <w:tcW w:w="1134" w:type="dxa"/>
            <w:shd w:val="clear" w:color="auto" w:fill="D9D9D9"/>
            <w:vAlign w:val="center"/>
          </w:tcPr>
          <w:p w14:paraId="51C0483F" w14:textId="77777777" w:rsidR="003C0F58" w:rsidRPr="003A55D5" w:rsidRDefault="003C0F58" w:rsidP="000C6BFC">
            <w:pPr>
              <w:jc w:val="center"/>
              <w:rPr>
                <w:rFonts w:ascii="Calibri" w:hAnsi="Calibri" w:cs="Tahoma"/>
                <w:szCs w:val="24"/>
              </w:rPr>
            </w:pPr>
            <w:r w:rsidRPr="003A55D5">
              <w:rPr>
                <w:rFonts w:ascii="Calibri" w:hAnsi="Calibri" w:cs="Tahoma"/>
                <w:szCs w:val="24"/>
              </w:rPr>
              <w:t>129</w:t>
            </w:r>
          </w:p>
        </w:tc>
        <w:tc>
          <w:tcPr>
            <w:tcW w:w="2982" w:type="dxa"/>
            <w:shd w:val="clear" w:color="auto" w:fill="auto"/>
            <w:vAlign w:val="center"/>
          </w:tcPr>
          <w:p w14:paraId="58A088C1" w14:textId="77777777" w:rsidR="003C0F58" w:rsidRPr="003A55D5" w:rsidRDefault="003C0F58" w:rsidP="000C6BFC">
            <w:pPr>
              <w:rPr>
                <w:rFonts w:ascii="Calibri" w:hAnsi="Calibri" w:cs="Tahoma"/>
                <w:szCs w:val="24"/>
              </w:rPr>
            </w:pPr>
            <w:r w:rsidRPr="003A55D5">
              <w:rPr>
                <w:rFonts w:ascii="Calibri" w:hAnsi="Calibri" w:cs="Tahoma"/>
                <w:szCs w:val="24"/>
              </w:rPr>
              <w:t>Aktuelle Daten</w:t>
            </w:r>
          </w:p>
        </w:tc>
        <w:tc>
          <w:tcPr>
            <w:tcW w:w="987" w:type="dxa"/>
            <w:shd w:val="clear" w:color="auto" w:fill="auto"/>
            <w:vAlign w:val="center"/>
          </w:tcPr>
          <w:p w14:paraId="21AB3539" w14:textId="77777777" w:rsidR="003C0F58" w:rsidRPr="003A55D5" w:rsidRDefault="003C0F58" w:rsidP="000C6BFC">
            <w:pPr>
              <w:jc w:val="center"/>
              <w:rPr>
                <w:rFonts w:ascii="Calibri" w:hAnsi="Calibri" w:cs="Tahoma"/>
                <w:szCs w:val="24"/>
              </w:rPr>
            </w:pPr>
            <w:r w:rsidRPr="003A55D5">
              <w:rPr>
                <w:rFonts w:ascii="Calibri" w:hAnsi="Calibri" w:cs="Tahoma"/>
                <w:szCs w:val="24"/>
              </w:rPr>
              <w:t>A-AENA</w:t>
            </w:r>
          </w:p>
        </w:tc>
      </w:tr>
      <w:tr w:rsidR="003C0F58" w:rsidRPr="003A55D5" w14:paraId="512074C9" w14:textId="77777777" w:rsidTr="003C0F58">
        <w:trPr>
          <w:gridAfter w:val="1"/>
          <w:wAfter w:w="1685" w:type="dxa"/>
          <w:trHeight w:val="851"/>
        </w:trPr>
        <w:tc>
          <w:tcPr>
            <w:tcW w:w="1129" w:type="dxa"/>
            <w:shd w:val="clear" w:color="auto" w:fill="D9D9D9"/>
            <w:vAlign w:val="center"/>
          </w:tcPr>
          <w:p w14:paraId="7BE2E4D8" w14:textId="77777777" w:rsidR="003C0F58" w:rsidRPr="003A55D5" w:rsidRDefault="003C0F58" w:rsidP="000C6BFC">
            <w:pPr>
              <w:jc w:val="center"/>
              <w:rPr>
                <w:rFonts w:ascii="Calibri" w:hAnsi="Calibri" w:cs="Tahoma"/>
                <w:szCs w:val="24"/>
              </w:rPr>
            </w:pPr>
            <w:r w:rsidRPr="003A55D5">
              <w:rPr>
                <w:rFonts w:ascii="Calibri" w:hAnsi="Calibri" w:cs="Tahoma"/>
                <w:szCs w:val="24"/>
              </w:rPr>
              <w:t>115</w:t>
            </w:r>
          </w:p>
        </w:tc>
        <w:tc>
          <w:tcPr>
            <w:tcW w:w="2753" w:type="dxa"/>
            <w:shd w:val="clear" w:color="auto" w:fill="auto"/>
            <w:vAlign w:val="center"/>
          </w:tcPr>
          <w:p w14:paraId="4A722509" w14:textId="77777777" w:rsidR="003C0F58" w:rsidRPr="003A55D5" w:rsidRDefault="003C0F58" w:rsidP="000C6BFC">
            <w:pPr>
              <w:rPr>
                <w:rFonts w:ascii="Calibri" w:hAnsi="Calibri" w:cs="Tahoma"/>
                <w:szCs w:val="24"/>
              </w:rPr>
            </w:pPr>
            <w:r w:rsidRPr="003A55D5">
              <w:rPr>
                <w:rFonts w:ascii="Calibri" w:hAnsi="Calibri" w:cs="Tahoma"/>
                <w:szCs w:val="24"/>
              </w:rPr>
              <w:t>Fristen</w:t>
            </w:r>
          </w:p>
        </w:tc>
        <w:tc>
          <w:tcPr>
            <w:tcW w:w="1075" w:type="dxa"/>
            <w:shd w:val="clear" w:color="auto" w:fill="auto"/>
            <w:vAlign w:val="center"/>
          </w:tcPr>
          <w:p w14:paraId="180399C5" w14:textId="77777777" w:rsidR="003C0F58" w:rsidRPr="003A55D5" w:rsidRDefault="003C0F58" w:rsidP="000C6BFC">
            <w:pPr>
              <w:jc w:val="center"/>
              <w:rPr>
                <w:rFonts w:ascii="Calibri" w:hAnsi="Calibri" w:cs="Tahoma"/>
                <w:szCs w:val="24"/>
              </w:rPr>
            </w:pPr>
            <w:r w:rsidRPr="003A55D5">
              <w:rPr>
                <w:rFonts w:ascii="Calibri" w:hAnsi="Calibri" w:cs="Tahoma"/>
                <w:szCs w:val="24"/>
              </w:rPr>
              <w:t>A-FRI</w:t>
            </w:r>
          </w:p>
        </w:tc>
        <w:tc>
          <w:tcPr>
            <w:tcW w:w="1134" w:type="dxa"/>
            <w:shd w:val="clear" w:color="auto" w:fill="D9D9D9"/>
            <w:vAlign w:val="center"/>
          </w:tcPr>
          <w:p w14:paraId="5D2EE9B0" w14:textId="77777777" w:rsidR="003C0F58" w:rsidRPr="003A55D5" w:rsidRDefault="003C0F58" w:rsidP="000C6BFC">
            <w:pPr>
              <w:jc w:val="center"/>
              <w:rPr>
                <w:rFonts w:ascii="Calibri" w:hAnsi="Calibri" w:cs="Tahoma"/>
                <w:szCs w:val="24"/>
              </w:rPr>
            </w:pPr>
            <w:r w:rsidRPr="003A55D5">
              <w:rPr>
                <w:rFonts w:ascii="Calibri" w:hAnsi="Calibri" w:cs="Tahoma"/>
                <w:szCs w:val="24"/>
              </w:rPr>
              <w:t>130</w:t>
            </w:r>
          </w:p>
        </w:tc>
        <w:tc>
          <w:tcPr>
            <w:tcW w:w="2982" w:type="dxa"/>
            <w:shd w:val="clear" w:color="auto" w:fill="auto"/>
            <w:vAlign w:val="center"/>
          </w:tcPr>
          <w:p w14:paraId="6BC7FDF2" w14:textId="77777777" w:rsidR="003C0F58" w:rsidRPr="003A55D5" w:rsidRDefault="003C0F58" w:rsidP="000C6BFC">
            <w:pPr>
              <w:rPr>
                <w:rFonts w:ascii="Calibri" w:hAnsi="Calibri" w:cs="Tahoma"/>
                <w:szCs w:val="24"/>
              </w:rPr>
            </w:pPr>
            <w:r w:rsidRPr="003A55D5">
              <w:rPr>
                <w:rFonts w:ascii="Calibri" w:hAnsi="Calibri" w:cs="Tahoma"/>
                <w:szCs w:val="24"/>
              </w:rPr>
              <w:t>Offene Daten</w:t>
            </w:r>
          </w:p>
        </w:tc>
        <w:tc>
          <w:tcPr>
            <w:tcW w:w="987" w:type="dxa"/>
            <w:shd w:val="clear" w:color="auto" w:fill="auto"/>
            <w:vAlign w:val="center"/>
          </w:tcPr>
          <w:p w14:paraId="7266142A" w14:textId="77777777" w:rsidR="003C0F58" w:rsidRPr="003A55D5" w:rsidRDefault="003C0F58" w:rsidP="000C6BFC">
            <w:pPr>
              <w:jc w:val="center"/>
              <w:rPr>
                <w:rFonts w:ascii="Calibri" w:hAnsi="Calibri" w:cs="Tahoma"/>
                <w:szCs w:val="24"/>
              </w:rPr>
            </w:pPr>
            <w:r w:rsidRPr="003A55D5">
              <w:rPr>
                <w:rFonts w:ascii="Calibri" w:hAnsi="Calibri" w:cs="Tahoma"/>
                <w:szCs w:val="24"/>
              </w:rPr>
              <w:t>A-AENO</w:t>
            </w:r>
          </w:p>
        </w:tc>
      </w:tr>
      <w:tr w:rsidR="003C0F58" w:rsidRPr="003A55D5" w14:paraId="482C837C" w14:textId="77777777" w:rsidTr="003C0F58">
        <w:trPr>
          <w:gridAfter w:val="1"/>
          <w:wAfter w:w="1685" w:type="dxa"/>
          <w:trHeight w:val="624"/>
        </w:trPr>
        <w:tc>
          <w:tcPr>
            <w:tcW w:w="1129" w:type="dxa"/>
            <w:shd w:val="clear" w:color="auto" w:fill="D9D9D9"/>
            <w:vAlign w:val="center"/>
          </w:tcPr>
          <w:p w14:paraId="652D21A7" w14:textId="77777777" w:rsidR="003C0F58" w:rsidRPr="003A55D5" w:rsidRDefault="003C0F58" w:rsidP="000C6BFC">
            <w:pPr>
              <w:jc w:val="center"/>
              <w:rPr>
                <w:rFonts w:ascii="Calibri" w:hAnsi="Calibri" w:cs="Tahoma"/>
                <w:szCs w:val="24"/>
              </w:rPr>
            </w:pPr>
            <w:r w:rsidRPr="003A55D5">
              <w:rPr>
                <w:rFonts w:ascii="Calibri" w:hAnsi="Calibri" w:cs="Tahoma"/>
                <w:szCs w:val="24"/>
              </w:rPr>
              <w:t>116</w:t>
            </w:r>
          </w:p>
        </w:tc>
        <w:tc>
          <w:tcPr>
            <w:tcW w:w="2753" w:type="dxa"/>
            <w:shd w:val="clear" w:color="auto" w:fill="auto"/>
            <w:vAlign w:val="center"/>
          </w:tcPr>
          <w:p w14:paraId="0F70ED52" w14:textId="77777777" w:rsidR="003C0F58" w:rsidRPr="003A55D5" w:rsidRDefault="003C0F58" w:rsidP="000C6BFC">
            <w:pPr>
              <w:rPr>
                <w:rFonts w:ascii="Calibri" w:hAnsi="Calibri" w:cs="Tahoma"/>
                <w:szCs w:val="24"/>
              </w:rPr>
            </w:pPr>
            <w:r w:rsidRPr="003A55D5">
              <w:rPr>
                <w:rFonts w:ascii="Calibri" w:hAnsi="Calibri" w:cs="Tahoma"/>
                <w:szCs w:val="24"/>
              </w:rPr>
              <w:t>Pflegegeld</w:t>
            </w:r>
          </w:p>
        </w:tc>
        <w:tc>
          <w:tcPr>
            <w:tcW w:w="1075" w:type="dxa"/>
            <w:shd w:val="clear" w:color="auto" w:fill="auto"/>
            <w:vAlign w:val="center"/>
          </w:tcPr>
          <w:p w14:paraId="7A4D1A9B" w14:textId="77777777" w:rsidR="003C0F58" w:rsidRPr="003A55D5" w:rsidRDefault="003C0F58" w:rsidP="000C6BFC">
            <w:pPr>
              <w:jc w:val="center"/>
              <w:rPr>
                <w:rFonts w:ascii="Calibri" w:hAnsi="Calibri" w:cs="Tahoma"/>
                <w:szCs w:val="24"/>
              </w:rPr>
            </w:pPr>
            <w:r w:rsidRPr="003A55D5">
              <w:rPr>
                <w:rFonts w:ascii="Calibri" w:hAnsi="Calibri" w:cs="Tahoma"/>
                <w:szCs w:val="24"/>
              </w:rPr>
              <w:t>A-PFLG</w:t>
            </w:r>
          </w:p>
        </w:tc>
        <w:tc>
          <w:tcPr>
            <w:tcW w:w="1134" w:type="dxa"/>
            <w:shd w:val="clear" w:color="auto" w:fill="D9D9D9"/>
            <w:vAlign w:val="center"/>
          </w:tcPr>
          <w:p w14:paraId="7B02B8DF" w14:textId="77777777" w:rsidR="003C0F58" w:rsidRPr="003A55D5" w:rsidRDefault="003C0F58" w:rsidP="000C6BFC">
            <w:pPr>
              <w:jc w:val="center"/>
              <w:rPr>
                <w:rFonts w:ascii="Calibri" w:hAnsi="Calibri" w:cs="Tahoma"/>
                <w:szCs w:val="24"/>
              </w:rPr>
            </w:pPr>
            <w:r w:rsidRPr="003A55D5">
              <w:rPr>
                <w:rFonts w:ascii="Calibri" w:hAnsi="Calibri" w:cs="Tahoma"/>
                <w:szCs w:val="24"/>
              </w:rPr>
              <w:t>131</w:t>
            </w:r>
          </w:p>
        </w:tc>
        <w:tc>
          <w:tcPr>
            <w:tcW w:w="2982" w:type="dxa"/>
            <w:shd w:val="clear" w:color="auto" w:fill="auto"/>
            <w:vAlign w:val="center"/>
          </w:tcPr>
          <w:p w14:paraId="327B39ED" w14:textId="77777777" w:rsidR="003C0F58" w:rsidRPr="003A55D5" w:rsidRDefault="003C0F58" w:rsidP="000C6BFC">
            <w:pPr>
              <w:rPr>
                <w:rFonts w:ascii="Calibri" w:hAnsi="Calibri" w:cs="Tahoma"/>
                <w:szCs w:val="24"/>
              </w:rPr>
            </w:pPr>
            <w:r w:rsidRPr="003A55D5">
              <w:rPr>
                <w:rFonts w:ascii="Calibri" w:hAnsi="Calibri" w:cs="Tahoma"/>
                <w:szCs w:val="24"/>
              </w:rPr>
              <w:t>Einzelanwendungen</w:t>
            </w:r>
          </w:p>
        </w:tc>
        <w:tc>
          <w:tcPr>
            <w:tcW w:w="987" w:type="dxa"/>
            <w:shd w:val="clear" w:color="auto" w:fill="auto"/>
            <w:vAlign w:val="center"/>
          </w:tcPr>
          <w:p w14:paraId="3C69F6C4" w14:textId="77777777" w:rsidR="003C0F58" w:rsidRPr="003A55D5" w:rsidRDefault="003C0F58" w:rsidP="000C6BFC">
            <w:pPr>
              <w:jc w:val="center"/>
              <w:rPr>
                <w:rFonts w:ascii="Calibri" w:hAnsi="Calibri" w:cs="Tahoma"/>
                <w:szCs w:val="24"/>
              </w:rPr>
            </w:pPr>
            <w:r w:rsidRPr="003A55D5">
              <w:rPr>
                <w:rFonts w:ascii="Calibri" w:hAnsi="Calibri" w:cs="Tahoma"/>
                <w:szCs w:val="24"/>
              </w:rPr>
              <w:t>A-EZ</w:t>
            </w:r>
          </w:p>
        </w:tc>
      </w:tr>
      <w:tr w:rsidR="003C0F58" w:rsidRPr="003A55D5" w14:paraId="49B9A961" w14:textId="77777777" w:rsidTr="003C0F58">
        <w:trPr>
          <w:gridAfter w:val="1"/>
          <w:wAfter w:w="1685" w:type="dxa"/>
          <w:trHeight w:val="851"/>
        </w:trPr>
        <w:tc>
          <w:tcPr>
            <w:tcW w:w="1129" w:type="dxa"/>
            <w:shd w:val="clear" w:color="auto" w:fill="D9D9D9"/>
            <w:vAlign w:val="center"/>
          </w:tcPr>
          <w:p w14:paraId="6EBD146B" w14:textId="77777777" w:rsidR="003C0F58" w:rsidRPr="003A55D5" w:rsidRDefault="003C0F58" w:rsidP="000C6BFC">
            <w:pPr>
              <w:jc w:val="center"/>
              <w:rPr>
                <w:rFonts w:ascii="Calibri" w:hAnsi="Calibri" w:cs="Tahoma"/>
                <w:szCs w:val="24"/>
              </w:rPr>
            </w:pPr>
            <w:r w:rsidRPr="003A55D5">
              <w:rPr>
                <w:rFonts w:ascii="Calibri" w:hAnsi="Calibri" w:cs="Tahoma"/>
                <w:szCs w:val="24"/>
              </w:rPr>
              <w:t>117</w:t>
            </w:r>
          </w:p>
        </w:tc>
        <w:tc>
          <w:tcPr>
            <w:tcW w:w="2753" w:type="dxa"/>
            <w:shd w:val="clear" w:color="auto" w:fill="auto"/>
            <w:vAlign w:val="center"/>
          </w:tcPr>
          <w:p w14:paraId="66C54E0C" w14:textId="77777777" w:rsidR="003C0F58" w:rsidRPr="003A55D5" w:rsidRDefault="003C0F58" w:rsidP="000C6BFC">
            <w:pPr>
              <w:rPr>
                <w:rFonts w:ascii="Calibri" w:hAnsi="Calibri" w:cs="Tahoma"/>
                <w:szCs w:val="24"/>
              </w:rPr>
            </w:pPr>
            <w:r w:rsidRPr="003A55D5">
              <w:rPr>
                <w:rFonts w:ascii="Calibri" w:hAnsi="Calibri" w:cs="Tahoma"/>
                <w:szCs w:val="24"/>
              </w:rPr>
              <w:t>Katalog</w:t>
            </w:r>
          </w:p>
        </w:tc>
        <w:tc>
          <w:tcPr>
            <w:tcW w:w="1075" w:type="dxa"/>
            <w:shd w:val="clear" w:color="auto" w:fill="auto"/>
            <w:vAlign w:val="center"/>
          </w:tcPr>
          <w:p w14:paraId="3A5001E5" w14:textId="77777777" w:rsidR="003C0F58" w:rsidRPr="003A55D5" w:rsidRDefault="003C0F58" w:rsidP="000C6BFC">
            <w:pPr>
              <w:jc w:val="center"/>
              <w:rPr>
                <w:rFonts w:ascii="Calibri" w:hAnsi="Calibri" w:cs="Tahoma"/>
                <w:szCs w:val="24"/>
              </w:rPr>
            </w:pPr>
            <w:r w:rsidRPr="003A55D5">
              <w:rPr>
                <w:rFonts w:ascii="Calibri" w:hAnsi="Calibri" w:cs="Tahoma"/>
                <w:szCs w:val="24"/>
              </w:rPr>
              <w:t>A-KAT</w:t>
            </w:r>
          </w:p>
        </w:tc>
        <w:tc>
          <w:tcPr>
            <w:tcW w:w="1134" w:type="dxa"/>
            <w:shd w:val="clear" w:color="auto" w:fill="D9D9D9"/>
            <w:vAlign w:val="center"/>
          </w:tcPr>
          <w:p w14:paraId="2A65785F" w14:textId="77777777" w:rsidR="003C0F58" w:rsidRPr="003A55D5" w:rsidRDefault="003C0F58" w:rsidP="000C6BFC">
            <w:pPr>
              <w:jc w:val="center"/>
              <w:rPr>
                <w:rFonts w:ascii="Calibri" w:hAnsi="Calibri" w:cs="Tahoma"/>
                <w:szCs w:val="24"/>
              </w:rPr>
            </w:pPr>
            <w:r w:rsidRPr="003A55D5">
              <w:rPr>
                <w:rFonts w:ascii="Calibri" w:hAnsi="Calibri" w:cs="Tahoma"/>
                <w:szCs w:val="24"/>
              </w:rPr>
              <w:t>132</w:t>
            </w:r>
          </w:p>
        </w:tc>
        <w:tc>
          <w:tcPr>
            <w:tcW w:w="2982" w:type="dxa"/>
            <w:shd w:val="clear" w:color="auto" w:fill="auto"/>
            <w:vAlign w:val="center"/>
          </w:tcPr>
          <w:p w14:paraId="11C7A79C" w14:textId="77777777" w:rsidR="003C0F58" w:rsidRPr="003A55D5" w:rsidRDefault="003C0F58" w:rsidP="000C6BFC">
            <w:pPr>
              <w:rPr>
                <w:rFonts w:ascii="Calibri" w:hAnsi="Calibri" w:cs="Tahoma"/>
                <w:szCs w:val="24"/>
              </w:rPr>
            </w:pPr>
            <w:r w:rsidRPr="003A55D5">
              <w:rPr>
                <w:rFonts w:ascii="Calibri" w:hAnsi="Calibri" w:cs="Tahoma"/>
                <w:szCs w:val="24"/>
              </w:rPr>
              <w:t>Rückbuchungen</w:t>
            </w:r>
          </w:p>
        </w:tc>
        <w:tc>
          <w:tcPr>
            <w:tcW w:w="987" w:type="dxa"/>
            <w:shd w:val="clear" w:color="auto" w:fill="auto"/>
            <w:vAlign w:val="center"/>
          </w:tcPr>
          <w:p w14:paraId="3375D002" w14:textId="77777777" w:rsidR="003C0F58" w:rsidRPr="003A55D5" w:rsidRDefault="003C0F58" w:rsidP="000C6BFC">
            <w:pPr>
              <w:jc w:val="center"/>
              <w:rPr>
                <w:rFonts w:ascii="Calibri" w:hAnsi="Calibri" w:cs="Tahoma"/>
                <w:szCs w:val="24"/>
              </w:rPr>
            </w:pPr>
            <w:r w:rsidRPr="003A55D5">
              <w:rPr>
                <w:rFonts w:ascii="Calibri" w:hAnsi="Calibri" w:cs="Tahoma"/>
                <w:szCs w:val="24"/>
              </w:rPr>
              <w:t>A-RB</w:t>
            </w:r>
          </w:p>
        </w:tc>
      </w:tr>
      <w:tr w:rsidR="003C0F58" w:rsidRPr="003A55D5" w14:paraId="22DCDB35" w14:textId="77777777" w:rsidTr="003C0F58">
        <w:trPr>
          <w:gridAfter w:val="1"/>
          <w:wAfter w:w="1685" w:type="dxa"/>
          <w:trHeight w:val="851"/>
        </w:trPr>
        <w:tc>
          <w:tcPr>
            <w:tcW w:w="1129" w:type="dxa"/>
            <w:shd w:val="clear" w:color="auto" w:fill="D9D9D9"/>
            <w:vAlign w:val="center"/>
          </w:tcPr>
          <w:p w14:paraId="72A3C11B" w14:textId="77777777" w:rsidR="003C0F58" w:rsidRPr="003A55D5" w:rsidRDefault="003C0F58" w:rsidP="000C6BFC">
            <w:pPr>
              <w:jc w:val="center"/>
              <w:rPr>
                <w:rFonts w:ascii="Calibri" w:hAnsi="Calibri" w:cs="Tahoma"/>
                <w:szCs w:val="24"/>
              </w:rPr>
            </w:pPr>
            <w:r w:rsidRPr="003A55D5">
              <w:rPr>
                <w:rFonts w:ascii="Calibri" w:hAnsi="Calibri" w:cs="Tahoma"/>
                <w:szCs w:val="24"/>
              </w:rPr>
              <w:t>177</w:t>
            </w:r>
          </w:p>
        </w:tc>
        <w:tc>
          <w:tcPr>
            <w:tcW w:w="2753" w:type="dxa"/>
            <w:shd w:val="clear" w:color="auto" w:fill="auto"/>
            <w:vAlign w:val="center"/>
          </w:tcPr>
          <w:p w14:paraId="0F3424F8" w14:textId="77777777" w:rsidR="003C0F58" w:rsidRPr="003A55D5" w:rsidRDefault="003C0F58" w:rsidP="000C6BFC">
            <w:pPr>
              <w:rPr>
                <w:rFonts w:ascii="Calibri" w:hAnsi="Calibri" w:cs="Tahoma"/>
                <w:szCs w:val="24"/>
              </w:rPr>
            </w:pPr>
            <w:r w:rsidRPr="003A55D5">
              <w:rPr>
                <w:rFonts w:ascii="Calibri" w:hAnsi="Calibri" w:cs="Tahoma"/>
                <w:szCs w:val="24"/>
              </w:rPr>
              <w:t>Katalog der Fremdabzüge</w:t>
            </w:r>
          </w:p>
        </w:tc>
        <w:tc>
          <w:tcPr>
            <w:tcW w:w="1075" w:type="dxa"/>
            <w:shd w:val="clear" w:color="auto" w:fill="auto"/>
            <w:vAlign w:val="center"/>
          </w:tcPr>
          <w:p w14:paraId="5E7AF0D2" w14:textId="77777777" w:rsidR="003C0F58" w:rsidRPr="003A55D5" w:rsidRDefault="003C0F58" w:rsidP="000C6BFC">
            <w:pPr>
              <w:jc w:val="center"/>
              <w:rPr>
                <w:rFonts w:ascii="Calibri" w:hAnsi="Calibri" w:cs="Tahoma"/>
                <w:szCs w:val="24"/>
              </w:rPr>
            </w:pPr>
            <w:r w:rsidRPr="003A55D5">
              <w:rPr>
                <w:rFonts w:ascii="Calibri" w:hAnsi="Calibri" w:cs="Tahoma"/>
                <w:szCs w:val="24"/>
              </w:rPr>
              <w:t>A-KATFRA</w:t>
            </w:r>
          </w:p>
        </w:tc>
        <w:tc>
          <w:tcPr>
            <w:tcW w:w="1134" w:type="dxa"/>
            <w:shd w:val="clear" w:color="auto" w:fill="D9D9D9"/>
            <w:vAlign w:val="center"/>
          </w:tcPr>
          <w:p w14:paraId="2D758101" w14:textId="77777777" w:rsidR="003C0F58" w:rsidRPr="003A55D5" w:rsidRDefault="003C0F58" w:rsidP="000C6BFC">
            <w:pPr>
              <w:jc w:val="center"/>
              <w:rPr>
                <w:rFonts w:ascii="Calibri" w:hAnsi="Calibri" w:cs="Tahoma"/>
                <w:szCs w:val="24"/>
              </w:rPr>
            </w:pPr>
            <w:r w:rsidRPr="003A55D5">
              <w:rPr>
                <w:rFonts w:ascii="Calibri" w:hAnsi="Calibri" w:cs="Tahoma"/>
                <w:szCs w:val="24"/>
              </w:rPr>
              <w:t>133</w:t>
            </w:r>
          </w:p>
        </w:tc>
        <w:tc>
          <w:tcPr>
            <w:tcW w:w="2982" w:type="dxa"/>
            <w:shd w:val="clear" w:color="auto" w:fill="auto"/>
            <w:vAlign w:val="center"/>
          </w:tcPr>
          <w:p w14:paraId="0FE2DF9A" w14:textId="77777777" w:rsidR="003C0F58" w:rsidRPr="003A55D5" w:rsidRDefault="003C0F58" w:rsidP="000C6BFC">
            <w:pPr>
              <w:rPr>
                <w:rFonts w:ascii="Calibri" w:hAnsi="Calibri" w:cs="Tahoma"/>
                <w:szCs w:val="24"/>
              </w:rPr>
            </w:pPr>
            <w:r w:rsidRPr="003A55D5">
              <w:rPr>
                <w:rFonts w:ascii="Calibri" w:hAnsi="Calibri" w:cs="Tahoma"/>
                <w:szCs w:val="24"/>
              </w:rPr>
              <w:t>Umbuchungen</w:t>
            </w:r>
          </w:p>
        </w:tc>
        <w:tc>
          <w:tcPr>
            <w:tcW w:w="987" w:type="dxa"/>
            <w:shd w:val="clear" w:color="auto" w:fill="auto"/>
            <w:vAlign w:val="center"/>
          </w:tcPr>
          <w:p w14:paraId="0DA8E16D" w14:textId="77777777" w:rsidR="003C0F58" w:rsidRPr="003A55D5" w:rsidRDefault="003C0F58" w:rsidP="000C6BFC">
            <w:pPr>
              <w:jc w:val="center"/>
              <w:rPr>
                <w:rFonts w:ascii="Calibri" w:hAnsi="Calibri" w:cs="Tahoma"/>
                <w:szCs w:val="24"/>
              </w:rPr>
            </w:pPr>
            <w:r w:rsidRPr="003A55D5">
              <w:rPr>
                <w:rFonts w:ascii="Calibri" w:hAnsi="Calibri" w:cs="Tahoma"/>
                <w:szCs w:val="24"/>
              </w:rPr>
              <w:t>A-UM</w:t>
            </w:r>
          </w:p>
        </w:tc>
      </w:tr>
      <w:tr w:rsidR="003C0F58" w:rsidRPr="003A55D5" w14:paraId="1AF0C65B" w14:textId="77777777" w:rsidTr="003C0F58">
        <w:trPr>
          <w:gridAfter w:val="1"/>
          <w:wAfter w:w="1685" w:type="dxa"/>
          <w:trHeight w:val="851"/>
        </w:trPr>
        <w:tc>
          <w:tcPr>
            <w:tcW w:w="1129" w:type="dxa"/>
            <w:shd w:val="clear" w:color="auto" w:fill="D9D9D9"/>
            <w:vAlign w:val="center"/>
          </w:tcPr>
          <w:p w14:paraId="0DD2341C" w14:textId="77777777" w:rsidR="003C0F58" w:rsidRPr="003A55D5" w:rsidRDefault="003C0F58" w:rsidP="000C6BFC">
            <w:pPr>
              <w:jc w:val="center"/>
              <w:rPr>
                <w:rFonts w:ascii="Calibri" w:hAnsi="Calibri" w:cs="Tahoma"/>
                <w:szCs w:val="24"/>
              </w:rPr>
            </w:pPr>
            <w:r w:rsidRPr="003A55D5">
              <w:rPr>
                <w:rFonts w:ascii="Calibri" w:hAnsi="Calibri" w:cs="Tahoma"/>
                <w:szCs w:val="24"/>
              </w:rPr>
              <w:t>118</w:t>
            </w:r>
          </w:p>
        </w:tc>
        <w:tc>
          <w:tcPr>
            <w:tcW w:w="2753" w:type="dxa"/>
            <w:shd w:val="clear" w:color="auto" w:fill="auto"/>
            <w:vAlign w:val="center"/>
          </w:tcPr>
          <w:p w14:paraId="5425BDF5" w14:textId="77777777" w:rsidR="003C0F58" w:rsidRPr="003A55D5" w:rsidRDefault="003C0F58" w:rsidP="000C6BFC">
            <w:pPr>
              <w:rPr>
                <w:rFonts w:ascii="Calibri" w:hAnsi="Calibri" w:cs="Tahoma"/>
                <w:szCs w:val="24"/>
              </w:rPr>
            </w:pPr>
            <w:r w:rsidRPr="003A55D5">
              <w:rPr>
                <w:rFonts w:ascii="Calibri" w:hAnsi="Calibri" w:cs="Tahoma"/>
                <w:szCs w:val="24"/>
              </w:rPr>
              <w:t>Kinderauskunft PRO KIND</w:t>
            </w:r>
          </w:p>
        </w:tc>
        <w:tc>
          <w:tcPr>
            <w:tcW w:w="1075" w:type="dxa"/>
            <w:shd w:val="clear" w:color="auto" w:fill="auto"/>
            <w:vAlign w:val="center"/>
          </w:tcPr>
          <w:p w14:paraId="46F54B27" w14:textId="77777777" w:rsidR="003C0F58" w:rsidRPr="003A55D5" w:rsidRDefault="003C0F58" w:rsidP="000C6BFC">
            <w:pPr>
              <w:jc w:val="center"/>
              <w:rPr>
                <w:rFonts w:ascii="Calibri" w:hAnsi="Calibri" w:cs="Tahoma"/>
                <w:szCs w:val="24"/>
              </w:rPr>
            </w:pPr>
            <w:r w:rsidRPr="003A55D5">
              <w:rPr>
                <w:rFonts w:ascii="Calibri" w:hAnsi="Calibri" w:cs="Tahoma"/>
                <w:szCs w:val="24"/>
              </w:rPr>
              <w:t>A-KI1</w:t>
            </w:r>
          </w:p>
        </w:tc>
        <w:tc>
          <w:tcPr>
            <w:tcW w:w="1134" w:type="dxa"/>
            <w:shd w:val="clear" w:color="auto" w:fill="D9D9D9"/>
            <w:vAlign w:val="center"/>
          </w:tcPr>
          <w:p w14:paraId="4B50E744" w14:textId="77777777" w:rsidR="003C0F58" w:rsidRPr="003A55D5" w:rsidRDefault="003C0F58" w:rsidP="000C6BFC">
            <w:pPr>
              <w:jc w:val="center"/>
              <w:rPr>
                <w:rFonts w:ascii="Calibri" w:hAnsi="Calibri" w:cs="Tahoma"/>
                <w:szCs w:val="24"/>
              </w:rPr>
            </w:pPr>
            <w:r w:rsidRPr="003A55D5">
              <w:rPr>
                <w:rFonts w:ascii="Calibri" w:hAnsi="Calibri" w:cs="Tahoma"/>
                <w:szCs w:val="24"/>
              </w:rPr>
              <w:t>134</w:t>
            </w:r>
          </w:p>
        </w:tc>
        <w:tc>
          <w:tcPr>
            <w:tcW w:w="2982" w:type="dxa"/>
            <w:shd w:val="clear" w:color="auto" w:fill="auto"/>
            <w:vAlign w:val="center"/>
          </w:tcPr>
          <w:p w14:paraId="79C4FC35" w14:textId="77777777" w:rsidR="003C0F58" w:rsidRPr="003A55D5" w:rsidRDefault="003C0F58" w:rsidP="000C6BFC">
            <w:pPr>
              <w:rPr>
                <w:rFonts w:ascii="Calibri" w:hAnsi="Calibri" w:cs="Tahoma"/>
                <w:szCs w:val="24"/>
              </w:rPr>
            </w:pPr>
            <w:r w:rsidRPr="003A55D5">
              <w:rPr>
                <w:rFonts w:ascii="Calibri" w:hAnsi="Calibri" w:cs="Tahoma"/>
                <w:szCs w:val="24"/>
              </w:rPr>
              <w:t>EZ-,RB-und UM-Daten</w:t>
            </w:r>
          </w:p>
        </w:tc>
        <w:tc>
          <w:tcPr>
            <w:tcW w:w="987" w:type="dxa"/>
            <w:shd w:val="clear" w:color="auto" w:fill="auto"/>
            <w:vAlign w:val="center"/>
          </w:tcPr>
          <w:p w14:paraId="150C7BA9" w14:textId="77777777" w:rsidR="003C0F58" w:rsidRPr="003A55D5" w:rsidRDefault="003C0F58" w:rsidP="000C6BFC">
            <w:pPr>
              <w:jc w:val="center"/>
              <w:rPr>
                <w:rFonts w:ascii="Calibri" w:hAnsi="Calibri" w:cs="Tahoma"/>
                <w:szCs w:val="24"/>
              </w:rPr>
            </w:pPr>
            <w:r w:rsidRPr="003A55D5">
              <w:rPr>
                <w:rFonts w:ascii="Calibri" w:hAnsi="Calibri" w:cs="Tahoma"/>
                <w:szCs w:val="24"/>
              </w:rPr>
              <w:t>A-ERU</w:t>
            </w:r>
          </w:p>
        </w:tc>
      </w:tr>
      <w:tr w:rsidR="003C0F58" w:rsidRPr="003A55D5" w14:paraId="7FC784C7" w14:textId="77777777" w:rsidTr="003C0F58">
        <w:trPr>
          <w:gridAfter w:val="1"/>
          <w:wAfter w:w="1685" w:type="dxa"/>
          <w:trHeight w:val="851"/>
        </w:trPr>
        <w:tc>
          <w:tcPr>
            <w:tcW w:w="1129" w:type="dxa"/>
            <w:shd w:val="clear" w:color="auto" w:fill="D9D9D9"/>
            <w:vAlign w:val="center"/>
          </w:tcPr>
          <w:p w14:paraId="21F6613C" w14:textId="77777777" w:rsidR="003C0F58" w:rsidRPr="003A55D5" w:rsidRDefault="003C0F58" w:rsidP="000C6BFC">
            <w:pPr>
              <w:jc w:val="center"/>
              <w:rPr>
                <w:rFonts w:ascii="Calibri" w:hAnsi="Calibri" w:cs="Tahoma"/>
                <w:szCs w:val="24"/>
              </w:rPr>
            </w:pPr>
            <w:r w:rsidRPr="003A55D5">
              <w:rPr>
                <w:rFonts w:ascii="Calibri" w:hAnsi="Calibri" w:cs="Tahoma"/>
                <w:szCs w:val="24"/>
              </w:rPr>
              <w:t>119</w:t>
            </w:r>
          </w:p>
        </w:tc>
        <w:tc>
          <w:tcPr>
            <w:tcW w:w="2753" w:type="dxa"/>
            <w:shd w:val="clear" w:color="auto" w:fill="auto"/>
            <w:vAlign w:val="center"/>
          </w:tcPr>
          <w:p w14:paraId="03FCFBEA" w14:textId="77777777" w:rsidR="003C0F58" w:rsidRPr="003A55D5" w:rsidRDefault="003C0F58" w:rsidP="000C6BFC">
            <w:pPr>
              <w:rPr>
                <w:rFonts w:ascii="Calibri" w:hAnsi="Calibri" w:cs="Tahoma"/>
                <w:szCs w:val="24"/>
              </w:rPr>
            </w:pPr>
            <w:r w:rsidRPr="003A55D5">
              <w:rPr>
                <w:rFonts w:ascii="Calibri" w:hAnsi="Calibri" w:cs="Tahoma"/>
                <w:szCs w:val="24"/>
              </w:rPr>
              <w:t>Kinderauskunft ALLE KINDER</w:t>
            </w:r>
          </w:p>
        </w:tc>
        <w:tc>
          <w:tcPr>
            <w:tcW w:w="1075" w:type="dxa"/>
            <w:shd w:val="clear" w:color="auto" w:fill="auto"/>
            <w:vAlign w:val="center"/>
          </w:tcPr>
          <w:p w14:paraId="1B58ED91" w14:textId="77777777" w:rsidR="003C0F58" w:rsidRPr="003A55D5" w:rsidRDefault="003C0F58" w:rsidP="000C6BFC">
            <w:pPr>
              <w:jc w:val="center"/>
              <w:rPr>
                <w:rFonts w:ascii="Calibri" w:hAnsi="Calibri" w:cs="Tahoma"/>
                <w:szCs w:val="24"/>
              </w:rPr>
            </w:pPr>
            <w:r w:rsidRPr="003A55D5">
              <w:rPr>
                <w:rFonts w:ascii="Calibri" w:hAnsi="Calibri" w:cs="Tahoma"/>
                <w:szCs w:val="24"/>
              </w:rPr>
              <w:t>A-KI2</w:t>
            </w:r>
          </w:p>
        </w:tc>
        <w:tc>
          <w:tcPr>
            <w:tcW w:w="1134" w:type="dxa"/>
            <w:shd w:val="clear" w:color="auto" w:fill="D9D9D9"/>
            <w:vAlign w:val="center"/>
          </w:tcPr>
          <w:p w14:paraId="3D9E97F0" w14:textId="77777777" w:rsidR="003C0F58" w:rsidRPr="003A55D5" w:rsidRDefault="003C0F58" w:rsidP="000C6BFC">
            <w:pPr>
              <w:jc w:val="center"/>
              <w:rPr>
                <w:rFonts w:ascii="Calibri" w:hAnsi="Calibri" w:cs="Tahoma"/>
                <w:szCs w:val="24"/>
              </w:rPr>
            </w:pPr>
            <w:r w:rsidRPr="003A55D5">
              <w:rPr>
                <w:rFonts w:ascii="Calibri" w:hAnsi="Calibri" w:cs="Tahoma"/>
                <w:szCs w:val="24"/>
              </w:rPr>
              <w:t>135</w:t>
            </w:r>
          </w:p>
        </w:tc>
        <w:tc>
          <w:tcPr>
            <w:tcW w:w="2982" w:type="dxa"/>
            <w:shd w:val="clear" w:color="auto" w:fill="auto"/>
            <w:vAlign w:val="center"/>
          </w:tcPr>
          <w:p w14:paraId="083797E0" w14:textId="77777777" w:rsidR="003C0F58" w:rsidRPr="003A55D5" w:rsidRDefault="003C0F58" w:rsidP="000C6BFC">
            <w:pPr>
              <w:rPr>
                <w:rFonts w:ascii="Calibri" w:hAnsi="Calibri" w:cs="Tahoma"/>
                <w:szCs w:val="24"/>
              </w:rPr>
            </w:pPr>
            <w:r w:rsidRPr="003A55D5">
              <w:rPr>
                <w:rFonts w:ascii="Calibri" w:hAnsi="Calibri" w:cs="Tahoma"/>
                <w:szCs w:val="24"/>
              </w:rPr>
              <w:t>EZ-RB-</w:t>
            </w:r>
            <w:proofErr w:type="spellStart"/>
            <w:r w:rsidRPr="003A55D5">
              <w:rPr>
                <w:rFonts w:ascii="Calibri" w:hAnsi="Calibri" w:cs="Tahoma"/>
                <w:szCs w:val="24"/>
              </w:rPr>
              <w:t>Vorschußdaten</w:t>
            </w:r>
            <w:proofErr w:type="spellEnd"/>
          </w:p>
        </w:tc>
        <w:tc>
          <w:tcPr>
            <w:tcW w:w="987" w:type="dxa"/>
            <w:shd w:val="clear" w:color="auto" w:fill="auto"/>
            <w:vAlign w:val="center"/>
          </w:tcPr>
          <w:p w14:paraId="57CA1D01" w14:textId="77777777" w:rsidR="003C0F58" w:rsidRPr="003A55D5" w:rsidRDefault="003C0F58" w:rsidP="000C6BFC">
            <w:pPr>
              <w:jc w:val="center"/>
              <w:rPr>
                <w:rFonts w:ascii="Calibri" w:hAnsi="Calibri" w:cs="Tahoma"/>
                <w:szCs w:val="24"/>
              </w:rPr>
            </w:pPr>
            <w:r w:rsidRPr="003A55D5">
              <w:rPr>
                <w:rFonts w:ascii="Calibri" w:hAnsi="Calibri" w:cs="Tahoma"/>
                <w:szCs w:val="24"/>
              </w:rPr>
              <w:t>A-VOR</w:t>
            </w:r>
          </w:p>
        </w:tc>
      </w:tr>
      <w:tr w:rsidR="003C0F58" w:rsidRPr="003A55D5" w14:paraId="474DED90" w14:textId="77777777" w:rsidTr="003C0F58">
        <w:trPr>
          <w:gridAfter w:val="1"/>
          <w:wAfter w:w="1685" w:type="dxa"/>
          <w:trHeight w:val="851"/>
        </w:trPr>
        <w:tc>
          <w:tcPr>
            <w:tcW w:w="1129" w:type="dxa"/>
            <w:shd w:val="clear" w:color="auto" w:fill="D9D9D9"/>
            <w:vAlign w:val="center"/>
          </w:tcPr>
          <w:p w14:paraId="243DC932" w14:textId="77777777" w:rsidR="003C0F58" w:rsidRPr="003A55D5" w:rsidRDefault="003C0F58" w:rsidP="000C6BFC">
            <w:pPr>
              <w:jc w:val="center"/>
              <w:rPr>
                <w:rFonts w:ascii="Calibri" w:hAnsi="Calibri" w:cs="Tahoma"/>
                <w:szCs w:val="24"/>
              </w:rPr>
            </w:pPr>
            <w:r w:rsidRPr="003A55D5">
              <w:rPr>
                <w:rFonts w:ascii="Calibri" w:hAnsi="Calibri" w:cs="Tahoma"/>
                <w:szCs w:val="24"/>
              </w:rPr>
              <w:t>120</w:t>
            </w:r>
          </w:p>
        </w:tc>
        <w:tc>
          <w:tcPr>
            <w:tcW w:w="2753" w:type="dxa"/>
            <w:shd w:val="clear" w:color="auto" w:fill="auto"/>
            <w:vAlign w:val="center"/>
          </w:tcPr>
          <w:p w14:paraId="715C433A" w14:textId="77777777" w:rsidR="003C0F58" w:rsidRPr="003A55D5" w:rsidRDefault="003C0F58" w:rsidP="000C6BFC">
            <w:pPr>
              <w:rPr>
                <w:rFonts w:ascii="Calibri" w:hAnsi="Calibri" w:cs="Tahoma"/>
                <w:szCs w:val="24"/>
              </w:rPr>
            </w:pPr>
            <w:r w:rsidRPr="003A55D5">
              <w:rPr>
                <w:rFonts w:ascii="Calibri" w:hAnsi="Calibri" w:cs="Tahoma"/>
                <w:szCs w:val="24"/>
              </w:rPr>
              <w:t>Pensionsdaten</w:t>
            </w:r>
          </w:p>
        </w:tc>
        <w:tc>
          <w:tcPr>
            <w:tcW w:w="1075" w:type="dxa"/>
            <w:shd w:val="clear" w:color="auto" w:fill="auto"/>
            <w:vAlign w:val="center"/>
          </w:tcPr>
          <w:p w14:paraId="7B8BED85" w14:textId="77777777" w:rsidR="003C0F58" w:rsidRPr="003A55D5" w:rsidRDefault="003C0F58" w:rsidP="000C6BFC">
            <w:pPr>
              <w:jc w:val="center"/>
              <w:rPr>
                <w:rFonts w:ascii="Calibri" w:hAnsi="Calibri" w:cs="Tahoma"/>
                <w:szCs w:val="24"/>
              </w:rPr>
            </w:pPr>
            <w:r w:rsidRPr="003A55D5">
              <w:rPr>
                <w:rFonts w:ascii="Calibri" w:hAnsi="Calibri" w:cs="Tahoma"/>
                <w:szCs w:val="24"/>
              </w:rPr>
              <w:t>A-PD</w:t>
            </w:r>
          </w:p>
        </w:tc>
        <w:tc>
          <w:tcPr>
            <w:tcW w:w="1134" w:type="dxa"/>
            <w:shd w:val="clear" w:color="auto" w:fill="D9D9D9"/>
            <w:vAlign w:val="center"/>
          </w:tcPr>
          <w:p w14:paraId="4224056C" w14:textId="77777777" w:rsidR="003C0F58" w:rsidRPr="003A55D5" w:rsidRDefault="003C0F58" w:rsidP="000C6BFC">
            <w:pPr>
              <w:jc w:val="center"/>
              <w:rPr>
                <w:rFonts w:ascii="Calibri" w:hAnsi="Calibri" w:cs="Tahoma"/>
                <w:szCs w:val="24"/>
              </w:rPr>
            </w:pPr>
            <w:r w:rsidRPr="003A55D5">
              <w:rPr>
                <w:rFonts w:ascii="Calibri" w:hAnsi="Calibri" w:cs="Tahoma"/>
                <w:szCs w:val="24"/>
              </w:rPr>
              <w:t>136</w:t>
            </w:r>
          </w:p>
        </w:tc>
        <w:tc>
          <w:tcPr>
            <w:tcW w:w="2982" w:type="dxa"/>
            <w:shd w:val="clear" w:color="auto" w:fill="auto"/>
            <w:vAlign w:val="center"/>
          </w:tcPr>
          <w:p w14:paraId="7AF0CEAE" w14:textId="77777777" w:rsidR="003C0F58" w:rsidRPr="003A55D5" w:rsidRDefault="003C0F58" w:rsidP="000C6BFC">
            <w:pPr>
              <w:rPr>
                <w:rFonts w:ascii="Calibri" w:hAnsi="Calibri" w:cs="Tahoma"/>
                <w:szCs w:val="24"/>
              </w:rPr>
            </w:pPr>
            <w:r w:rsidRPr="003A55D5">
              <w:rPr>
                <w:rFonts w:ascii="Calibri" w:hAnsi="Calibri" w:cs="Tahoma"/>
                <w:szCs w:val="24"/>
              </w:rPr>
              <w:t>EZ-UM-Einbehalte</w:t>
            </w:r>
          </w:p>
        </w:tc>
        <w:tc>
          <w:tcPr>
            <w:tcW w:w="987" w:type="dxa"/>
            <w:shd w:val="clear" w:color="auto" w:fill="auto"/>
            <w:vAlign w:val="center"/>
          </w:tcPr>
          <w:p w14:paraId="0335F03C" w14:textId="77777777" w:rsidR="003C0F58" w:rsidRPr="003A55D5" w:rsidRDefault="003C0F58" w:rsidP="000C6BFC">
            <w:pPr>
              <w:jc w:val="center"/>
              <w:rPr>
                <w:rFonts w:ascii="Calibri" w:hAnsi="Calibri" w:cs="Tahoma"/>
                <w:szCs w:val="24"/>
              </w:rPr>
            </w:pPr>
            <w:r w:rsidRPr="003A55D5">
              <w:rPr>
                <w:rFonts w:ascii="Calibri" w:hAnsi="Calibri" w:cs="Tahoma"/>
                <w:szCs w:val="24"/>
              </w:rPr>
              <w:t>A-EB</w:t>
            </w:r>
          </w:p>
        </w:tc>
      </w:tr>
      <w:tr w:rsidR="003C0F58" w:rsidRPr="003A55D5" w14:paraId="7D8545D0" w14:textId="77777777" w:rsidTr="003C0F58">
        <w:trPr>
          <w:gridAfter w:val="1"/>
          <w:wAfter w:w="1685" w:type="dxa"/>
          <w:trHeight w:val="851"/>
        </w:trPr>
        <w:tc>
          <w:tcPr>
            <w:tcW w:w="1129" w:type="dxa"/>
            <w:shd w:val="clear" w:color="auto" w:fill="D9D9D9"/>
            <w:vAlign w:val="center"/>
          </w:tcPr>
          <w:p w14:paraId="139F76E6" w14:textId="77777777" w:rsidR="003C0F58" w:rsidRPr="003A55D5" w:rsidRDefault="003C0F58" w:rsidP="000C6BFC">
            <w:pPr>
              <w:jc w:val="center"/>
              <w:rPr>
                <w:rFonts w:ascii="Calibri" w:hAnsi="Calibri" w:cs="Tahoma"/>
                <w:szCs w:val="24"/>
              </w:rPr>
            </w:pPr>
            <w:r w:rsidRPr="003A55D5">
              <w:rPr>
                <w:rFonts w:ascii="Calibri" w:hAnsi="Calibri" w:cs="Tahoma"/>
                <w:szCs w:val="24"/>
              </w:rPr>
              <w:t>121</w:t>
            </w:r>
          </w:p>
        </w:tc>
        <w:tc>
          <w:tcPr>
            <w:tcW w:w="2753" w:type="dxa"/>
            <w:shd w:val="clear" w:color="auto" w:fill="auto"/>
            <w:vAlign w:val="center"/>
          </w:tcPr>
          <w:p w14:paraId="67A107E8" w14:textId="77777777" w:rsidR="003C0F58" w:rsidRPr="003A55D5" w:rsidRDefault="003C0F58" w:rsidP="000C6BFC">
            <w:pPr>
              <w:rPr>
                <w:rFonts w:ascii="Calibri" w:hAnsi="Calibri" w:cs="Tahoma"/>
                <w:szCs w:val="24"/>
              </w:rPr>
            </w:pPr>
            <w:r w:rsidRPr="003A55D5">
              <w:rPr>
                <w:rFonts w:ascii="Calibri" w:hAnsi="Calibri" w:cs="Tahoma"/>
                <w:szCs w:val="24"/>
              </w:rPr>
              <w:t>Pensionshöhen</w:t>
            </w:r>
          </w:p>
        </w:tc>
        <w:tc>
          <w:tcPr>
            <w:tcW w:w="1075" w:type="dxa"/>
            <w:shd w:val="clear" w:color="auto" w:fill="auto"/>
            <w:vAlign w:val="center"/>
          </w:tcPr>
          <w:p w14:paraId="27B92B85" w14:textId="77777777" w:rsidR="003C0F58" w:rsidRPr="003A55D5" w:rsidRDefault="003C0F58" w:rsidP="000C6BFC">
            <w:pPr>
              <w:jc w:val="center"/>
              <w:rPr>
                <w:rFonts w:ascii="Calibri" w:hAnsi="Calibri" w:cs="Tahoma"/>
                <w:szCs w:val="24"/>
              </w:rPr>
            </w:pPr>
            <w:r w:rsidRPr="003A55D5">
              <w:rPr>
                <w:rFonts w:ascii="Calibri" w:hAnsi="Calibri" w:cs="Tahoma"/>
                <w:szCs w:val="24"/>
              </w:rPr>
              <w:t>A-ALL2</w:t>
            </w:r>
          </w:p>
        </w:tc>
        <w:tc>
          <w:tcPr>
            <w:tcW w:w="1134" w:type="dxa"/>
            <w:shd w:val="clear" w:color="auto" w:fill="D9D9D9"/>
            <w:vAlign w:val="center"/>
          </w:tcPr>
          <w:p w14:paraId="05C757CD" w14:textId="77777777" w:rsidR="003C0F58" w:rsidRPr="003A55D5" w:rsidRDefault="003C0F58" w:rsidP="000C6BFC">
            <w:pPr>
              <w:jc w:val="center"/>
              <w:rPr>
                <w:rFonts w:ascii="Calibri" w:hAnsi="Calibri" w:cs="Tahoma"/>
                <w:szCs w:val="24"/>
              </w:rPr>
            </w:pPr>
            <w:r w:rsidRPr="003A55D5">
              <w:rPr>
                <w:rFonts w:ascii="Calibri" w:hAnsi="Calibri" w:cs="Tahoma"/>
                <w:szCs w:val="24"/>
              </w:rPr>
              <w:t>137</w:t>
            </w:r>
          </w:p>
        </w:tc>
        <w:tc>
          <w:tcPr>
            <w:tcW w:w="2982" w:type="dxa"/>
            <w:shd w:val="clear" w:color="auto" w:fill="auto"/>
            <w:vAlign w:val="center"/>
          </w:tcPr>
          <w:p w14:paraId="4B7FF5B7" w14:textId="77777777" w:rsidR="003C0F58" w:rsidRPr="003A55D5" w:rsidRDefault="003C0F58" w:rsidP="000C6BFC">
            <w:pPr>
              <w:rPr>
                <w:rFonts w:ascii="Calibri" w:hAnsi="Calibri" w:cs="Tahoma"/>
                <w:szCs w:val="24"/>
              </w:rPr>
            </w:pPr>
            <w:r w:rsidRPr="003A55D5">
              <w:rPr>
                <w:rFonts w:ascii="Calibri" w:hAnsi="Calibri" w:cs="Tahoma"/>
                <w:szCs w:val="24"/>
              </w:rPr>
              <w:t>EZ-,RB-,UM-Fremdgeld</w:t>
            </w:r>
          </w:p>
        </w:tc>
        <w:tc>
          <w:tcPr>
            <w:tcW w:w="987" w:type="dxa"/>
            <w:shd w:val="clear" w:color="auto" w:fill="auto"/>
            <w:vAlign w:val="center"/>
          </w:tcPr>
          <w:p w14:paraId="070247B3" w14:textId="77777777" w:rsidR="003C0F58" w:rsidRPr="003A55D5" w:rsidRDefault="003C0F58" w:rsidP="000C6BFC">
            <w:pPr>
              <w:jc w:val="center"/>
              <w:rPr>
                <w:rFonts w:ascii="Calibri" w:hAnsi="Calibri" w:cs="Tahoma"/>
                <w:szCs w:val="24"/>
              </w:rPr>
            </w:pPr>
            <w:r w:rsidRPr="003A55D5">
              <w:rPr>
                <w:rFonts w:ascii="Calibri" w:hAnsi="Calibri" w:cs="Tahoma"/>
                <w:szCs w:val="24"/>
              </w:rPr>
              <w:t>A-FRG</w:t>
            </w:r>
          </w:p>
        </w:tc>
      </w:tr>
      <w:tr w:rsidR="003C0F58" w:rsidRPr="003A55D5" w14:paraId="10B2F972" w14:textId="77777777" w:rsidTr="003C0F58">
        <w:trPr>
          <w:gridAfter w:val="1"/>
          <w:wAfter w:w="1685" w:type="dxa"/>
          <w:trHeight w:val="851"/>
        </w:trPr>
        <w:tc>
          <w:tcPr>
            <w:tcW w:w="1129" w:type="dxa"/>
            <w:shd w:val="clear" w:color="auto" w:fill="D9D9D9"/>
            <w:vAlign w:val="center"/>
          </w:tcPr>
          <w:p w14:paraId="7CD427B5" w14:textId="77777777" w:rsidR="003C0F58" w:rsidRPr="003A55D5" w:rsidRDefault="003C0F58" w:rsidP="000C6BFC">
            <w:pPr>
              <w:jc w:val="center"/>
              <w:rPr>
                <w:rFonts w:ascii="Calibri" w:hAnsi="Calibri" w:cs="Tahoma"/>
                <w:szCs w:val="24"/>
              </w:rPr>
            </w:pPr>
            <w:r w:rsidRPr="003A55D5">
              <w:rPr>
                <w:rFonts w:ascii="Calibri" w:hAnsi="Calibri" w:cs="Tahoma"/>
                <w:szCs w:val="24"/>
              </w:rPr>
              <w:t>122</w:t>
            </w:r>
          </w:p>
        </w:tc>
        <w:tc>
          <w:tcPr>
            <w:tcW w:w="2753" w:type="dxa"/>
            <w:shd w:val="clear" w:color="auto" w:fill="auto"/>
            <w:vAlign w:val="center"/>
          </w:tcPr>
          <w:p w14:paraId="7204415D" w14:textId="77777777" w:rsidR="003C0F58" w:rsidRPr="003A55D5" w:rsidRDefault="003C0F58" w:rsidP="000C6BFC">
            <w:pPr>
              <w:rPr>
                <w:rFonts w:ascii="Calibri" w:hAnsi="Calibri" w:cs="Tahoma"/>
                <w:szCs w:val="24"/>
              </w:rPr>
            </w:pPr>
            <w:r w:rsidRPr="003A55D5">
              <w:rPr>
                <w:rFonts w:ascii="Calibri" w:hAnsi="Calibri" w:cs="Tahoma"/>
                <w:szCs w:val="24"/>
              </w:rPr>
              <w:t>Sammelanweisung</w:t>
            </w:r>
          </w:p>
        </w:tc>
        <w:tc>
          <w:tcPr>
            <w:tcW w:w="1075" w:type="dxa"/>
            <w:shd w:val="clear" w:color="auto" w:fill="auto"/>
            <w:vAlign w:val="center"/>
          </w:tcPr>
          <w:p w14:paraId="284C7B4E" w14:textId="77777777" w:rsidR="003C0F58" w:rsidRPr="003A55D5" w:rsidRDefault="003C0F58" w:rsidP="000C6BFC">
            <w:pPr>
              <w:jc w:val="center"/>
              <w:rPr>
                <w:rFonts w:ascii="Calibri" w:hAnsi="Calibri" w:cs="Tahoma"/>
                <w:szCs w:val="24"/>
              </w:rPr>
            </w:pPr>
            <w:r w:rsidRPr="003A55D5">
              <w:rPr>
                <w:rFonts w:ascii="Calibri" w:hAnsi="Calibri" w:cs="Tahoma"/>
                <w:szCs w:val="24"/>
              </w:rPr>
              <w:t>A-SAANW</w:t>
            </w:r>
          </w:p>
        </w:tc>
        <w:tc>
          <w:tcPr>
            <w:tcW w:w="1134" w:type="dxa"/>
            <w:shd w:val="clear" w:color="auto" w:fill="D9D9D9"/>
            <w:vAlign w:val="center"/>
          </w:tcPr>
          <w:p w14:paraId="1923362E" w14:textId="77777777" w:rsidR="003C0F58" w:rsidRPr="003A55D5" w:rsidRDefault="003C0F58" w:rsidP="000C6BFC">
            <w:pPr>
              <w:jc w:val="center"/>
              <w:rPr>
                <w:rFonts w:ascii="Calibri" w:hAnsi="Calibri" w:cs="Tahoma"/>
                <w:szCs w:val="24"/>
              </w:rPr>
            </w:pPr>
            <w:r w:rsidRPr="003A55D5">
              <w:rPr>
                <w:rFonts w:ascii="Calibri" w:hAnsi="Calibri" w:cs="Tahoma"/>
                <w:szCs w:val="24"/>
              </w:rPr>
              <w:t>180</w:t>
            </w:r>
          </w:p>
        </w:tc>
        <w:tc>
          <w:tcPr>
            <w:tcW w:w="2982" w:type="dxa"/>
            <w:shd w:val="clear" w:color="auto" w:fill="auto"/>
            <w:vAlign w:val="center"/>
          </w:tcPr>
          <w:p w14:paraId="76E24A31" w14:textId="77777777" w:rsidR="003C0F58" w:rsidRPr="003A55D5" w:rsidRDefault="003C0F58" w:rsidP="000C6BFC">
            <w:pPr>
              <w:rPr>
                <w:rFonts w:ascii="Calibri" w:hAnsi="Calibri" w:cs="Tahoma"/>
                <w:szCs w:val="24"/>
              </w:rPr>
            </w:pPr>
            <w:r w:rsidRPr="003A55D5">
              <w:rPr>
                <w:rFonts w:ascii="Calibri" w:hAnsi="Calibri" w:cs="Tahoma"/>
                <w:szCs w:val="24"/>
              </w:rPr>
              <w:t>EXE-Vormerkung – Teil 1</w:t>
            </w:r>
          </w:p>
        </w:tc>
        <w:tc>
          <w:tcPr>
            <w:tcW w:w="987" w:type="dxa"/>
            <w:shd w:val="clear" w:color="auto" w:fill="auto"/>
            <w:vAlign w:val="center"/>
          </w:tcPr>
          <w:p w14:paraId="62451E94" w14:textId="77777777" w:rsidR="003C0F58" w:rsidRPr="003A55D5" w:rsidRDefault="003C0F58" w:rsidP="000C6BFC">
            <w:pPr>
              <w:jc w:val="center"/>
              <w:rPr>
                <w:rFonts w:ascii="Calibri" w:hAnsi="Calibri" w:cs="Tahoma"/>
                <w:szCs w:val="24"/>
              </w:rPr>
            </w:pPr>
            <w:r w:rsidRPr="003A55D5">
              <w:rPr>
                <w:rFonts w:ascii="Calibri" w:hAnsi="Calibri" w:cs="Tahoma"/>
                <w:szCs w:val="24"/>
              </w:rPr>
              <w:t>VM1</w:t>
            </w:r>
          </w:p>
        </w:tc>
      </w:tr>
      <w:tr w:rsidR="003C0F58" w:rsidRPr="003A55D5" w14:paraId="641D39F8" w14:textId="77777777" w:rsidTr="003C0F58">
        <w:trPr>
          <w:gridAfter w:val="1"/>
          <w:wAfter w:w="1685" w:type="dxa"/>
          <w:trHeight w:val="851"/>
        </w:trPr>
        <w:tc>
          <w:tcPr>
            <w:tcW w:w="1129" w:type="dxa"/>
            <w:shd w:val="clear" w:color="auto" w:fill="D9D9D9"/>
            <w:vAlign w:val="center"/>
          </w:tcPr>
          <w:p w14:paraId="3D18508C" w14:textId="77777777" w:rsidR="003C0F58" w:rsidRPr="003A55D5" w:rsidRDefault="003C0F58" w:rsidP="000C6BFC">
            <w:pPr>
              <w:jc w:val="center"/>
              <w:rPr>
                <w:rFonts w:ascii="Calibri" w:hAnsi="Calibri" w:cs="Tahoma"/>
                <w:szCs w:val="24"/>
              </w:rPr>
            </w:pPr>
            <w:r w:rsidRPr="003A55D5">
              <w:rPr>
                <w:rFonts w:ascii="Calibri" w:hAnsi="Calibri" w:cs="Tahoma"/>
                <w:szCs w:val="24"/>
              </w:rPr>
              <w:t>123</w:t>
            </w:r>
          </w:p>
        </w:tc>
        <w:tc>
          <w:tcPr>
            <w:tcW w:w="2753" w:type="dxa"/>
            <w:shd w:val="clear" w:color="auto" w:fill="auto"/>
            <w:vAlign w:val="center"/>
          </w:tcPr>
          <w:p w14:paraId="68D6E54C" w14:textId="77777777" w:rsidR="003C0F58" w:rsidRPr="003A55D5" w:rsidRDefault="003C0F58" w:rsidP="000C6BFC">
            <w:pPr>
              <w:rPr>
                <w:rFonts w:ascii="Calibri" w:hAnsi="Calibri" w:cs="Tahoma"/>
                <w:szCs w:val="24"/>
              </w:rPr>
            </w:pPr>
            <w:r w:rsidRPr="003A55D5">
              <w:rPr>
                <w:rFonts w:ascii="Calibri" w:hAnsi="Calibri" w:cs="Tahoma"/>
                <w:szCs w:val="24"/>
              </w:rPr>
              <w:t>Sonstige Fremdabzüge</w:t>
            </w:r>
          </w:p>
        </w:tc>
        <w:tc>
          <w:tcPr>
            <w:tcW w:w="1075" w:type="dxa"/>
            <w:shd w:val="clear" w:color="auto" w:fill="auto"/>
            <w:vAlign w:val="center"/>
          </w:tcPr>
          <w:p w14:paraId="172777AB" w14:textId="77777777" w:rsidR="003C0F58" w:rsidRPr="003A55D5" w:rsidRDefault="003C0F58" w:rsidP="000C6BFC">
            <w:pPr>
              <w:jc w:val="center"/>
              <w:rPr>
                <w:rFonts w:ascii="Calibri" w:hAnsi="Calibri" w:cs="Tahoma"/>
                <w:szCs w:val="24"/>
              </w:rPr>
            </w:pPr>
            <w:r w:rsidRPr="003A55D5">
              <w:rPr>
                <w:rFonts w:ascii="Calibri" w:hAnsi="Calibri" w:cs="Tahoma"/>
                <w:szCs w:val="24"/>
              </w:rPr>
              <w:t>A-ABZ</w:t>
            </w:r>
          </w:p>
        </w:tc>
        <w:tc>
          <w:tcPr>
            <w:tcW w:w="1134" w:type="dxa"/>
            <w:shd w:val="clear" w:color="auto" w:fill="D9D9D9"/>
            <w:vAlign w:val="center"/>
          </w:tcPr>
          <w:p w14:paraId="6026938A" w14:textId="77777777" w:rsidR="003C0F58" w:rsidRPr="003A55D5" w:rsidRDefault="003C0F58" w:rsidP="000C6BFC">
            <w:pPr>
              <w:jc w:val="center"/>
              <w:rPr>
                <w:rFonts w:ascii="Calibri" w:hAnsi="Calibri" w:cs="Tahoma"/>
                <w:szCs w:val="24"/>
              </w:rPr>
            </w:pPr>
            <w:r w:rsidRPr="003A55D5">
              <w:rPr>
                <w:rFonts w:ascii="Calibri" w:hAnsi="Calibri" w:cs="Tahoma"/>
                <w:szCs w:val="24"/>
              </w:rPr>
              <w:t>181</w:t>
            </w:r>
          </w:p>
        </w:tc>
        <w:tc>
          <w:tcPr>
            <w:tcW w:w="2982" w:type="dxa"/>
            <w:shd w:val="clear" w:color="auto" w:fill="auto"/>
            <w:vAlign w:val="center"/>
          </w:tcPr>
          <w:p w14:paraId="42F70CB8" w14:textId="77777777" w:rsidR="003C0F58" w:rsidRPr="003A55D5" w:rsidRDefault="003C0F58" w:rsidP="000C6BFC">
            <w:pPr>
              <w:rPr>
                <w:rFonts w:ascii="Calibri" w:hAnsi="Calibri" w:cs="Tahoma"/>
                <w:szCs w:val="24"/>
              </w:rPr>
            </w:pPr>
            <w:r w:rsidRPr="003A55D5">
              <w:rPr>
                <w:rFonts w:ascii="Calibri" w:hAnsi="Calibri" w:cs="Tahoma"/>
                <w:szCs w:val="24"/>
              </w:rPr>
              <w:t>EXE-Vormerkung – Teil 2</w:t>
            </w:r>
          </w:p>
        </w:tc>
        <w:tc>
          <w:tcPr>
            <w:tcW w:w="987" w:type="dxa"/>
            <w:shd w:val="clear" w:color="auto" w:fill="auto"/>
            <w:vAlign w:val="center"/>
          </w:tcPr>
          <w:p w14:paraId="1AAFC4CA" w14:textId="77777777" w:rsidR="003C0F58" w:rsidRPr="003A55D5" w:rsidRDefault="003C0F58" w:rsidP="000C6BFC">
            <w:pPr>
              <w:jc w:val="center"/>
              <w:rPr>
                <w:rFonts w:ascii="Calibri" w:hAnsi="Calibri" w:cs="Tahoma"/>
                <w:szCs w:val="24"/>
              </w:rPr>
            </w:pPr>
            <w:r w:rsidRPr="003A55D5">
              <w:rPr>
                <w:rFonts w:ascii="Calibri" w:hAnsi="Calibri" w:cs="Tahoma"/>
                <w:szCs w:val="24"/>
              </w:rPr>
              <w:t>VM2</w:t>
            </w:r>
          </w:p>
        </w:tc>
      </w:tr>
      <w:tr w:rsidR="003C0F58" w:rsidRPr="003A55D5" w14:paraId="0AE3F500" w14:textId="77777777" w:rsidTr="003C0F58">
        <w:trPr>
          <w:gridAfter w:val="1"/>
          <w:wAfter w:w="1685" w:type="dxa"/>
          <w:trHeight w:val="851"/>
        </w:trPr>
        <w:tc>
          <w:tcPr>
            <w:tcW w:w="1129" w:type="dxa"/>
            <w:shd w:val="clear" w:color="auto" w:fill="D9D9D9"/>
            <w:vAlign w:val="center"/>
          </w:tcPr>
          <w:p w14:paraId="5045CEF6" w14:textId="77777777" w:rsidR="003C0F58" w:rsidRPr="003A55D5" w:rsidRDefault="003C0F58" w:rsidP="000C6BFC">
            <w:pPr>
              <w:jc w:val="center"/>
              <w:rPr>
                <w:rFonts w:ascii="Calibri" w:hAnsi="Calibri" w:cs="Tahoma"/>
                <w:szCs w:val="24"/>
              </w:rPr>
            </w:pPr>
            <w:r w:rsidRPr="003A55D5">
              <w:rPr>
                <w:rFonts w:ascii="Calibri" w:hAnsi="Calibri" w:cs="Tahoma"/>
                <w:szCs w:val="24"/>
              </w:rPr>
              <w:t>124</w:t>
            </w:r>
          </w:p>
        </w:tc>
        <w:tc>
          <w:tcPr>
            <w:tcW w:w="2753" w:type="dxa"/>
            <w:shd w:val="clear" w:color="auto" w:fill="auto"/>
            <w:vAlign w:val="center"/>
          </w:tcPr>
          <w:p w14:paraId="2121947A" w14:textId="77777777" w:rsidR="003C0F58" w:rsidRPr="003A55D5" w:rsidRDefault="003C0F58" w:rsidP="000C6BFC">
            <w:pPr>
              <w:rPr>
                <w:rFonts w:ascii="Calibri" w:hAnsi="Calibri" w:cs="Tahoma"/>
                <w:szCs w:val="24"/>
              </w:rPr>
            </w:pPr>
            <w:r w:rsidRPr="003A55D5">
              <w:rPr>
                <w:rFonts w:ascii="Calibri" w:hAnsi="Calibri" w:cs="Tahoma"/>
                <w:szCs w:val="24"/>
              </w:rPr>
              <w:t>Statistik</w:t>
            </w:r>
          </w:p>
        </w:tc>
        <w:tc>
          <w:tcPr>
            <w:tcW w:w="1075" w:type="dxa"/>
            <w:shd w:val="clear" w:color="auto" w:fill="auto"/>
            <w:vAlign w:val="center"/>
          </w:tcPr>
          <w:p w14:paraId="2049CF62" w14:textId="77777777" w:rsidR="003C0F58" w:rsidRPr="003A55D5" w:rsidRDefault="003C0F58" w:rsidP="000C6BFC">
            <w:pPr>
              <w:jc w:val="center"/>
              <w:rPr>
                <w:rFonts w:ascii="Calibri" w:hAnsi="Calibri" w:cs="Tahoma"/>
                <w:szCs w:val="24"/>
              </w:rPr>
            </w:pPr>
            <w:r w:rsidRPr="003A55D5">
              <w:rPr>
                <w:rFonts w:ascii="Calibri" w:hAnsi="Calibri" w:cs="Tahoma"/>
                <w:szCs w:val="24"/>
              </w:rPr>
              <w:t>A-STAT</w:t>
            </w:r>
          </w:p>
        </w:tc>
        <w:tc>
          <w:tcPr>
            <w:tcW w:w="1134" w:type="dxa"/>
            <w:shd w:val="clear" w:color="auto" w:fill="D9D9D9"/>
            <w:vAlign w:val="center"/>
          </w:tcPr>
          <w:p w14:paraId="4AA5ABE2" w14:textId="77777777" w:rsidR="003C0F58" w:rsidRPr="003A55D5" w:rsidRDefault="003C0F58" w:rsidP="000C6BFC">
            <w:pPr>
              <w:jc w:val="center"/>
              <w:rPr>
                <w:rFonts w:ascii="Calibri" w:hAnsi="Calibri" w:cs="Tahoma"/>
                <w:szCs w:val="24"/>
              </w:rPr>
            </w:pPr>
            <w:r w:rsidRPr="003A55D5">
              <w:rPr>
                <w:rFonts w:ascii="Calibri" w:hAnsi="Calibri" w:cs="Tahoma"/>
                <w:szCs w:val="24"/>
              </w:rPr>
              <w:t>182</w:t>
            </w:r>
          </w:p>
        </w:tc>
        <w:tc>
          <w:tcPr>
            <w:tcW w:w="2982" w:type="dxa"/>
            <w:shd w:val="clear" w:color="auto" w:fill="auto"/>
            <w:vAlign w:val="center"/>
          </w:tcPr>
          <w:p w14:paraId="50BFC94E" w14:textId="77777777" w:rsidR="003C0F58" w:rsidRPr="003A55D5" w:rsidRDefault="003C0F58" w:rsidP="000C6BFC">
            <w:pPr>
              <w:rPr>
                <w:rFonts w:ascii="Calibri" w:hAnsi="Calibri" w:cs="Tahoma"/>
                <w:szCs w:val="24"/>
              </w:rPr>
            </w:pPr>
            <w:r w:rsidRPr="003A55D5">
              <w:rPr>
                <w:rFonts w:ascii="Calibri" w:hAnsi="Calibri" w:cs="Tahoma"/>
                <w:szCs w:val="24"/>
              </w:rPr>
              <w:t>EXE-Vormerkung – Teil 3</w:t>
            </w:r>
          </w:p>
        </w:tc>
        <w:tc>
          <w:tcPr>
            <w:tcW w:w="987" w:type="dxa"/>
            <w:shd w:val="clear" w:color="auto" w:fill="auto"/>
            <w:vAlign w:val="center"/>
          </w:tcPr>
          <w:p w14:paraId="689A84C2" w14:textId="77777777" w:rsidR="003C0F58" w:rsidRPr="003A55D5" w:rsidRDefault="003C0F58" w:rsidP="000C6BFC">
            <w:pPr>
              <w:jc w:val="center"/>
              <w:rPr>
                <w:rFonts w:ascii="Calibri" w:hAnsi="Calibri" w:cs="Tahoma"/>
                <w:szCs w:val="24"/>
              </w:rPr>
            </w:pPr>
            <w:r w:rsidRPr="003A55D5">
              <w:rPr>
                <w:rFonts w:ascii="Calibri" w:hAnsi="Calibri" w:cs="Tahoma"/>
                <w:szCs w:val="24"/>
              </w:rPr>
              <w:t>VM3</w:t>
            </w:r>
          </w:p>
        </w:tc>
      </w:tr>
      <w:tr w:rsidR="003C0F58" w:rsidRPr="003A55D5" w14:paraId="1F4101D4" w14:textId="77777777" w:rsidTr="003C0F58">
        <w:trPr>
          <w:gridAfter w:val="1"/>
          <w:wAfter w:w="1685" w:type="dxa"/>
          <w:trHeight w:val="851"/>
        </w:trPr>
        <w:tc>
          <w:tcPr>
            <w:tcW w:w="1129" w:type="dxa"/>
            <w:shd w:val="clear" w:color="auto" w:fill="D9D9D9"/>
            <w:vAlign w:val="center"/>
          </w:tcPr>
          <w:p w14:paraId="663AB167" w14:textId="77777777" w:rsidR="003C0F58" w:rsidRPr="003A55D5" w:rsidRDefault="003C0F58" w:rsidP="000C6BFC">
            <w:pPr>
              <w:jc w:val="center"/>
              <w:rPr>
                <w:rFonts w:ascii="Calibri" w:hAnsi="Calibri" w:cs="Tahoma"/>
                <w:szCs w:val="24"/>
              </w:rPr>
            </w:pPr>
            <w:r w:rsidRPr="003A55D5">
              <w:rPr>
                <w:rFonts w:ascii="Calibri" w:hAnsi="Calibri" w:cs="Tahoma"/>
                <w:szCs w:val="24"/>
              </w:rPr>
              <w:t>125</w:t>
            </w:r>
          </w:p>
        </w:tc>
        <w:tc>
          <w:tcPr>
            <w:tcW w:w="2753" w:type="dxa"/>
            <w:shd w:val="clear" w:color="auto" w:fill="auto"/>
            <w:vAlign w:val="center"/>
          </w:tcPr>
          <w:p w14:paraId="74B4A34B" w14:textId="77777777" w:rsidR="003C0F58" w:rsidRPr="003A55D5" w:rsidRDefault="003C0F58" w:rsidP="000C6BFC">
            <w:pPr>
              <w:rPr>
                <w:rFonts w:ascii="Calibri" w:hAnsi="Calibri" w:cs="Tahoma"/>
                <w:szCs w:val="24"/>
              </w:rPr>
            </w:pPr>
            <w:r w:rsidRPr="003A55D5">
              <w:rPr>
                <w:rFonts w:ascii="Calibri" w:hAnsi="Calibri" w:cs="Tahoma"/>
                <w:szCs w:val="24"/>
              </w:rPr>
              <w:t>Überbezug</w:t>
            </w:r>
          </w:p>
        </w:tc>
        <w:tc>
          <w:tcPr>
            <w:tcW w:w="1075" w:type="dxa"/>
            <w:shd w:val="clear" w:color="auto" w:fill="auto"/>
            <w:vAlign w:val="center"/>
          </w:tcPr>
          <w:p w14:paraId="50E95D25" w14:textId="77777777" w:rsidR="003C0F58" w:rsidRPr="003A55D5" w:rsidRDefault="003C0F58" w:rsidP="000C6BFC">
            <w:pPr>
              <w:jc w:val="center"/>
              <w:rPr>
                <w:rFonts w:ascii="Calibri" w:hAnsi="Calibri" w:cs="Tahoma"/>
                <w:szCs w:val="24"/>
              </w:rPr>
            </w:pPr>
            <w:r w:rsidRPr="003A55D5">
              <w:rPr>
                <w:rFonts w:ascii="Calibri" w:hAnsi="Calibri" w:cs="Tahoma"/>
                <w:szCs w:val="24"/>
              </w:rPr>
              <w:t>A-UEB</w:t>
            </w:r>
          </w:p>
        </w:tc>
        <w:tc>
          <w:tcPr>
            <w:tcW w:w="1134" w:type="dxa"/>
            <w:shd w:val="clear" w:color="auto" w:fill="D9D9D9"/>
            <w:vAlign w:val="center"/>
          </w:tcPr>
          <w:p w14:paraId="23A739AC" w14:textId="77777777" w:rsidR="003C0F58" w:rsidRPr="003A55D5" w:rsidRDefault="003C0F58" w:rsidP="000C6BFC">
            <w:pPr>
              <w:jc w:val="center"/>
              <w:rPr>
                <w:rFonts w:ascii="Calibri" w:hAnsi="Calibri" w:cs="Tahoma"/>
                <w:szCs w:val="24"/>
              </w:rPr>
            </w:pPr>
            <w:r w:rsidRPr="003A55D5">
              <w:rPr>
                <w:rFonts w:ascii="Calibri" w:hAnsi="Calibri" w:cs="Tahoma"/>
                <w:szCs w:val="24"/>
              </w:rPr>
              <w:t>183</w:t>
            </w:r>
          </w:p>
        </w:tc>
        <w:tc>
          <w:tcPr>
            <w:tcW w:w="2982" w:type="dxa"/>
            <w:shd w:val="clear" w:color="auto" w:fill="auto"/>
            <w:vAlign w:val="center"/>
          </w:tcPr>
          <w:p w14:paraId="615C3E2B" w14:textId="77777777" w:rsidR="003C0F58" w:rsidRPr="003A55D5" w:rsidRDefault="003C0F58" w:rsidP="000C6BFC">
            <w:pPr>
              <w:rPr>
                <w:rFonts w:ascii="Calibri" w:hAnsi="Calibri" w:cs="Tahoma"/>
                <w:szCs w:val="24"/>
              </w:rPr>
            </w:pPr>
            <w:r w:rsidRPr="003A55D5">
              <w:rPr>
                <w:rFonts w:ascii="Calibri" w:hAnsi="Calibri" w:cs="Tahoma"/>
                <w:szCs w:val="24"/>
              </w:rPr>
              <w:t>Exekution – Teil 1</w:t>
            </w:r>
          </w:p>
        </w:tc>
        <w:tc>
          <w:tcPr>
            <w:tcW w:w="987" w:type="dxa"/>
            <w:shd w:val="clear" w:color="auto" w:fill="auto"/>
            <w:vAlign w:val="center"/>
          </w:tcPr>
          <w:p w14:paraId="2AC9EACA" w14:textId="77777777" w:rsidR="003C0F58" w:rsidRPr="003A55D5" w:rsidRDefault="003C0F58" w:rsidP="000C6BFC">
            <w:pPr>
              <w:jc w:val="center"/>
              <w:rPr>
                <w:rFonts w:ascii="Calibri" w:hAnsi="Calibri" w:cs="Tahoma"/>
                <w:szCs w:val="24"/>
              </w:rPr>
            </w:pPr>
            <w:r w:rsidRPr="003A55D5">
              <w:rPr>
                <w:rFonts w:ascii="Calibri" w:hAnsi="Calibri" w:cs="Tahoma"/>
                <w:szCs w:val="24"/>
              </w:rPr>
              <w:t>EX1</w:t>
            </w:r>
          </w:p>
        </w:tc>
      </w:tr>
      <w:tr w:rsidR="003C0F58" w:rsidRPr="003A55D5" w14:paraId="1DCDA3FC" w14:textId="77777777" w:rsidTr="003C0F58">
        <w:trPr>
          <w:trHeight w:val="851"/>
        </w:trPr>
        <w:tc>
          <w:tcPr>
            <w:tcW w:w="1129" w:type="dxa"/>
            <w:shd w:val="clear" w:color="auto" w:fill="D9D9D9"/>
            <w:vAlign w:val="center"/>
          </w:tcPr>
          <w:p w14:paraId="1BEFEF92" w14:textId="77777777" w:rsidR="003C0F58" w:rsidRPr="003A55D5" w:rsidRDefault="003C0F58" w:rsidP="000C6BFC">
            <w:pPr>
              <w:jc w:val="center"/>
              <w:rPr>
                <w:rFonts w:ascii="Calibri" w:hAnsi="Calibri" w:cs="Tahoma"/>
                <w:szCs w:val="24"/>
              </w:rPr>
            </w:pPr>
            <w:r>
              <w:rPr>
                <w:rFonts w:ascii="Calibri" w:hAnsi="Calibri" w:cs="Tahoma"/>
                <w:szCs w:val="24"/>
              </w:rPr>
              <w:t>184</w:t>
            </w:r>
          </w:p>
        </w:tc>
        <w:tc>
          <w:tcPr>
            <w:tcW w:w="2753" w:type="dxa"/>
            <w:shd w:val="clear" w:color="auto" w:fill="auto"/>
            <w:vAlign w:val="center"/>
          </w:tcPr>
          <w:p w14:paraId="5EC66770" w14:textId="77777777" w:rsidR="003C0F58" w:rsidRPr="003A55D5" w:rsidRDefault="003C0F58" w:rsidP="000C6BFC">
            <w:pPr>
              <w:rPr>
                <w:rFonts w:ascii="Calibri" w:hAnsi="Calibri" w:cs="Tahoma"/>
                <w:szCs w:val="24"/>
              </w:rPr>
            </w:pPr>
            <w:r>
              <w:rPr>
                <w:rFonts w:ascii="Calibri" w:hAnsi="Calibri" w:cs="Tahoma"/>
                <w:szCs w:val="24"/>
              </w:rPr>
              <w:t>Exekution – Teil 2</w:t>
            </w:r>
          </w:p>
        </w:tc>
        <w:tc>
          <w:tcPr>
            <w:tcW w:w="1075" w:type="dxa"/>
            <w:shd w:val="clear" w:color="auto" w:fill="auto"/>
            <w:vAlign w:val="center"/>
          </w:tcPr>
          <w:p w14:paraId="7C7B24C0" w14:textId="77777777" w:rsidR="003C0F58" w:rsidRPr="003A55D5" w:rsidRDefault="003C0F58" w:rsidP="000C6BFC">
            <w:pPr>
              <w:jc w:val="center"/>
              <w:rPr>
                <w:rFonts w:ascii="Calibri" w:hAnsi="Calibri" w:cs="Tahoma"/>
                <w:szCs w:val="24"/>
              </w:rPr>
            </w:pPr>
            <w:r>
              <w:rPr>
                <w:rFonts w:ascii="Calibri" w:hAnsi="Calibri" w:cs="Tahoma"/>
                <w:szCs w:val="24"/>
              </w:rPr>
              <w:t>VM3</w:t>
            </w:r>
          </w:p>
        </w:tc>
        <w:tc>
          <w:tcPr>
            <w:tcW w:w="1134" w:type="dxa"/>
            <w:shd w:val="clear" w:color="auto" w:fill="D9D9D9"/>
            <w:vAlign w:val="center"/>
          </w:tcPr>
          <w:p w14:paraId="1B3DDDA0" w14:textId="77777777" w:rsidR="003C0F58" w:rsidRPr="003A55D5" w:rsidRDefault="003C0F58" w:rsidP="000C6BFC">
            <w:pPr>
              <w:jc w:val="center"/>
              <w:rPr>
                <w:rFonts w:ascii="Calibri" w:hAnsi="Calibri" w:cs="Tahoma"/>
                <w:szCs w:val="24"/>
              </w:rPr>
            </w:pPr>
            <w:r w:rsidRPr="003A55D5">
              <w:rPr>
                <w:rFonts w:ascii="Calibri" w:hAnsi="Calibri" w:cs="Tahoma"/>
                <w:szCs w:val="24"/>
              </w:rPr>
              <w:t>227</w:t>
            </w:r>
          </w:p>
        </w:tc>
        <w:tc>
          <w:tcPr>
            <w:tcW w:w="2982" w:type="dxa"/>
            <w:shd w:val="clear" w:color="auto" w:fill="auto"/>
            <w:vAlign w:val="center"/>
          </w:tcPr>
          <w:p w14:paraId="2F6C10FA" w14:textId="77777777" w:rsidR="003C0F58" w:rsidRPr="003A55D5" w:rsidRDefault="003C0F58" w:rsidP="000C6BFC">
            <w:pPr>
              <w:rPr>
                <w:rFonts w:ascii="Calibri" w:hAnsi="Calibri" w:cs="Tahoma"/>
                <w:szCs w:val="24"/>
              </w:rPr>
            </w:pPr>
            <w:r w:rsidRPr="003A55D5">
              <w:rPr>
                <w:rFonts w:ascii="Calibri" w:hAnsi="Calibri" w:cs="Tahoma"/>
                <w:szCs w:val="24"/>
              </w:rPr>
              <w:t>Lohnsteuerfreibeträge</w:t>
            </w:r>
          </w:p>
        </w:tc>
        <w:tc>
          <w:tcPr>
            <w:tcW w:w="987" w:type="dxa"/>
            <w:shd w:val="clear" w:color="auto" w:fill="auto"/>
            <w:vAlign w:val="center"/>
          </w:tcPr>
          <w:p w14:paraId="5FD41618" w14:textId="77777777" w:rsidR="003C0F58" w:rsidRPr="003A55D5" w:rsidRDefault="003C0F58" w:rsidP="000C6BFC">
            <w:pPr>
              <w:jc w:val="center"/>
              <w:rPr>
                <w:rFonts w:ascii="Calibri" w:hAnsi="Calibri" w:cs="Tahoma"/>
                <w:szCs w:val="24"/>
              </w:rPr>
            </w:pPr>
            <w:r w:rsidRPr="003A55D5">
              <w:rPr>
                <w:rFonts w:ascii="Calibri" w:hAnsi="Calibri" w:cs="Tahoma"/>
                <w:szCs w:val="24"/>
              </w:rPr>
              <w:t>LFB</w:t>
            </w:r>
          </w:p>
        </w:tc>
        <w:tc>
          <w:tcPr>
            <w:tcW w:w="1685" w:type="dxa"/>
            <w:vAlign w:val="center"/>
          </w:tcPr>
          <w:p w14:paraId="6660774D" w14:textId="77777777" w:rsidR="003C0F58" w:rsidRPr="003A55D5" w:rsidRDefault="003C0F58" w:rsidP="000C6BFC">
            <w:pPr>
              <w:jc w:val="center"/>
              <w:rPr>
                <w:rFonts w:ascii="Calibri" w:hAnsi="Calibri" w:cs="Tahoma"/>
                <w:szCs w:val="24"/>
              </w:rPr>
            </w:pPr>
            <w:r w:rsidRPr="003A55D5">
              <w:rPr>
                <w:rFonts w:ascii="Calibri" w:hAnsi="Calibri" w:cs="Tahoma"/>
                <w:szCs w:val="24"/>
              </w:rPr>
              <w:t>185</w:t>
            </w:r>
          </w:p>
        </w:tc>
      </w:tr>
      <w:tr w:rsidR="003C0F58" w:rsidRPr="003A55D5" w14:paraId="32819B1A" w14:textId="77777777" w:rsidTr="003C0F58">
        <w:trPr>
          <w:trHeight w:val="851"/>
        </w:trPr>
        <w:tc>
          <w:tcPr>
            <w:tcW w:w="1129" w:type="dxa"/>
            <w:shd w:val="clear" w:color="auto" w:fill="D9D9D9"/>
            <w:vAlign w:val="center"/>
          </w:tcPr>
          <w:p w14:paraId="7518BA4F" w14:textId="77777777" w:rsidR="003C0F58" w:rsidRPr="003A55D5" w:rsidRDefault="003C0F58" w:rsidP="000C6BFC">
            <w:pPr>
              <w:jc w:val="center"/>
              <w:rPr>
                <w:rFonts w:ascii="Calibri" w:hAnsi="Calibri" w:cs="Tahoma"/>
                <w:szCs w:val="24"/>
              </w:rPr>
            </w:pPr>
            <w:r>
              <w:rPr>
                <w:rFonts w:ascii="Calibri" w:hAnsi="Calibri" w:cs="Tahoma"/>
                <w:szCs w:val="24"/>
              </w:rPr>
              <w:t>185</w:t>
            </w:r>
          </w:p>
        </w:tc>
        <w:tc>
          <w:tcPr>
            <w:tcW w:w="2753" w:type="dxa"/>
            <w:shd w:val="clear" w:color="auto" w:fill="auto"/>
            <w:vAlign w:val="center"/>
          </w:tcPr>
          <w:p w14:paraId="50B058A4" w14:textId="77777777" w:rsidR="003C0F58" w:rsidRPr="003A55D5" w:rsidRDefault="003C0F58" w:rsidP="000C6BFC">
            <w:pPr>
              <w:rPr>
                <w:rFonts w:ascii="Calibri" w:hAnsi="Calibri" w:cs="Tahoma"/>
                <w:szCs w:val="24"/>
              </w:rPr>
            </w:pPr>
            <w:r w:rsidRPr="003A55D5">
              <w:rPr>
                <w:rFonts w:ascii="Calibri" w:hAnsi="Calibri" w:cs="Tahoma"/>
                <w:szCs w:val="24"/>
              </w:rPr>
              <w:t>EXE-Vormerkungen</w:t>
            </w:r>
          </w:p>
        </w:tc>
        <w:tc>
          <w:tcPr>
            <w:tcW w:w="1075" w:type="dxa"/>
            <w:shd w:val="clear" w:color="auto" w:fill="auto"/>
            <w:vAlign w:val="center"/>
          </w:tcPr>
          <w:p w14:paraId="184573CE" w14:textId="77777777" w:rsidR="003C0F58" w:rsidRPr="003A55D5" w:rsidRDefault="003C0F58" w:rsidP="000C6BFC">
            <w:pPr>
              <w:jc w:val="center"/>
              <w:rPr>
                <w:rFonts w:ascii="Calibri" w:hAnsi="Calibri" w:cs="Tahoma"/>
                <w:szCs w:val="24"/>
              </w:rPr>
            </w:pPr>
            <w:r w:rsidRPr="003A55D5">
              <w:rPr>
                <w:rFonts w:ascii="Calibri" w:hAnsi="Calibri" w:cs="Tahoma"/>
                <w:szCs w:val="24"/>
              </w:rPr>
              <w:t>A-VORM</w:t>
            </w:r>
          </w:p>
        </w:tc>
        <w:tc>
          <w:tcPr>
            <w:tcW w:w="1134" w:type="dxa"/>
            <w:shd w:val="clear" w:color="auto" w:fill="D9D9D9"/>
            <w:vAlign w:val="center"/>
          </w:tcPr>
          <w:p w14:paraId="3B7872B7" w14:textId="77777777" w:rsidR="003C0F58" w:rsidRPr="003A55D5" w:rsidRDefault="003C0F58" w:rsidP="000C6BFC">
            <w:pPr>
              <w:jc w:val="center"/>
              <w:rPr>
                <w:rFonts w:ascii="Calibri" w:hAnsi="Calibri" w:cs="Tahoma"/>
                <w:szCs w:val="24"/>
              </w:rPr>
            </w:pPr>
            <w:r w:rsidRPr="003A55D5">
              <w:rPr>
                <w:rFonts w:ascii="Calibri" w:hAnsi="Calibri" w:cs="Tahoma"/>
                <w:szCs w:val="24"/>
              </w:rPr>
              <w:t>228</w:t>
            </w:r>
          </w:p>
        </w:tc>
        <w:tc>
          <w:tcPr>
            <w:tcW w:w="2982" w:type="dxa"/>
            <w:shd w:val="clear" w:color="auto" w:fill="auto"/>
            <w:vAlign w:val="center"/>
          </w:tcPr>
          <w:p w14:paraId="16D597E5" w14:textId="77777777" w:rsidR="003C0F58" w:rsidRPr="003A55D5" w:rsidRDefault="003C0F58" w:rsidP="000C6BFC">
            <w:pPr>
              <w:rPr>
                <w:rFonts w:ascii="Calibri" w:hAnsi="Calibri" w:cs="Tahoma"/>
                <w:szCs w:val="24"/>
              </w:rPr>
            </w:pPr>
            <w:r w:rsidRPr="003A55D5">
              <w:rPr>
                <w:rFonts w:ascii="Calibri" w:hAnsi="Calibri" w:cs="Tahoma"/>
                <w:szCs w:val="24"/>
              </w:rPr>
              <w:t>Weitere Personendaten</w:t>
            </w:r>
          </w:p>
        </w:tc>
        <w:tc>
          <w:tcPr>
            <w:tcW w:w="987" w:type="dxa"/>
            <w:shd w:val="clear" w:color="auto" w:fill="auto"/>
            <w:vAlign w:val="center"/>
          </w:tcPr>
          <w:p w14:paraId="1B30F5A0" w14:textId="77777777" w:rsidR="003C0F58" w:rsidRPr="003A55D5" w:rsidRDefault="003C0F58" w:rsidP="000C6BFC">
            <w:pPr>
              <w:jc w:val="center"/>
              <w:rPr>
                <w:rFonts w:ascii="Calibri" w:hAnsi="Calibri" w:cs="Tahoma"/>
                <w:szCs w:val="24"/>
              </w:rPr>
            </w:pPr>
            <w:r w:rsidRPr="003A55D5">
              <w:rPr>
                <w:rFonts w:ascii="Calibri" w:hAnsi="Calibri" w:cs="Tahoma"/>
                <w:szCs w:val="24"/>
              </w:rPr>
              <w:t>WPERS</w:t>
            </w:r>
          </w:p>
        </w:tc>
        <w:tc>
          <w:tcPr>
            <w:tcW w:w="1685" w:type="dxa"/>
            <w:vAlign w:val="center"/>
          </w:tcPr>
          <w:p w14:paraId="404BAEE7" w14:textId="77777777" w:rsidR="003C0F58" w:rsidRPr="003A55D5" w:rsidRDefault="003C0F58" w:rsidP="000C6BFC">
            <w:pPr>
              <w:jc w:val="center"/>
              <w:rPr>
                <w:rFonts w:ascii="Calibri" w:hAnsi="Calibri" w:cs="Tahoma"/>
                <w:szCs w:val="24"/>
              </w:rPr>
            </w:pPr>
          </w:p>
        </w:tc>
      </w:tr>
      <w:tr w:rsidR="003C0F58" w:rsidRPr="003A55D5" w14:paraId="73F31A77" w14:textId="77777777" w:rsidTr="003C0F58">
        <w:trPr>
          <w:gridAfter w:val="1"/>
          <w:wAfter w:w="1685" w:type="dxa"/>
          <w:trHeight w:val="851"/>
        </w:trPr>
        <w:tc>
          <w:tcPr>
            <w:tcW w:w="1129" w:type="dxa"/>
            <w:shd w:val="clear" w:color="auto" w:fill="D9D9D9"/>
            <w:vAlign w:val="center"/>
          </w:tcPr>
          <w:p w14:paraId="3127FD5A" w14:textId="77777777" w:rsidR="003C0F58" w:rsidRPr="003A55D5" w:rsidRDefault="003C0F58" w:rsidP="000C6BFC">
            <w:pPr>
              <w:jc w:val="center"/>
              <w:rPr>
                <w:rFonts w:ascii="Calibri" w:hAnsi="Calibri" w:cs="Tahoma"/>
                <w:szCs w:val="24"/>
              </w:rPr>
            </w:pPr>
            <w:r>
              <w:rPr>
                <w:rFonts w:ascii="Calibri" w:hAnsi="Calibri" w:cs="Tahoma"/>
                <w:szCs w:val="24"/>
              </w:rPr>
              <w:t>186</w:t>
            </w:r>
          </w:p>
        </w:tc>
        <w:tc>
          <w:tcPr>
            <w:tcW w:w="2753" w:type="dxa"/>
            <w:shd w:val="clear" w:color="auto" w:fill="auto"/>
            <w:vAlign w:val="center"/>
          </w:tcPr>
          <w:p w14:paraId="662F356B" w14:textId="77777777" w:rsidR="003C0F58" w:rsidRPr="003A55D5" w:rsidRDefault="003C0F58" w:rsidP="000C6BFC">
            <w:pPr>
              <w:rPr>
                <w:rFonts w:ascii="Calibri" w:hAnsi="Calibri" w:cs="Tahoma"/>
                <w:szCs w:val="24"/>
              </w:rPr>
            </w:pPr>
            <w:r>
              <w:rPr>
                <w:rFonts w:ascii="Calibri" w:hAnsi="Calibri" w:cs="Tahoma"/>
                <w:szCs w:val="24"/>
              </w:rPr>
              <w:t>Tilgungsplan</w:t>
            </w:r>
          </w:p>
        </w:tc>
        <w:tc>
          <w:tcPr>
            <w:tcW w:w="1075" w:type="dxa"/>
            <w:shd w:val="clear" w:color="auto" w:fill="auto"/>
            <w:vAlign w:val="center"/>
          </w:tcPr>
          <w:p w14:paraId="3C212DE7" w14:textId="77777777" w:rsidR="003C0F58" w:rsidRPr="003A55D5" w:rsidRDefault="003C0F58" w:rsidP="000C6BFC">
            <w:pPr>
              <w:jc w:val="center"/>
              <w:rPr>
                <w:rFonts w:ascii="Calibri" w:hAnsi="Calibri" w:cs="Tahoma"/>
                <w:szCs w:val="24"/>
              </w:rPr>
            </w:pPr>
            <w:r>
              <w:rPr>
                <w:rFonts w:ascii="Calibri" w:hAnsi="Calibri" w:cs="Tahoma"/>
                <w:szCs w:val="24"/>
              </w:rPr>
              <w:t>TP</w:t>
            </w:r>
          </w:p>
        </w:tc>
        <w:tc>
          <w:tcPr>
            <w:tcW w:w="1134" w:type="dxa"/>
            <w:shd w:val="clear" w:color="auto" w:fill="D9D9D9"/>
            <w:vAlign w:val="center"/>
          </w:tcPr>
          <w:p w14:paraId="5FEABD33" w14:textId="77777777" w:rsidR="003C0F58" w:rsidRPr="003A55D5" w:rsidRDefault="003C0F58" w:rsidP="000C6BFC">
            <w:pPr>
              <w:jc w:val="center"/>
              <w:rPr>
                <w:rFonts w:ascii="Calibri" w:hAnsi="Calibri" w:cs="Tahoma"/>
                <w:szCs w:val="24"/>
              </w:rPr>
            </w:pPr>
            <w:r>
              <w:rPr>
                <w:rFonts w:ascii="Calibri" w:hAnsi="Calibri" w:cs="Tahoma"/>
                <w:szCs w:val="24"/>
              </w:rPr>
              <w:t>231</w:t>
            </w:r>
          </w:p>
        </w:tc>
        <w:tc>
          <w:tcPr>
            <w:tcW w:w="2982" w:type="dxa"/>
            <w:shd w:val="clear" w:color="auto" w:fill="auto"/>
            <w:vAlign w:val="center"/>
          </w:tcPr>
          <w:p w14:paraId="4B6935E7" w14:textId="77777777" w:rsidR="003C0F58" w:rsidRPr="003A55D5" w:rsidRDefault="003C0F58" w:rsidP="000C6BFC">
            <w:pPr>
              <w:rPr>
                <w:rFonts w:ascii="Calibri" w:hAnsi="Calibri" w:cs="Tahoma"/>
                <w:szCs w:val="24"/>
              </w:rPr>
            </w:pPr>
            <w:r>
              <w:rPr>
                <w:rFonts w:ascii="Calibri" w:hAnsi="Calibri" w:cs="Tahoma"/>
                <w:szCs w:val="24"/>
              </w:rPr>
              <w:t>Pension/</w:t>
            </w:r>
            <w:proofErr w:type="spellStart"/>
            <w:r>
              <w:rPr>
                <w:rFonts w:ascii="Calibri" w:hAnsi="Calibri" w:cs="Tahoma"/>
                <w:szCs w:val="24"/>
              </w:rPr>
              <w:t>Höhervers</w:t>
            </w:r>
            <w:proofErr w:type="spellEnd"/>
            <w:r>
              <w:rPr>
                <w:rFonts w:ascii="Calibri" w:hAnsi="Calibri" w:cs="Tahoma"/>
                <w:szCs w:val="24"/>
              </w:rPr>
              <w:t>.</w:t>
            </w:r>
          </w:p>
        </w:tc>
        <w:tc>
          <w:tcPr>
            <w:tcW w:w="987" w:type="dxa"/>
            <w:shd w:val="clear" w:color="auto" w:fill="auto"/>
            <w:vAlign w:val="center"/>
          </w:tcPr>
          <w:p w14:paraId="1E45B9BC" w14:textId="77777777" w:rsidR="003C0F58" w:rsidRPr="003A55D5" w:rsidRDefault="003C0F58" w:rsidP="000C6BFC">
            <w:pPr>
              <w:jc w:val="center"/>
              <w:rPr>
                <w:rFonts w:ascii="Calibri" w:hAnsi="Calibri" w:cs="Tahoma"/>
                <w:szCs w:val="24"/>
              </w:rPr>
            </w:pPr>
            <w:r>
              <w:rPr>
                <w:rFonts w:ascii="Calibri" w:hAnsi="Calibri" w:cs="Tahoma"/>
                <w:szCs w:val="24"/>
              </w:rPr>
              <w:t>PE-HV</w:t>
            </w:r>
          </w:p>
        </w:tc>
      </w:tr>
      <w:tr w:rsidR="003C0F58" w:rsidRPr="003A55D5" w14:paraId="595C37C3" w14:textId="77777777" w:rsidTr="003C0F58">
        <w:trPr>
          <w:gridAfter w:val="1"/>
          <w:wAfter w:w="1685" w:type="dxa"/>
          <w:trHeight w:val="851"/>
        </w:trPr>
        <w:tc>
          <w:tcPr>
            <w:tcW w:w="1129" w:type="dxa"/>
            <w:shd w:val="clear" w:color="auto" w:fill="D9D9D9"/>
            <w:vAlign w:val="center"/>
          </w:tcPr>
          <w:p w14:paraId="504B37C6" w14:textId="77777777" w:rsidR="003C0F58" w:rsidRPr="003A55D5" w:rsidRDefault="003C0F58" w:rsidP="000C6BFC">
            <w:pPr>
              <w:jc w:val="center"/>
              <w:rPr>
                <w:rFonts w:ascii="Calibri" w:hAnsi="Calibri" w:cs="Tahoma"/>
                <w:szCs w:val="24"/>
              </w:rPr>
            </w:pPr>
            <w:r w:rsidRPr="003A55D5">
              <w:rPr>
                <w:rFonts w:ascii="Calibri" w:hAnsi="Calibri" w:cs="Tahoma"/>
                <w:szCs w:val="24"/>
              </w:rPr>
              <w:t>211</w:t>
            </w:r>
          </w:p>
        </w:tc>
        <w:tc>
          <w:tcPr>
            <w:tcW w:w="2753" w:type="dxa"/>
            <w:shd w:val="clear" w:color="auto" w:fill="auto"/>
            <w:vAlign w:val="center"/>
          </w:tcPr>
          <w:p w14:paraId="70A77A2C" w14:textId="77777777" w:rsidR="003C0F58" w:rsidRPr="003A55D5" w:rsidRDefault="003C0F58" w:rsidP="000C6BFC">
            <w:pPr>
              <w:rPr>
                <w:rFonts w:ascii="Calibri" w:hAnsi="Calibri" w:cs="Tahoma"/>
                <w:szCs w:val="24"/>
              </w:rPr>
            </w:pPr>
            <w:r w:rsidRPr="003A55D5">
              <w:rPr>
                <w:rFonts w:ascii="Calibri" w:hAnsi="Calibri" w:cs="Tahoma"/>
                <w:szCs w:val="24"/>
              </w:rPr>
              <w:t>Anweisung</w:t>
            </w:r>
          </w:p>
        </w:tc>
        <w:tc>
          <w:tcPr>
            <w:tcW w:w="1075" w:type="dxa"/>
            <w:shd w:val="clear" w:color="auto" w:fill="auto"/>
            <w:vAlign w:val="center"/>
          </w:tcPr>
          <w:p w14:paraId="6406E29E" w14:textId="77777777" w:rsidR="003C0F58" w:rsidRPr="003A55D5" w:rsidRDefault="003C0F58" w:rsidP="000C6BFC">
            <w:pPr>
              <w:jc w:val="center"/>
              <w:rPr>
                <w:rFonts w:ascii="Calibri" w:hAnsi="Calibri" w:cs="Tahoma"/>
                <w:szCs w:val="24"/>
              </w:rPr>
            </w:pPr>
            <w:r>
              <w:rPr>
                <w:rFonts w:ascii="Calibri" w:hAnsi="Calibri" w:cs="Tahoma"/>
                <w:szCs w:val="24"/>
              </w:rPr>
              <w:t>A</w:t>
            </w:r>
            <w:r w:rsidRPr="003A55D5">
              <w:rPr>
                <w:rFonts w:ascii="Calibri" w:hAnsi="Calibri" w:cs="Tahoma"/>
                <w:szCs w:val="24"/>
              </w:rPr>
              <w:t>NW1</w:t>
            </w:r>
          </w:p>
        </w:tc>
        <w:tc>
          <w:tcPr>
            <w:tcW w:w="1134" w:type="dxa"/>
            <w:shd w:val="clear" w:color="auto" w:fill="D9D9D9"/>
            <w:vAlign w:val="center"/>
          </w:tcPr>
          <w:p w14:paraId="7730B251" w14:textId="77777777" w:rsidR="003C0F58" w:rsidRPr="003A55D5" w:rsidRDefault="003C0F58" w:rsidP="000C6BFC">
            <w:pPr>
              <w:jc w:val="center"/>
              <w:rPr>
                <w:rFonts w:ascii="Calibri" w:hAnsi="Calibri" w:cs="Tahoma"/>
                <w:szCs w:val="24"/>
              </w:rPr>
            </w:pPr>
            <w:r>
              <w:rPr>
                <w:rFonts w:ascii="Calibri" w:hAnsi="Calibri" w:cs="Tahoma"/>
                <w:szCs w:val="24"/>
              </w:rPr>
              <w:t>232</w:t>
            </w:r>
          </w:p>
        </w:tc>
        <w:tc>
          <w:tcPr>
            <w:tcW w:w="2982" w:type="dxa"/>
            <w:shd w:val="clear" w:color="auto" w:fill="auto"/>
            <w:vAlign w:val="center"/>
          </w:tcPr>
          <w:p w14:paraId="2235D559" w14:textId="77777777" w:rsidR="003C0F58" w:rsidRPr="003A55D5" w:rsidRDefault="003C0F58" w:rsidP="000C6BFC">
            <w:pPr>
              <w:rPr>
                <w:rFonts w:ascii="Calibri" w:hAnsi="Calibri" w:cs="Tahoma"/>
                <w:szCs w:val="24"/>
              </w:rPr>
            </w:pPr>
            <w:proofErr w:type="spellStart"/>
            <w:r>
              <w:rPr>
                <w:rFonts w:ascii="Calibri" w:hAnsi="Calibri" w:cs="Tahoma"/>
                <w:szCs w:val="24"/>
              </w:rPr>
              <w:t>Pensionistendaten</w:t>
            </w:r>
            <w:proofErr w:type="spellEnd"/>
          </w:p>
        </w:tc>
        <w:tc>
          <w:tcPr>
            <w:tcW w:w="987" w:type="dxa"/>
            <w:shd w:val="clear" w:color="auto" w:fill="auto"/>
            <w:vAlign w:val="center"/>
          </w:tcPr>
          <w:p w14:paraId="06467DFE" w14:textId="77777777" w:rsidR="003C0F58" w:rsidRPr="003A55D5" w:rsidRDefault="003C0F58" w:rsidP="000C6BFC">
            <w:pPr>
              <w:jc w:val="center"/>
              <w:rPr>
                <w:rFonts w:ascii="Calibri" w:hAnsi="Calibri" w:cs="Tahoma"/>
                <w:szCs w:val="24"/>
              </w:rPr>
            </w:pPr>
            <w:r>
              <w:rPr>
                <w:rFonts w:ascii="Calibri" w:hAnsi="Calibri" w:cs="Tahoma"/>
                <w:szCs w:val="24"/>
              </w:rPr>
              <w:t>PEP</w:t>
            </w:r>
          </w:p>
        </w:tc>
      </w:tr>
      <w:tr w:rsidR="003C0F58" w:rsidRPr="003A55D5" w14:paraId="18C0614A" w14:textId="77777777" w:rsidTr="003C0F58">
        <w:trPr>
          <w:gridAfter w:val="1"/>
          <w:wAfter w:w="1685" w:type="dxa"/>
          <w:trHeight w:val="851"/>
        </w:trPr>
        <w:tc>
          <w:tcPr>
            <w:tcW w:w="1129" w:type="dxa"/>
            <w:shd w:val="clear" w:color="auto" w:fill="D9D9D9"/>
            <w:vAlign w:val="center"/>
          </w:tcPr>
          <w:p w14:paraId="41D42069" w14:textId="77777777" w:rsidR="003C0F58" w:rsidRPr="003A55D5" w:rsidRDefault="003C0F58" w:rsidP="000C6BFC">
            <w:pPr>
              <w:jc w:val="center"/>
              <w:rPr>
                <w:rFonts w:ascii="Calibri" w:hAnsi="Calibri" w:cs="Tahoma"/>
                <w:szCs w:val="24"/>
              </w:rPr>
            </w:pPr>
            <w:r w:rsidRPr="003A55D5">
              <w:rPr>
                <w:rFonts w:ascii="Calibri" w:hAnsi="Calibri" w:cs="Tahoma"/>
                <w:szCs w:val="24"/>
              </w:rPr>
              <w:t>212</w:t>
            </w:r>
          </w:p>
        </w:tc>
        <w:tc>
          <w:tcPr>
            <w:tcW w:w="2753" w:type="dxa"/>
            <w:shd w:val="clear" w:color="auto" w:fill="auto"/>
            <w:vAlign w:val="center"/>
          </w:tcPr>
          <w:p w14:paraId="01EC3D8E" w14:textId="77777777" w:rsidR="003C0F58" w:rsidRPr="003A55D5" w:rsidRDefault="003C0F58" w:rsidP="000C6BFC">
            <w:pPr>
              <w:rPr>
                <w:rFonts w:ascii="Calibri" w:hAnsi="Calibri" w:cs="Tahoma"/>
                <w:szCs w:val="24"/>
              </w:rPr>
            </w:pPr>
            <w:r w:rsidRPr="003A55D5">
              <w:rPr>
                <w:rFonts w:ascii="Calibri" w:hAnsi="Calibri" w:cs="Tahoma"/>
                <w:szCs w:val="24"/>
              </w:rPr>
              <w:t>Berechnung</w:t>
            </w:r>
          </w:p>
        </w:tc>
        <w:tc>
          <w:tcPr>
            <w:tcW w:w="1075" w:type="dxa"/>
            <w:shd w:val="clear" w:color="auto" w:fill="auto"/>
            <w:vAlign w:val="center"/>
          </w:tcPr>
          <w:p w14:paraId="5F022928" w14:textId="77777777" w:rsidR="003C0F58" w:rsidRPr="003A55D5" w:rsidRDefault="003C0F58" w:rsidP="000C6BFC">
            <w:pPr>
              <w:jc w:val="center"/>
              <w:rPr>
                <w:rFonts w:ascii="Calibri" w:hAnsi="Calibri" w:cs="Tahoma"/>
                <w:szCs w:val="24"/>
              </w:rPr>
            </w:pPr>
            <w:r w:rsidRPr="003A55D5">
              <w:rPr>
                <w:rFonts w:ascii="Calibri" w:hAnsi="Calibri" w:cs="Tahoma"/>
                <w:szCs w:val="24"/>
              </w:rPr>
              <w:t>BG2</w:t>
            </w:r>
          </w:p>
        </w:tc>
        <w:tc>
          <w:tcPr>
            <w:tcW w:w="1134" w:type="dxa"/>
            <w:shd w:val="clear" w:color="auto" w:fill="D9D9D9"/>
            <w:vAlign w:val="center"/>
          </w:tcPr>
          <w:p w14:paraId="70F1C2B1" w14:textId="77777777" w:rsidR="003C0F58" w:rsidRPr="003A55D5" w:rsidRDefault="003C0F58" w:rsidP="000C6BFC">
            <w:pPr>
              <w:jc w:val="center"/>
              <w:rPr>
                <w:rFonts w:ascii="Calibri" w:hAnsi="Calibri" w:cs="Tahoma"/>
                <w:szCs w:val="24"/>
              </w:rPr>
            </w:pPr>
            <w:r>
              <w:rPr>
                <w:rFonts w:ascii="Calibri" w:hAnsi="Calibri" w:cs="Tahoma"/>
                <w:szCs w:val="24"/>
              </w:rPr>
              <w:t>233</w:t>
            </w:r>
          </w:p>
        </w:tc>
        <w:tc>
          <w:tcPr>
            <w:tcW w:w="2982" w:type="dxa"/>
            <w:shd w:val="clear" w:color="auto" w:fill="auto"/>
            <w:vAlign w:val="center"/>
          </w:tcPr>
          <w:p w14:paraId="05C6E502" w14:textId="77777777" w:rsidR="003C0F58" w:rsidRPr="003A55D5" w:rsidRDefault="003C0F58" w:rsidP="000C6BFC">
            <w:pPr>
              <w:rPr>
                <w:rFonts w:ascii="Calibri" w:hAnsi="Calibri" w:cs="Tahoma"/>
                <w:szCs w:val="24"/>
              </w:rPr>
            </w:pPr>
            <w:r>
              <w:rPr>
                <w:rFonts w:ascii="Calibri" w:hAnsi="Calibri" w:cs="Tahoma"/>
                <w:szCs w:val="24"/>
              </w:rPr>
              <w:t>Pensionsdaten</w:t>
            </w:r>
          </w:p>
        </w:tc>
        <w:tc>
          <w:tcPr>
            <w:tcW w:w="987" w:type="dxa"/>
            <w:shd w:val="clear" w:color="auto" w:fill="auto"/>
            <w:vAlign w:val="center"/>
          </w:tcPr>
          <w:p w14:paraId="3A4C3600" w14:textId="77777777" w:rsidR="003C0F58" w:rsidRPr="003A55D5" w:rsidRDefault="003C0F58" w:rsidP="000C6BFC">
            <w:pPr>
              <w:jc w:val="center"/>
              <w:rPr>
                <w:rFonts w:ascii="Calibri" w:hAnsi="Calibri" w:cs="Tahoma"/>
                <w:szCs w:val="24"/>
              </w:rPr>
            </w:pPr>
            <w:r>
              <w:rPr>
                <w:rFonts w:ascii="Calibri" w:hAnsi="Calibri" w:cs="Tahoma"/>
                <w:szCs w:val="24"/>
              </w:rPr>
              <w:t>PD</w:t>
            </w:r>
          </w:p>
        </w:tc>
      </w:tr>
      <w:tr w:rsidR="003C0F58" w:rsidRPr="003A55D5" w14:paraId="5FC70930" w14:textId="77777777" w:rsidTr="003C0F58">
        <w:trPr>
          <w:gridAfter w:val="1"/>
          <w:wAfter w:w="1685" w:type="dxa"/>
          <w:trHeight w:val="851"/>
        </w:trPr>
        <w:tc>
          <w:tcPr>
            <w:tcW w:w="1129" w:type="dxa"/>
            <w:shd w:val="clear" w:color="auto" w:fill="D9D9D9"/>
            <w:vAlign w:val="center"/>
          </w:tcPr>
          <w:p w14:paraId="27610BB5" w14:textId="77777777" w:rsidR="003C0F58" w:rsidRPr="003A55D5" w:rsidRDefault="003C0F58" w:rsidP="000C6BFC">
            <w:pPr>
              <w:jc w:val="center"/>
              <w:rPr>
                <w:rFonts w:ascii="Calibri" w:hAnsi="Calibri" w:cs="Tahoma"/>
                <w:szCs w:val="24"/>
              </w:rPr>
            </w:pPr>
            <w:r w:rsidRPr="003A55D5">
              <w:rPr>
                <w:rFonts w:ascii="Calibri" w:hAnsi="Calibri" w:cs="Tahoma"/>
                <w:szCs w:val="24"/>
              </w:rPr>
              <w:t>213</w:t>
            </w:r>
          </w:p>
        </w:tc>
        <w:tc>
          <w:tcPr>
            <w:tcW w:w="2753" w:type="dxa"/>
            <w:shd w:val="clear" w:color="auto" w:fill="auto"/>
            <w:vAlign w:val="center"/>
          </w:tcPr>
          <w:p w14:paraId="510ADE98" w14:textId="77777777" w:rsidR="003C0F58" w:rsidRPr="003A55D5" w:rsidRDefault="003C0F58" w:rsidP="000C6BFC">
            <w:pPr>
              <w:rPr>
                <w:rFonts w:ascii="Calibri" w:hAnsi="Calibri" w:cs="Tahoma"/>
                <w:szCs w:val="24"/>
              </w:rPr>
            </w:pPr>
            <w:r w:rsidRPr="003A55D5">
              <w:rPr>
                <w:rFonts w:ascii="Calibri" w:hAnsi="Calibri" w:cs="Tahoma"/>
                <w:szCs w:val="24"/>
              </w:rPr>
              <w:t>Durchschrift</w:t>
            </w:r>
          </w:p>
        </w:tc>
        <w:tc>
          <w:tcPr>
            <w:tcW w:w="1075" w:type="dxa"/>
            <w:shd w:val="clear" w:color="auto" w:fill="auto"/>
            <w:vAlign w:val="center"/>
          </w:tcPr>
          <w:p w14:paraId="290A3DC5" w14:textId="77777777" w:rsidR="003C0F58" w:rsidRPr="003A55D5" w:rsidRDefault="003C0F58" w:rsidP="000C6BFC">
            <w:pPr>
              <w:jc w:val="center"/>
              <w:rPr>
                <w:rFonts w:ascii="Calibri" w:hAnsi="Calibri" w:cs="Tahoma"/>
                <w:szCs w:val="24"/>
              </w:rPr>
            </w:pPr>
            <w:r w:rsidRPr="003A55D5">
              <w:rPr>
                <w:rFonts w:ascii="Calibri" w:hAnsi="Calibri" w:cs="Tahoma"/>
                <w:szCs w:val="24"/>
              </w:rPr>
              <w:t>DURCHS</w:t>
            </w:r>
          </w:p>
        </w:tc>
        <w:tc>
          <w:tcPr>
            <w:tcW w:w="1134" w:type="dxa"/>
            <w:shd w:val="clear" w:color="auto" w:fill="D9D9D9"/>
            <w:vAlign w:val="center"/>
          </w:tcPr>
          <w:p w14:paraId="08F06C29" w14:textId="77777777" w:rsidR="003C0F58" w:rsidRPr="003A55D5" w:rsidRDefault="003C0F58" w:rsidP="000C6BFC">
            <w:pPr>
              <w:jc w:val="center"/>
              <w:rPr>
                <w:rFonts w:ascii="Calibri" w:hAnsi="Calibri" w:cs="Tahoma"/>
                <w:szCs w:val="24"/>
              </w:rPr>
            </w:pPr>
            <w:r>
              <w:rPr>
                <w:rFonts w:ascii="Calibri" w:hAnsi="Calibri" w:cs="Tahoma"/>
                <w:szCs w:val="24"/>
              </w:rPr>
              <w:t>234</w:t>
            </w:r>
          </w:p>
        </w:tc>
        <w:tc>
          <w:tcPr>
            <w:tcW w:w="2982" w:type="dxa"/>
            <w:shd w:val="clear" w:color="auto" w:fill="auto"/>
            <w:vAlign w:val="center"/>
          </w:tcPr>
          <w:p w14:paraId="0A722036" w14:textId="77777777" w:rsidR="003C0F58" w:rsidRPr="003A55D5" w:rsidRDefault="003C0F58" w:rsidP="000C6BFC">
            <w:pPr>
              <w:rPr>
                <w:rFonts w:ascii="Calibri" w:hAnsi="Calibri" w:cs="Tahoma"/>
                <w:szCs w:val="24"/>
              </w:rPr>
            </w:pPr>
            <w:r>
              <w:rPr>
                <w:rFonts w:ascii="Calibri" w:hAnsi="Calibri" w:cs="Tahoma"/>
                <w:szCs w:val="24"/>
              </w:rPr>
              <w:t>Rückbuchung</w:t>
            </w:r>
          </w:p>
        </w:tc>
        <w:tc>
          <w:tcPr>
            <w:tcW w:w="987" w:type="dxa"/>
            <w:shd w:val="clear" w:color="auto" w:fill="auto"/>
            <w:vAlign w:val="center"/>
          </w:tcPr>
          <w:p w14:paraId="574A7DC0" w14:textId="77777777" w:rsidR="003C0F58" w:rsidRPr="003A55D5" w:rsidRDefault="003C0F58" w:rsidP="000C6BFC">
            <w:pPr>
              <w:jc w:val="center"/>
              <w:rPr>
                <w:rFonts w:ascii="Calibri" w:hAnsi="Calibri" w:cs="Tahoma"/>
                <w:szCs w:val="24"/>
              </w:rPr>
            </w:pPr>
            <w:r>
              <w:rPr>
                <w:rFonts w:ascii="Calibri" w:hAnsi="Calibri" w:cs="Tahoma"/>
                <w:szCs w:val="24"/>
              </w:rPr>
              <w:t>RB1</w:t>
            </w:r>
          </w:p>
        </w:tc>
      </w:tr>
      <w:tr w:rsidR="003C0F58" w:rsidRPr="003A55D5" w14:paraId="7A88B98B" w14:textId="77777777" w:rsidTr="003C0F58">
        <w:trPr>
          <w:gridAfter w:val="1"/>
          <w:wAfter w:w="1685" w:type="dxa"/>
          <w:trHeight w:val="851"/>
        </w:trPr>
        <w:tc>
          <w:tcPr>
            <w:tcW w:w="1129" w:type="dxa"/>
            <w:shd w:val="clear" w:color="auto" w:fill="D9D9D9"/>
            <w:vAlign w:val="center"/>
          </w:tcPr>
          <w:p w14:paraId="71B8597D" w14:textId="77777777" w:rsidR="003C0F58" w:rsidRPr="003A55D5" w:rsidRDefault="003C0F58" w:rsidP="000C6BFC">
            <w:pPr>
              <w:jc w:val="center"/>
              <w:rPr>
                <w:rFonts w:ascii="Calibri" w:hAnsi="Calibri" w:cs="Tahoma"/>
                <w:szCs w:val="24"/>
              </w:rPr>
            </w:pPr>
            <w:r>
              <w:rPr>
                <w:rFonts w:ascii="Calibri" w:hAnsi="Calibri" w:cs="Tahoma"/>
                <w:szCs w:val="24"/>
              </w:rPr>
              <w:t>214</w:t>
            </w:r>
          </w:p>
        </w:tc>
        <w:tc>
          <w:tcPr>
            <w:tcW w:w="2753" w:type="dxa"/>
            <w:shd w:val="clear" w:color="auto" w:fill="auto"/>
            <w:vAlign w:val="center"/>
          </w:tcPr>
          <w:p w14:paraId="484E158F" w14:textId="77777777" w:rsidR="003C0F58" w:rsidRPr="003A55D5" w:rsidRDefault="003C0F58" w:rsidP="000C6BFC">
            <w:pPr>
              <w:rPr>
                <w:rFonts w:ascii="Calibri" w:hAnsi="Calibri" w:cs="Tahoma"/>
                <w:szCs w:val="24"/>
              </w:rPr>
            </w:pPr>
            <w:r>
              <w:rPr>
                <w:rFonts w:ascii="Calibri" w:hAnsi="Calibri" w:cs="Tahoma"/>
                <w:szCs w:val="24"/>
              </w:rPr>
              <w:t>Einbehalt</w:t>
            </w:r>
          </w:p>
        </w:tc>
        <w:tc>
          <w:tcPr>
            <w:tcW w:w="1075" w:type="dxa"/>
            <w:shd w:val="clear" w:color="auto" w:fill="auto"/>
            <w:vAlign w:val="center"/>
          </w:tcPr>
          <w:p w14:paraId="769DE03E" w14:textId="77777777" w:rsidR="003C0F58" w:rsidRPr="003A55D5" w:rsidRDefault="003C0F58" w:rsidP="000C6BFC">
            <w:pPr>
              <w:jc w:val="center"/>
              <w:rPr>
                <w:rFonts w:ascii="Calibri" w:hAnsi="Calibri" w:cs="Tahoma"/>
                <w:szCs w:val="24"/>
              </w:rPr>
            </w:pPr>
            <w:r>
              <w:rPr>
                <w:rFonts w:ascii="Calibri" w:hAnsi="Calibri" w:cs="Tahoma"/>
                <w:szCs w:val="24"/>
              </w:rPr>
              <w:t>EB</w:t>
            </w:r>
          </w:p>
        </w:tc>
        <w:tc>
          <w:tcPr>
            <w:tcW w:w="1134" w:type="dxa"/>
            <w:shd w:val="clear" w:color="auto" w:fill="D9D9D9"/>
            <w:vAlign w:val="center"/>
          </w:tcPr>
          <w:p w14:paraId="21B0ADCD" w14:textId="77777777" w:rsidR="003C0F58" w:rsidRPr="003A55D5" w:rsidRDefault="003C0F58" w:rsidP="000C6BFC">
            <w:pPr>
              <w:jc w:val="center"/>
              <w:rPr>
                <w:rFonts w:ascii="Calibri" w:hAnsi="Calibri" w:cs="Tahoma"/>
                <w:szCs w:val="24"/>
              </w:rPr>
            </w:pPr>
            <w:r>
              <w:rPr>
                <w:rFonts w:ascii="Calibri" w:hAnsi="Calibri" w:cs="Tahoma"/>
                <w:szCs w:val="24"/>
              </w:rPr>
              <w:t>235</w:t>
            </w:r>
          </w:p>
        </w:tc>
        <w:tc>
          <w:tcPr>
            <w:tcW w:w="2982" w:type="dxa"/>
            <w:shd w:val="clear" w:color="auto" w:fill="auto"/>
            <w:vAlign w:val="center"/>
          </w:tcPr>
          <w:p w14:paraId="12084DF1" w14:textId="77777777" w:rsidR="003C0F58" w:rsidRPr="003A55D5" w:rsidRDefault="003C0F58" w:rsidP="000C6BFC">
            <w:pPr>
              <w:rPr>
                <w:rFonts w:ascii="Calibri" w:hAnsi="Calibri" w:cs="Tahoma"/>
                <w:szCs w:val="24"/>
              </w:rPr>
            </w:pPr>
            <w:r>
              <w:rPr>
                <w:rFonts w:ascii="Calibri" w:hAnsi="Calibri" w:cs="Tahoma"/>
                <w:szCs w:val="24"/>
              </w:rPr>
              <w:t>Rückforderung</w:t>
            </w:r>
          </w:p>
        </w:tc>
        <w:tc>
          <w:tcPr>
            <w:tcW w:w="987" w:type="dxa"/>
            <w:shd w:val="clear" w:color="auto" w:fill="auto"/>
            <w:vAlign w:val="center"/>
          </w:tcPr>
          <w:p w14:paraId="63A2E06E" w14:textId="77777777" w:rsidR="003C0F58" w:rsidRPr="003A55D5" w:rsidRDefault="003C0F58" w:rsidP="000C6BFC">
            <w:pPr>
              <w:jc w:val="center"/>
              <w:rPr>
                <w:rFonts w:ascii="Calibri" w:hAnsi="Calibri" w:cs="Tahoma"/>
                <w:szCs w:val="24"/>
              </w:rPr>
            </w:pPr>
            <w:r>
              <w:rPr>
                <w:rFonts w:ascii="Calibri" w:hAnsi="Calibri" w:cs="Tahoma"/>
                <w:szCs w:val="24"/>
              </w:rPr>
              <w:t>RF</w:t>
            </w:r>
          </w:p>
        </w:tc>
      </w:tr>
      <w:tr w:rsidR="003C0F58" w:rsidRPr="003A55D5" w14:paraId="7BD12073" w14:textId="77777777" w:rsidTr="003C0F58">
        <w:trPr>
          <w:gridAfter w:val="1"/>
          <w:wAfter w:w="1685" w:type="dxa"/>
          <w:trHeight w:val="851"/>
        </w:trPr>
        <w:tc>
          <w:tcPr>
            <w:tcW w:w="1129" w:type="dxa"/>
            <w:shd w:val="clear" w:color="auto" w:fill="D9D9D9"/>
            <w:vAlign w:val="center"/>
          </w:tcPr>
          <w:p w14:paraId="6A4304AD" w14:textId="77777777" w:rsidR="003C0F58" w:rsidRPr="003A55D5" w:rsidRDefault="003C0F58" w:rsidP="000C6BFC">
            <w:pPr>
              <w:jc w:val="center"/>
              <w:rPr>
                <w:rFonts w:ascii="Calibri" w:hAnsi="Calibri" w:cs="Tahoma"/>
                <w:szCs w:val="24"/>
              </w:rPr>
            </w:pPr>
            <w:r>
              <w:rPr>
                <w:rFonts w:ascii="Calibri" w:hAnsi="Calibri" w:cs="Tahoma"/>
                <w:szCs w:val="24"/>
              </w:rPr>
              <w:t>215</w:t>
            </w:r>
          </w:p>
        </w:tc>
        <w:tc>
          <w:tcPr>
            <w:tcW w:w="2753" w:type="dxa"/>
            <w:shd w:val="clear" w:color="auto" w:fill="auto"/>
            <w:vAlign w:val="center"/>
          </w:tcPr>
          <w:p w14:paraId="2817525E" w14:textId="77777777" w:rsidR="003C0F58" w:rsidRPr="003A55D5" w:rsidRDefault="003C0F58" w:rsidP="000C6BFC">
            <w:pPr>
              <w:rPr>
                <w:rFonts w:ascii="Calibri" w:hAnsi="Calibri" w:cs="Tahoma"/>
                <w:szCs w:val="24"/>
              </w:rPr>
            </w:pPr>
            <w:r>
              <w:rPr>
                <w:rFonts w:ascii="Calibri" w:hAnsi="Calibri" w:cs="Tahoma"/>
                <w:szCs w:val="24"/>
              </w:rPr>
              <w:t>Einzelzahlung</w:t>
            </w:r>
          </w:p>
        </w:tc>
        <w:tc>
          <w:tcPr>
            <w:tcW w:w="1075" w:type="dxa"/>
            <w:shd w:val="clear" w:color="auto" w:fill="auto"/>
            <w:vAlign w:val="center"/>
          </w:tcPr>
          <w:p w14:paraId="21BF9ABF" w14:textId="77777777" w:rsidR="003C0F58" w:rsidRPr="003A55D5" w:rsidRDefault="003C0F58" w:rsidP="000C6BFC">
            <w:pPr>
              <w:jc w:val="center"/>
              <w:rPr>
                <w:rFonts w:ascii="Calibri" w:hAnsi="Calibri" w:cs="Tahoma"/>
                <w:szCs w:val="24"/>
              </w:rPr>
            </w:pPr>
            <w:r>
              <w:rPr>
                <w:rFonts w:ascii="Calibri" w:hAnsi="Calibri" w:cs="Tahoma"/>
                <w:szCs w:val="24"/>
              </w:rPr>
              <w:t>EZ1</w:t>
            </w:r>
          </w:p>
        </w:tc>
        <w:tc>
          <w:tcPr>
            <w:tcW w:w="1134" w:type="dxa"/>
            <w:shd w:val="clear" w:color="auto" w:fill="D9D9D9"/>
            <w:vAlign w:val="center"/>
          </w:tcPr>
          <w:p w14:paraId="4EA04683" w14:textId="77777777" w:rsidR="003C0F58" w:rsidRPr="003A55D5" w:rsidRDefault="003C0F58" w:rsidP="000C6BFC">
            <w:pPr>
              <w:jc w:val="center"/>
              <w:rPr>
                <w:rFonts w:ascii="Calibri" w:hAnsi="Calibri" w:cs="Tahoma"/>
                <w:szCs w:val="24"/>
              </w:rPr>
            </w:pPr>
            <w:r>
              <w:rPr>
                <w:rFonts w:ascii="Calibri" w:hAnsi="Calibri" w:cs="Tahoma"/>
                <w:szCs w:val="24"/>
              </w:rPr>
              <w:t>236</w:t>
            </w:r>
          </w:p>
        </w:tc>
        <w:tc>
          <w:tcPr>
            <w:tcW w:w="2982" w:type="dxa"/>
            <w:shd w:val="clear" w:color="auto" w:fill="auto"/>
            <w:vAlign w:val="center"/>
          </w:tcPr>
          <w:p w14:paraId="75BDE11C" w14:textId="77777777" w:rsidR="003C0F58" w:rsidRPr="003A55D5" w:rsidRDefault="003C0F58" w:rsidP="000C6BFC">
            <w:pPr>
              <w:rPr>
                <w:rFonts w:ascii="Calibri" w:hAnsi="Calibri" w:cs="Tahoma"/>
                <w:szCs w:val="24"/>
              </w:rPr>
            </w:pPr>
            <w:r>
              <w:rPr>
                <w:rFonts w:ascii="Calibri" w:hAnsi="Calibri" w:cs="Tahoma"/>
                <w:szCs w:val="24"/>
              </w:rPr>
              <w:t>Schriftstück</w:t>
            </w:r>
          </w:p>
        </w:tc>
        <w:tc>
          <w:tcPr>
            <w:tcW w:w="987" w:type="dxa"/>
            <w:shd w:val="clear" w:color="auto" w:fill="auto"/>
            <w:vAlign w:val="center"/>
          </w:tcPr>
          <w:p w14:paraId="1071E0FE" w14:textId="77777777" w:rsidR="003C0F58" w:rsidRPr="003A55D5" w:rsidRDefault="003C0F58" w:rsidP="000C6BFC">
            <w:pPr>
              <w:jc w:val="center"/>
              <w:rPr>
                <w:rFonts w:ascii="Calibri" w:hAnsi="Calibri" w:cs="Tahoma"/>
                <w:szCs w:val="24"/>
              </w:rPr>
            </w:pPr>
            <w:r>
              <w:rPr>
                <w:rFonts w:ascii="Calibri" w:hAnsi="Calibri" w:cs="Tahoma"/>
                <w:szCs w:val="24"/>
              </w:rPr>
              <w:t>SCHR</w:t>
            </w:r>
          </w:p>
        </w:tc>
      </w:tr>
      <w:tr w:rsidR="003C0F58" w:rsidRPr="003A55D5" w14:paraId="5CD9897F" w14:textId="77777777" w:rsidTr="003C0F58">
        <w:trPr>
          <w:gridAfter w:val="1"/>
          <w:wAfter w:w="1685" w:type="dxa"/>
          <w:trHeight w:val="851"/>
        </w:trPr>
        <w:tc>
          <w:tcPr>
            <w:tcW w:w="1129" w:type="dxa"/>
            <w:shd w:val="clear" w:color="auto" w:fill="D9D9D9"/>
            <w:vAlign w:val="center"/>
          </w:tcPr>
          <w:p w14:paraId="20D6D41D" w14:textId="77777777" w:rsidR="003C0F58" w:rsidRPr="003A55D5" w:rsidRDefault="003C0F58" w:rsidP="000C6BFC">
            <w:pPr>
              <w:jc w:val="center"/>
              <w:rPr>
                <w:rFonts w:ascii="Calibri" w:hAnsi="Calibri" w:cs="Tahoma"/>
                <w:szCs w:val="24"/>
              </w:rPr>
            </w:pPr>
            <w:r>
              <w:rPr>
                <w:rFonts w:ascii="Calibri" w:hAnsi="Calibri" w:cs="Tahoma"/>
                <w:szCs w:val="24"/>
              </w:rPr>
              <w:t>216</w:t>
            </w:r>
          </w:p>
        </w:tc>
        <w:tc>
          <w:tcPr>
            <w:tcW w:w="2753" w:type="dxa"/>
            <w:shd w:val="clear" w:color="auto" w:fill="auto"/>
            <w:vAlign w:val="center"/>
          </w:tcPr>
          <w:p w14:paraId="6C942B95" w14:textId="77777777" w:rsidR="003C0F58" w:rsidRPr="003A55D5" w:rsidRDefault="003C0F58" w:rsidP="000C6BFC">
            <w:pPr>
              <w:rPr>
                <w:rFonts w:ascii="Calibri" w:hAnsi="Calibri" w:cs="Tahoma"/>
                <w:szCs w:val="24"/>
              </w:rPr>
            </w:pPr>
            <w:r>
              <w:rPr>
                <w:rFonts w:ascii="Calibri" w:hAnsi="Calibri" w:cs="Tahoma"/>
                <w:szCs w:val="24"/>
              </w:rPr>
              <w:t>Exekutionen/Daten</w:t>
            </w:r>
          </w:p>
        </w:tc>
        <w:tc>
          <w:tcPr>
            <w:tcW w:w="1075" w:type="dxa"/>
            <w:shd w:val="clear" w:color="auto" w:fill="auto"/>
            <w:vAlign w:val="center"/>
          </w:tcPr>
          <w:p w14:paraId="0B58E52C" w14:textId="77777777" w:rsidR="003C0F58" w:rsidRPr="003A55D5" w:rsidRDefault="003C0F58" w:rsidP="000C6BFC">
            <w:pPr>
              <w:jc w:val="center"/>
              <w:rPr>
                <w:rFonts w:ascii="Calibri" w:hAnsi="Calibri" w:cs="Tahoma"/>
                <w:szCs w:val="24"/>
              </w:rPr>
            </w:pPr>
            <w:r>
              <w:rPr>
                <w:rFonts w:ascii="Calibri" w:hAnsi="Calibri" w:cs="Tahoma"/>
                <w:szCs w:val="24"/>
              </w:rPr>
              <w:t>ABZ1</w:t>
            </w:r>
          </w:p>
        </w:tc>
        <w:tc>
          <w:tcPr>
            <w:tcW w:w="1134" w:type="dxa"/>
            <w:shd w:val="clear" w:color="auto" w:fill="D9D9D9"/>
            <w:vAlign w:val="center"/>
          </w:tcPr>
          <w:p w14:paraId="6C5C8E24" w14:textId="77777777" w:rsidR="003C0F58" w:rsidRPr="003A55D5" w:rsidRDefault="003C0F58" w:rsidP="000C6BFC">
            <w:pPr>
              <w:jc w:val="center"/>
              <w:rPr>
                <w:rFonts w:ascii="Calibri" w:hAnsi="Calibri" w:cs="Tahoma"/>
                <w:szCs w:val="24"/>
              </w:rPr>
            </w:pPr>
            <w:r>
              <w:rPr>
                <w:rFonts w:ascii="Calibri" w:hAnsi="Calibri" w:cs="Tahoma"/>
                <w:szCs w:val="24"/>
              </w:rPr>
              <w:t>237</w:t>
            </w:r>
          </w:p>
        </w:tc>
        <w:tc>
          <w:tcPr>
            <w:tcW w:w="2982" w:type="dxa"/>
            <w:shd w:val="clear" w:color="auto" w:fill="auto"/>
            <w:vAlign w:val="center"/>
          </w:tcPr>
          <w:p w14:paraId="35C5EE05" w14:textId="77777777" w:rsidR="003C0F58" w:rsidRPr="003A55D5" w:rsidRDefault="003C0F58" w:rsidP="000C6BFC">
            <w:pPr>
              <w:rPr>
                <w:rFonts w:ascii="Calibri" w:hAnsi="Calibri" w:cs="Tahoma"/>
                <w:szCs w:val="24"/>
              </w:rPr>
            </w:pPr>
            <w:r>
              <w:rPr>
                <w:rFonts w:ascii="Calibri" w:hAnsi="Calibri" w:cs="Tahoma"/>
                <w:szCs w:val="24"/>
              </w:rPr>
              <w:t>Sozialgerichtsdaten</w:t>
            </w:r>
          </w:p>
        </w:tc>
        <w:tc>
          <w:tcPr>
            <w:tcW w:w="987" w:type="dxa"/>
            <w:shd w:val="clear" w:color="auto" w:fill="auto"/>
            <w:vAlign w:val="center"/>
          </w:tcPr>
          <w:p w14:paraId="054901DF" w14:textId="77777777" w:rsidR="003C0F58" w:rsidRPr="003A55D5" w:rsidRDefault="003C0F58" w:rsidP="000C6BFC">
            <w:pPr>
              <w:jc w:val="center"/>
              <w:rPr>
                <w:rFonts w:ascii="Calibri" w:hAnsi="Calibri" w:cs="Tahoma"/>
                <w:szCs w:val="24"/>
              </w:rPr>
            </w:pPr>
            <w:r>
              <w:rPr>
                <w:rFonts w:ascii="Calibri" w:hAnsi="Calibri" w:cs="Tahoma"/>
                <w:szCs w:val="24"/>
              </w:rPr>
              <w:t>SGD</w:t>
            </w:r>
          </w:p>
        </w:tc>
      </w:tr>
      <w:tr w:rsidR="003C0F58" w:rsidRPr="003A55D5" w14:paraId="3022827C" w14:textId="77777777" w:rsidTr="003C0F58">
        <w:trPr>
          <w:gridAfter w:val="1"/>
          <w:wAfter w:w="1685" w:type="dxa"/>
          <w:trHeight w:val="851"/>
        </w:trPr>
        <w:tc>
          <w:tcPr>
            <w:tcW w:w="1129" w:type="dxa"/>
            <w:shd w:val="clear" w:color="auto" w:fill="D9D9D9"/>
            <w:vAlign w:val="center"/>
          </w:tcPr>
          <w:p w14:paraId="207CC3E6" w14:textId="77777777" w:rsidR="003C0F58" w:rsidRPr="003A55D5" w:rsidRDefault="003C0F58" w:rsidP="000C6BFC">
            <w:pPr>
              <w:jc w:val="center"/>
              <w:rPr>
                <w:rFonts w:ascii="Calibri" w:hAnsi="Calibri" w:cs="Tahoma"/>
                <w:szCs w:val="24"/>
              </w:rPr>
            </w:pPr>
            <w:r w:rsidRPr="003A55D5">
              <w:rPr>
                <w:rFonts w:ascii="Calibri" w:hAnsi="Calibri" w:cs="Tahoma"/>
                <w:szCs w:val="24"/>
              </w:rPr>
              <w:t>218</w:t>
            </w:r>
          </w:p>
        </w:tc>
        <w:tc>
          <w:tcPr>
            <w:tcW w:w="2753" w:type="dxa"/>
            <w:shd w:val="clear" w:color="auto" w:fill="auto"/>
            <w:vAlign w:val="center"/>
          </w:tcPr>
          <w:p w14:paraId="6D742492" w14:textId="77777777" w:rsidR="003C0F58" w:rsidRPr="003A55D5" w:rsidRDefault="003C0F58" w:rsidP="000C6BFC">
            <w:pPr>
              <w:rPr>
                <w:rFonts w:ascii="Calibri" w:hAnsi="Calibri" w:cs="Tahoma"/>
                <w:szCs w:val="24"/>
              </w:rPr>
            </w:pPr>
            <w:r w:rsidRPr="003A55D5">
              <w:rPr>
                <w:rFonts w:ascii="Calibri" w:hAnsi="Calibri" w:cs="Tahoma"/>
                <w:szCs w:val="24"/>
              </w:rPr>
              <w:t>Familienbeihilfe/Betrag</w:t>
            </w:r>
          </w:p>
        </w:tc>
        <w:tc>
          <w:tcPr>
            <w:tcW w:w="1075" w:type="dxa"/>
            <w:shd w:val="clear" w:color="auto" w:fill="auto"/>
            <w:vAlign w:val="center"/>
          </w:tcPr>
          <w:p w14:paraId="1BABE2F6" w14:textId="77777777" w:rsidR="003C0F58" w:rsidRPr="003A55D5" w:rsidRDefault="003C0F58" w:rsidP="000C6BFC">
            <w:pPr>
              <w:jc w:val="center"/>
              <w:rPr>
                <w:rFonts w:ascii="Calibri" w:hAnsi="Calibri" w:cs="Tahoma"/>
                <w:szCs w:val="24"/>
              </w:rPr>
            </w:pPr>
            <w:r w:rsidRPr="003A55D5">
              <w:rPr>
                <w:rFonts w:ascii="Calibri" w:hAnsi="Calibri" w:cs="Tahoma"/>
                <w:szCs w:val="24"/>
              </w:rPr>
              <w:t>FBB</w:t>
            </w:r>
          </w:p>
        </w:tc>
        <w:tc>
          <w:tcPr>
            <w:tcW w:w="1134" w:type="dxa"/>
            <w:shd w:val="clear" w:color="auto" w:fill="D9D9D9"/>
            <w:vAlign w:val="center"/>
          </w:tcPr>
          <w:p w14:paraId="2C2EBCD4" w14:textId="77777777" w:rsidR="003C0F58" w:rsidRPr="003A55D5" w:rsidRDefault="003C0F58" w:rsidP="000C6BFC">
            <w:pPr>
              <w:jc w:val="center"/>
              <w:rPr>
                <w:rFonts w:ascii="Calibri" w:hAnsi="Calibri" w:cs="Tahoma"/>
                <w:szCs w:val="24"/>
              </w:rPr>
            </w:pPr>
            <w:r>
              <w:rPr>
                <w:rFonts w:ascii="Calibri" w:hAnsi="Calibri" w:cs="Tahoma"/>
                <w:szCs w:val="24"/>
              </w:rPr>
              <w:t>238</w:t>
            </w:r>
          </w:p>
        </w:tc>
        <w:tc>
          <w:tcPr>
            <w:tcW w:w="2982" w:type="dxa"/>
            <w:shd w:val="clear" w:color="auto" w:fill="auto"/>
            <w:vAlign w:val="center"/>
          </w:tcPr>
          <w:p w14:paraId="180ED31B" w14:textId="77777777" w:rsidR="003C0F58" w:rsidRPr="003A55D5" w:rsidRDefault="003C0F58" w:rsidP="000C6BFC">
            <w:pPr>
              <w:rPr>
                <w:rFonts w:ascii="Calibri" w:hAnsi="Calibri" w:cs="Tahoma"/>
                <w:szCs w:val="24"/>
              </w:rPr>
            </w:pPr>
            <w:r>
              <w:rPr>
                <w:rFonts w:ascii="Calibri" w:hAnsi="Calibri" w:cs="Tahoma"/>
                <w:szCs w:val="24"/>
              </w:rPr>
              <w:t>Statistik</w:t>
            </w:r>
          </w:p>
        </w:tc>
        <w:tc>
          <w:tcPr>
            <w:tcW w:w="987" w:type="dxa"/>
            <w:shd w:val="clear" w:color="auto" w:fill="auto"/>
            <w:vAlign w:val="center"/>
          </w:tcPr>
          <w:p w14:paraId="0BC56E3B" w14:textId="77777777" w:rsidR="003C0F58" w:rsidRPr="003A55D5" w:rsidRDefault="003C0F58" w:rsidP="000C6BFC">
            <w:pPr>
              <w:jc w:val="center"/>
              <w:rPr>
                <w:rFonts w:ascii="Calibri" w:hAnsi="Calibri" w:cs="Tahoma"/>
                <w:szCs w:val="24"/>
              </w:rPr>
            </w:pPr>
            <w:r>
              <w:rPr>
                <w:rFonts w:ascii="Calibri" w:hAnsi="Calibri" w:cs="Tahoma"/>
                <w:szCs w:val="24"/>
              </w:rPr>
              <w:t>STAT</w:t>
            </w:r>
          </w:p>
        </w:tc>
      </w:tr>
      <w:tr w:rsidR="003C0F58" w:rsidRPr="003A55D5" w14:paraId="6055D70D" w14:textId="77777777" w:rsidTr="003C0F58">
        <w:trPr>
          <w:gridAfter w:val="1"/>
          <w:wAfter w:w="1685" w:type="dxa"/>
          <w:trHeight w:val="851"/>
        </w:trPr>
        <w:tc>
          <w:tcPr>
            <w:tcW w:w="1129" w:type="dxa"/>
            <w:shd w:val="clear" w:color="auto" w:fill="D9D9D9"/>
            <w:vAlign w:val="center"/>
          </w:tcPr>
          <w:p w14:paraId="36F4999A" w14:textId="77777777" w:rsidR="003C0F58" w:rsidRPr="003A55D5" w:rsidRDefault="003C0F58" w:rsidP="000C6BFC">
            <w:pPr>
              <w:jc w:val="center"/>
              <w:rPr>
                <w:rFonts w:ascii="Calibri" w:hAnsi="Calibri" w:cs="Tahoma"/>
                <w:szCs w:val="24"/>
              </w:rPr>
            </w:pPr>
            <w:r w:rsidRPr="003A55D5">
              <w:rPr>
                <w:rFonts w:ascii="Calibri" w:hAnsi="Calibri" w:cs="Tahoma"/>
                <w:szCs w:val="24"/>
              </w:rPr>
              <w:t>219</w:t>
            </w:r>
          </w:p>
        </w:tc>
        <w:tc>
          <w:tcPr>
            <w:tcW w:w="2753" w:type="dxa"/>
            <w:shd w:val="clear" w:color="auto" w:fill="auto"/>
            <w:vAlign w:val="center"/>
          </w:tcPr>
          <w:p w14:paraId="60B57884" w14:textId="77777777" w:rsidR="003C0F58" w:rsidRPr="003A55D5" w:rsidRDefault="003C0F58" w:rsidP="000C6BFC">
            <w:pPr>
              <w:rPr>
                <w:rFonts w:ascii="Calibri" w:hAnsi="Calibri" w:cs="Tahoma"/>
                <w:szCs w:val="24"/>
              </w:rPr>
            </w:pPr>
            <w:r w:rsidRPr="003A55D5">
              <w:rPr>
                <w:rFonts w:ascii="Calibri" w:hAnsi="Calibri" w:cs="Tahoma"/>
                <w:szCs w:val="24"/>
              </w:rPr>
              <w:t>Frist</w:t>
            </w:r>
          </w:p>
        </w:tc>
        <w:tc>
          <w:tcPr>
            <w:tcW w:w="1075" w:type="dxa"/>
            <w:shd w:val="clear" w:color="auto" w:fill="auto"/>
            <w:vAlign w:val="center"/>
          </w:tcPr>
          <w:p w14:paraId="2CDD5C69" w14:textId="77777777" w:rsidR="003C0F58" w:rsidRPr="003A55D5" w:rsidRDefault="003C0F58" w:rsidP="000C6BFC">
            <w:pPr>
              <w:jc w:val="center"/>
              <w:rPr>
                <w:rFonts w:ascii="Calibri" w:hAnsi="Calibri" w:cs="Tahoma"/>
                <w:szCs w:val="24"/>
              </w:rPr>
            </w:pPr>
            <w:r w:rsidRPr="003A55D5">
              <w:rPr>
                <w:rFonts w:ascii="Calibri" w:hAnsi="Calibri" w:cs="Tahoma"/>
                <w:szCs w:val="24"/>
              </w:rPr>
              <w:t>FRI</w:t>
            </w:r>
          </w:p>
        </w:tc>
        <w:tc>
          <w:tcPr>
            <w:tcW w:w="1134" w:type="dxa"/>
            <w:shd w:val="clear" w:color="auto" w:fill="D9D9D9"/>
            <w:vAlign w:val="center"/>
          </w:tcPr>
          <w:p w14:paraId="432EF6AB" w14:textId="77777777" w:rsidR="003C0F58" w:rsidRPr="003A55D5" w:rsidRDefault="003C0F58" w:rsidP="000C6BFC">
            <w:pPr>
              <w:jc w:val="center"/>
              <w:rPr>
                <w:rFonts w:ascii="Calibri" w:hAnsi="Calibri" w:cs="Tahoma"/>
                <w:szCs w:val="24"/>
              </w:rPr>
            </w:pPr>
            <w:r>
              <w:rPr>
                <w:rFonts w:ascii="Calibri" w:hAnsi="Calibri" w:cs="Tahoma"/>
                <w:szCs w:val="24"/>
              </w:rPr>
              <w:t>239</w:t>
            </w:r>
          </w:p>
        </w:tc>
        <w:tc>
          <w:tcPr>
            <w:tcW w:w="2982" w:type="dxa"/>
            <w:shd w:val="clear" w:color="auto" w:fill="auto"/>
            <w:vAlign w:val="center"/>
          </w:tcPr>
          <w:p w14:paraId="7BB9E5BE" w14:textId="77777777" w:rsidR="003C0F58" w:rsidRPr="003A55D5" w:rsidRDefault="003C0F58" w:rsidP="000C6BFC">
            <w:pPr>
              <w:rPr>
                <w:rFonts w:ascii="Calibri" w:hAnsi="Calibri" w:cs="Tahoma"/>
                <w:szCs w:val="24"/>
              </w:rPr>
            </w:pPr>
            <w:r>
              <w:rPr>
                <w:rFonts w:ascii="Calibri" w:hAnsi="Calibri" w:cs="Tahoma"/>
                <w:szCs w:val="24"/>
              </w:rPr>
              <w:t>Umbuchung</w:t>
            </w:r>
          </w:p>
        </w:tc>
        <w:tc>
          <w:tcPr>
            <w:tcW w:w="987" w:type="dxa"/>
            <w:shd w:val="clear" w:color="auto" w:fill="auto"/>
            <w:vAlign w:val="center"/>
          </w:tcPr>
          <w:p w14:paraId="25AFB23F" w14:textId="77777777" w:rsidR="003C0F58" w:rsidRPr="003A55D5" w:rsidRDefault="003C0F58" w:rsidP="000C6BFC">
            <w:pPr>
              <w:jc w:val="center"/>
              <w:rPr>
                <w:rFonts w:ascii="Calibri" w:hAnsi="Calibri" w:cs="Tahoma"/>
                <w:szCs w:val="24"/>
              </w:rPr>
            </w:pPr>
            <w:r>
              <w:rPr>
                <w:rFonts w:ascii="Calibri" w:hAnsi="Calibri" w:cs="Tahoma"/>
                <w:szCs w:val="24"/>
              </w:rPr>
              <w:t>UM1</w:t>
            </w:r>
          </w:p>
        </w:tc>
      </w:tr>
      <w:tr w:rsidR="003C0F58" w:rsidRPr="003A55D5" w14:paraId="5248E8DB" w14:textId="77777777" w:rsidTr="003C0F58">
        <w:trPr>
          <w:gridAfter w:val="1"/>
          <w:wAfter w:w="1685" w:type="dxa"/>
          <w:trHeight w:val="851"/>
        </w:trPr>
        <w:tc>
          <w:tcPr>
            <w:tcW w:w="1129" w:type="dxa"/>
            <w:shd w:val="clear" w:color="auto" w:fill="D9D9D9"/>
            <w:vAlign w:val="center"/>
          </w:tcPr>
          <w:p w14:paraId="58280874" w14:textId="77777777" w:rsidR="003C0F58" w:rsidRPr="003A55D5" w:rsidRDefault="003C0F58" w:rsidP="000C6BFC">
            <w:pPr>
              <w:jc w:val="center"/>
              <w:rPr>
                <w:rFonts w:ascii="Calibri" w:hAnsi="Calibri" w:cs="Tahoma"/>
                <w:szCs w:val="24"/>
              </w:rPr>
            </w:pPr>
            <w:r w:rsidRPr="003A55D5">
              <w:rPr>
                <w:rFonts w:ascii="Calibri" w:hAnsi="Calibri" w:cs="Tahoma"/>
                <w:szCs w:val="24"/>
              </w:rPr>
              <w:t>220</w:t>
            </w:r>
          </w:p>
        </w:tc>
        <w:tc>
          <w:tcPr>
            <w:tcW w:w="2753" w:type="dxa"/>
            <w:shd w:val="clear" w:color="auto" w:fill="auto"/>
            <w:vAlign w:val="center"/>
          </w:tcPr>
          <w:p w14:paraId="12D93837" w14:textId="77777777" w:rsidR="003C0F58" w:rsidRPr="003A55D5" w:rsidRDefault="003C0F58" w:rsidP="000C6BFC">
            <w:pPr>
              <w:rPr>
                <w:rFonts w:ascii="Calibri" w:hAnsi="Calibri" w:cs="Tahoma"/>
                <w:szCs w:val="24"/>
              </w:rPr>
            </w:pPr>
            <w:r w:rsidRPr="003A55D5">
              <w:rPr>
                <w:rFonts w:ascii="Calibri" w:hAnsi="Calibri" w:cs="Tahoma"/>
                <w:szCs w:val="24"/>
              </w:rPr>
              <w:t>Hinterbliebenendaten</w:t>
            </w:r>
          </w:p>
        </w:tc>
        <w:tc>
          <w:tcPr>
            <w:tcW w:w="1075" w:type="dxa"/>
            <w:shd w:val="clear" w:color="auto" w:fill="auto"/>
            <w:vAlign w:val="center"/>
          </w:tcPr>
          <w:p w14:paraId="324E42F0" w14:textId="77777777" w:rsidR="003C0F58" w:rsidRPr="003A55D5" w:rsidRDefault="003C0F58" w:rsidP="000C6BFC">
            <w:pPr>
              <w:jc w:val="center"/>
              <w:rPr>
                <w:rFonts w:ascii="Calibri" w:hAnsi="Calibri" w:cs="Tahoma"/>
                <w:szCs w:val="24"/>
              </w:rPr>
            </w:pPr>
            <w:r w:rsidRPr="003A55D5">
              <w:rPr>
                <w:rFonts w:ascii="Calibri" w:hAnsi="Calibri" w:cs="Tahoma"/>
                <w:szCs w:val="24"/>
              </w:rPr>
              <w:t>HB</w:t>
            </w:r>
          </w:p>
        </w:tc>
        <w:tc>
          <w:tcPr>
            <w:tcW w:w="1134" w:type="dxa"/>
            <w:shd w:val="clear" w:color="auto" w:fill="D9D9D9"/>
            <w:vAlign w:val="center"/>
          </w:tcPr>
          <w:p w14:paraId="7F6ACA6C" w14:textId="77777777" w:rsidR="003C0F58" w:rsidRPr="003A55D5" w:rsidRDefault="003C0F58" w:rsidP="000C6BFC">
            <w:pPr>
              <w:jc w:val="center"/>
              <w:rPr>
                <w:rFonts w:ascii="Calibri" w:hAnsi="Calibri" w:cs="Tahoma"/>
                <w:szCs w:val="24"/>
              </w:rPr>
            </w:pPr>
            <w:r>
              <w:rPr>
                <w:rFonts w:ascii="Calibri" w:hAnsi="Calibri" w:cs="Tahoma"/>
                <w:szCs w:val="24"/>
              </w:rPr>
              <w:t>240</w:t>
            </w:r>
          </w:p>
        </w:tc>
        <w:tc>
          <w:tcPr>
            <w:tcW w:w="2982" w:type="dxa"/>
            <w:shd w:val="clear" w:color="auto" w:fill="auto"/>
            <w:vAlign w:val="center"/>
          </w:tcPr>
          <w:p w14:paraId="3EE49E40" w14:textId="77777777" w:rsidR="003C0F58" w:rsidRPr="003A55D5" w:rsidRDefault="003C0F58" w:rsidP="000C6BFC">
            <w:pPr>
              <w:rPr>
                <w:rFonts w:ascii="Calibri" w:hAnsi="Calibri" w:cs="Tahoma"/>
                <w:szCs w:val="24"/>
              </w:rPr>
            </w:pPr>
            <w:r>
              <w:rPr>
                <w:rFonts w:ascii="Calibri" w:hAnsi="Calibri" w:cs="Tahoma"/>
                <w:szCs w:val="24"/>
              </w:rPr>
              <w:t>Überbezug</w:t>
            </w:r>
          </w:p>
        </w:tc>
        <w:tc>
          <w:tcPr>
            <w:tcW w:w="987" w:type="dxa"/>
            <w:shd w:val="clear" w:color="auto" w:fill="auto"/>
            <w:vAlign w:val="center"/>
          </w:tcPr>
          <w:p w14:paraId="6397D165" w14:textId="77777777" w:rsidR="003C0F58" w:rsidRPr="003A55D5" w:rsidRDefault="003C0F58" w:rsidP="000C6BFC">
            <w:pPr>
              <w:jc w:val="center"/>
              <w:rPr>
                <w:rFonts w:ascii="Calibri" w:hAnsi="Calibri" w:cs="Tahoma"/>
                <w:szCs w:val="24"/>
              </w:rPr>
            </w:pPr>
            <w:r>
              <w:rPr>
                <w:rFonts w:ascii="Calibri" w:hAnsi="Calibri" w:cs="Tahoma"/>
                <w:szCs w:val="24"/>
              </w:rPr>
              <w:t>UEB</w:t>
            </w:r>
          </w:p>
        </w:tc>
      </w:tr>
      <w:tr w:rsidR="003C0F58" w:rsidRPr="003A55D5" w14:paraId="026F3942" w14:textId="77777777" w:rsidTr="003C0F58">
        <w:trPr>
          <w:gridAfter w:val="1"/>
          <w:wAfter w:w="1685" w:type="dxa"/>
          <w:trHeight w:val="851"/>
        </w:trPr>
        <w:tc>
          <w:tcPr>
            <w:tcW w:w="1129" w:type="dxa"/>
            <w:shd w:val="clear" w:color="auto" w:fill="D9D9D9"/>
            <w:vAlign w:val="center"/>
          </w:tcPr>
          <w:p w14:paraId="5219F93E" w14:textId="77777777" w:rsidR="003C0F58" w:rsidRPr="003A55D5" w:rsidRDefault="003C0F58" w:rsidP="000C6BFC">
            <w:pPr>
              <w:jc w:val="center"/>
              <w:rPr>
                <w:rFonts w:ascii="Calibri" w:hAnsi="Calibri" w:cs="Tahoma"/>
                <w:szCs w:val="24"/>
              </w:rPr>
            </w:pPr>
            <w:r w:rsidRPr="003A55D5">
              <w:rPr>
                <w:rFonts w:ascii="Calibri" w:hAnsi="Calibri" w:cs="Tahoma"/>
                <w:szCs w:val="24"/>
              </w:rPr>
              <w:t>221</w:t>
            </w:r>
          </w:p>
        </w:tc>
        <w:tc>
          <w:tcPr>
            <w:tcW w:w="2753" w:type="dxa"/>
            <w:shd w:val="clear" w:color="auto" w:fill="auto"/>
            <w:vAlign w:val="center"/>
          </w:tcPr>
          <w:p w14:paraId="497B97A4" w14:textId="77777777" w:rsidR="003C0F58" w:rsidRPr="003A55D5" w:rsidRDefault="003C0F58" w:rsidP="000C6BFC">
            <w:pPr>
              <w:rPr>
                <w:rFonts w:ascii="Calibri" w:hAnsi="Calibri" w:cs="Tahoma"/>
                <w:szCs w:val="24"/>
              </w:rPr>
            </w:pPr>
            <w:r w:rsidRPr="003A55D5">
              <w:rPr>
                <w:rFonts w:ascii="Calibri" w:hAnsi="Calibri" w:cs="Tahoma"/>
                <w:szCs w:val="24"/>
              </w:rPr>
              <w:t>Kinderdaten</w:t>
            </w:r>
          </w:p>
        </w:tc>
        <w:tc>
          <w:tcPr>
            <w:tcW w:w="1075" w:type="dxa"/>
            <w:shd w:val="clear" w:color="auto" w:fill="auto"/>
            <w:vAlign w:val="center"/>
          </w:tcPr>
          <w:p w14:paraId="2575396F" w14:textId="77777777" w:rsidR="003C0F58" w:rsidRPr="003A55D5" w:rsidRDefault="003C0F58" w:rsidP="000C6BFC">
            <w:pPr>
              <w:jc w:val="center"/>
              <w:rPr>
                <w:rFonts w:ascii="Calibri" w:hAnsi="Calibri" w:cs="Tahoma"/>
                <w:szCs w:val="24"/>
              </w:rPr>
            </w:pPr>
            <w:r w:rsidRPr="003A55D5">
              <w:rPr>
                <w:rFonts w:ascii="Calibri" w:hAnsi="Calibri" w:cs="Tahoma"/>
                <w:szCs w:val="24"/>
              </w:rPr>
              <w:t>PEKI</w:t>
            </w:r>
          </w:p>
        </w:tc>
        <w:tc>
          <w:tcPr>
            <w:tcW w:w="1134" w:type="dxa"/>
            <w:shd w:val="clear" w:color="auto" w:fill="D9D9D9"/>
            <w:vAlign w:val="center"/>
          </w:tcPr>
          <w:p w14:paraId="1D291C69" w14:textId="77777777" w:rsidR="003C0F58" w:rsidRPr="003A55D5" w:rsidRDefault="003C0F58" w:rsidP="000C6BFC">
            <w:pPr>
              <w:jc w:val="center"/>
              <w:rPr>
                <w:rFonts w:ascii="Calibri" w:hAnsi="Calibri" w:cs="Tahoma"/>
                <w:szCs w:val="24"/>
              </w:rPr>
            </w:pPr>
            <w:r>
              <w:rPr>
                <w:rFonts w:ascii="Calibri" w:hAnsi="Calibri" w:cs="Tahoma"/>
                <w:szCs w:val="24"/>
              </w:rPr>
              <w:t>241</w:t>
            </w:r>
          </w:p>
        </w:tc>
        <w:tc>
          <w:tcPr>
            <w:tcW w:w="2982" w:type="dxa"/>
            <w:shd w:val="clear" w:color="auto" w:fill="auto"/>
            <w:vAlign w:val="center"/>
          </w:tcPr>
          <w:p w14:paraId="4D33ADC1" w14:textId="77777777" w:rsidR="003C0F58" w:rsidRPr="003A55D5" w:rsidRDefault="003C0F58" w:rsidP="000C6BFC">
            <w:pPr>
              <w:rPr>
                <w:rFonts w:ascii="Calibri" w:hAnsi="Calibri" w:cs="Tahoma"/>
                <w:szCs w:val="24"/>
              </w:rPr>
            </w:pPr>
            <w:r>
              <w:rPr>
                <w:rFonts w:ascii="Calibri" w:hAnsi="Calibri" w:cs="Tahoma"/>
                <w:szCs w:val="24"/>
              </w:rPr>
              <w:t>Verweis</w:t>
            </w:r>
          </w:p>
        </w:tc>
        <w:tc>
          <w:tcPr>
            <w:tcW w:w="987" w:type="dxa"/>
            <w:shd w:val="clear" w:color="auto" w:fill="auto"/>
            <w:vAlign w:val="center"/>
          </w:tcPr>
          <w:p w14:paraId="529D9523" w14:textId="77777777" w:rsidR="003C0F58" w:rsidRPr="003A55D5" w:rsidRDefault="003C0F58" w:rsidP="000C6BFC">
            <w:pPr>
              <w:jc w:val="center"/>
              <w:rPr>
                <w:rFonts w:ascii="Calibri" w:hAnsi="Calibri" w:cs="Tahoma"/>
                <w:szCs w:val="24"/>
              </w:rPr>
            </w:pPr>
            <w:r>
              <w:rPr>
                <w:rFonts w:ascii="Calibri" w:hAnsi="Calibri" w:cs="Tahoma"/>
                <w:szCs w:val="24"/>
              </w:rPr>
              <w:t>VERW</w:t>
            </w:r>
          </w:p>
        </w:tc>
      </w:tr>
      <w:tr w:rsidR="003C0F58" w:rsidRPr="003A55D5" w14:paraId="2B764AA5" w14:textId="77777777" w:rsidTr="003C0F58">
        <w:trPr>
          <w:gridAfter w:val="1"/>
          <w:wAfter w:w="1685" w:type="dxa"/>
          <w:trHeight w:val="851"/>
        </w:trPr>
        <w:tc>
          <w:tcPr>
            <w:tcW w:w="1129" w:type="dxa"/>
            <w:shd w:val="clear" w:color="auto" w:fill="D9D9D9"/>
            <w:vAlign w:val="center"/>
          </w:tcPr>
          <w:p w14:paraId="7FF44EC6" w14:textId="77777777" w:rsidR="003C0F58" w:rsidRPr="003A55D5" w:rsidRDefault="003C0F58" w:rsidP="000C6BFC">
            <w:pPr>
              <w:jc w:val="center"/>
              <w:rPr>
                <w:rFonts w:ascii="Calibri" w:hAnsi="Calibri" w:cs="Tahoma"/>
                <w:szCs w:val="24"/>
              </w:rPr>
            </w:pPr>
            <w:r w:rsidRPr="003A55D5">
              <w:rPr>
                <w:rFonts w:ascii="Calibri" w:hAnsi="Calibri" w:cs="Tahoma"/>
                <w:szCs w:val="24"/>
              </w:rPr>
              <w:t>222</w:t>
            </w:r>
          </w:p>
        </w:tc>
        <w:tc>
          <w:tcPr>
            <w:tcW w:w="2753" w:type="dxa"/>
            <w:shd w:val="clear" w:color="auto" w:fill="auto"/>
            <w:vAlign w:val="center"/>
          </w:tcPr>
          <w:p w14:paraId="5A7EEBCE" w14:textId="77777777" w:rsidR="003C0F58" w:rsidRPr="003A55D5" w:rsidRDefault="003C0F58" w:rsidP="000C6BFC">
            <w:pPr>
              <w:rPr>
                <w:rFonts w:ascii="Calibri" w:hAnsi="Calibri" w:cs="Tahoma"/>
                <w:szCs w:val="24"/>
              </w:rPr>
            </w:pPr>
            <w:r w:rsidRPr="003A55D5">
              <w:rPr>
                <w:rFonts w:ascii="Calibri" w:hAnsi="Calibri" w:cs="Tahoma"/>
                <w:szCs w:val="24"/>
              </w:rPr>
              <w:t>Kinderdaten/Betrag</w:t>
            </w:r>
          </w:p>
        </w:tc>
        <w:tc>
          <w:tcPr>
            <w:tcW w:w="1075" w:type="dxa"/>
            <w:shd w:val="clear" w:color="auto" w:fill="auto"/>
            <w:vAlign w:val="center"/>
          </w:tcPr>
          <w:p w14:paraId="52292191" w14:textId="77777777" w:rsidR="003C0F58" w:rsidRPr="003A55D5" w:rsidRDefault="003C0F58" w:rsidP="000C6BFC">
            <w:pPr>
              <w:jc w:val="center"/>
              <w:rPr>
                <w:rFonts w:ascii="Calibri" w:hAnsi="Calibri" w:cs="Tahoma"/>
                <w:szCs w:val="24"/>
              </w:rPr>
            </w:pPr>
            <w:r w:rsidRPr="003A55D5">
              <w:rPr>
                <w:rFonts w:ascii="Calibri" w:hAnsi="Calibri" w:cs="Tahoma"/>
                <w:szCs w:val="24"/>
              </w:rPr>
              <w:t>KI</w:t>
            </w:r>
          </w:p>
        </w:tc>
        <w:tc>
          <w:tcPr>
            <w:tcW w:w="1134" w:type="dxa"/>
            <w:shd w:val="clear" w:color="auto" w:fill="D9D9D9"/>
            <w:vAlign w:val="center"/>
          </w:tcPr>
          <w:p w14:paraId="0EF98874" w14:textId="77777777" w:rsidR="003C0F58" w:rsidRPr="003A55D5" w:rsidRDefault="003C0F58" w:rsidP="000C6BFC">
            <w:pPr>
              <w:jc w:val="center"/>
              <w:rPr>
                <w:rFonts w:ascii="Calibri" w:hAnsi="Calibri" w:cs="Tahoma"/>
                <w:szCs w:val="24"/>
              </w:rPr>
            </w:pPr>
            <w:r>
              <w:rPr>
                <w:rFonts w:ascii="Calibri" w:hAnsi="Calibri" w:cs="Tahoma"/>
                <w:szCs w:val="24"/>
              </w:rPr>
              <w:t>242</w:t>
            </w:r>
          </w:p>
        </w:tc>
        <w:tc>
          <w:tcPr>
            <w:tcW w:w="2982" w:type="dxa"/>
            <w:shd w:val="clear" w:color="auto" w:fill="auto"/>
            <w:vAlign w:val="center"/>
          </w:tcPr>
          <w:p w14:paraId="15F47647" w14:textId="77777777" w:rsidR="003C0F58" w:rsidRPr="003A55D5" w:rsidRDefault="003C0F58" w:rsidP="000C6BFC">
            <w:pPr>
              <w:rPr>
                <w:rFonts w:ascii="Calibri" w:hAnsi="Calibri" w:cs="Tahoma"/>
                <w:szCs w:val="24"/>
              </w:rPr>
            </w:pPr>
            <w:r>
              <w:rPr>
                <w:rFonts w:ascii="Calibri" w:hAnsi="Calibri" w:cs="Tahoma"/>
                <w:szCs w:val="24"/>
              </w:rPr>
              <w:t>Versicherungsnummer</w:t>
            </w:r>
          </w:p>
        </w:tc>
        <w:tc>
          <w:tcPr>
            <w:tcW w:w="987" w:type="dxa"/>
            <w:shd w:val="clear" w:color="auto" w:fill="auto"/>
            <w:vAlign w:val="center"/>
          </w:tcPr>
          <w:p w14:paraId="5E6A34BE" w14:textId="77777777" w:rsidR="003C0F58" w:rsidRPr="003A55D5" w:rsidRDefault="003C0F58" w:rsidP="000C6BFC">
            <w:pPr>
              <w:jc w:val="center"/>
              <w:rPr>
                <w:rFonts w:ascii="Calibri" w:hAnsi="Calibri" w:cs="Tahoma"/>
                <w:szCs w:val="24"/>
              </w:rPr>
            </w:pPr>
            <w:r>
              <w:rPr>
                <w:rFonts w:ascii="Calibri" w:hAnsi="Calibri" w:cs="Tahoma"/>
                <w:szCs w:val="24"/>
              </w:rPr>
              <w:t>VN</w:t>
            </w:r>
          </w:p>
        </w:tc>
      </w:tr>
      <w:tr w:rsidR="003C0F58" w:rsidRPr="003A55D5" w14:paraId="27DC0B9B" w14:textId="77777777" w:rsidTr="003C0F58">
        <w:trPr>
          <w:gridAfter w:val="1"/>
          <w:wAfter w:w="1685" w:type="dxa"/>
          <w:trHeight w:val="851"/>
        </w:trPr>
        <w:tc>
          <w:tcPr>
            <w:tcW w:w="1129" w:type="dxa"/>
            <w:shd w:val="clear" w:color="auto" w:fill="D9D9D9"/>
            <w:vAlign w:val="center"/>
          </w:tcPr>
          <w:p w14:paraId="741A6BD0" w14:textId="77777777" w:rsidR="003C0F58" w:rsidRPr="003A55D5" w:rsidRDefault="003C0F58" w:rsidP="000C6BFC">
            <w:pPr>
              <w:jc w:val="center"/>
              <w:rPr>
                <w:rFonts w:ascii="Calibri" w:hAnsi="Calibri" w:cs="Tahoma"/>
                <w:szCs w:val="24"/>
              </w:rPr>
            </w:pPr>
            <w:r w:rsidRPr="003A55D5">
              <w:rPr>
                <w:rFonts w:ascii="Calibri" w:hAnsi="Calibri" w:cs="Tahoma"/>
                <w:szCs w:val="24"/>
              </w:rPr>
              <w:t>223</w:t>
            </w:r>
          </w:p>
        </w:tc>
        <w:tc>
          <w:tcPr>
            <w:tcW w:w="2753" w:type="dxa"/>
            <w:shd w:val="clear" w:color="auto" w:fill="auto"/>
            <w:vAlign w:val="center"/>
          </w:tcPr>
          <w:p w14:paraId="34A6FC88" w14:textId="77777777" w:rsidR="003C0F58" w:rsidRPr="003A55D5" w:rsidRDefault="003C0F58" w:rsidP="000C6BFC">
            <w:pPr>
              <w:rPr>
                <w:rFonts w:ascii="Calibri" w:hAnsi="Calibri" w:cs="Tahoma"/>
                <w:szCs w:val="24"/>
              </w:rPr>
            </w:pPr>
            <w:r w:rsidRPr="003A55D5">
              <w:rPr>
                <w:rFonts w:ascii="Calibri" w:hAnsi="Calibri" w:cs="Tahoma"/>
                <w:szCs w:val="24"/>
              </w:rPr>
              <w:t>Krankenversicherung</w:t>
            </w:r>
          </w:p>
        </w:tc>
        <w:tc>
          <w:tcPr>
            <w:tcW w:w="1075" w:type="dxa"/>
            <w:shd w:val="clear" w:color="auto" w:fill="auto"/>
            <w:vAlign w:val="center"/>
          </w:tcPr>
          <w:p w14:paraId="0532AB87" w14:textId="77777777" w:rsidR="003C0F58" w:rsidRPr="003A55D5" w:rsidRDefault="003C0F58" w:rsidP="000C6BFC">
            <w:pPr>
              <w:jc w:val="center"/>
              <w:rPr>
                <w:rFonts w:ascii="Calibri" w:hAnsi="Calibri" w:cs="Tahoma"/>
                <w:szCs w:val="24"/>
              </w:rPr>
            </w:pPr>
            <w:r w:rsidRPr="003A55D5">
              <w:rPr>
                <w:rFonts w:ascii="Calibri" w:hAnsi="Calibri" w:cs="Tahoma"/>
                <w:szCs w:val="24"/>
              </w:rPr>
              <w:t>KV</w:t>
            </w:r>
          </w:p>
        </w:tc>
        <w:tc>
          <w:tcPr>
            <w:tcW w:w="1134" w:type="dxa"/>
            <w:shd w:val="clear" w:color="auto" w:fill="D9D9D9"/>
            <w:vAlign w:val="center"/>
          </w:tcPr>
          <w:p w14:paraId="03EAFD6A" w14:textId="77777777" w:rsidR="003C0F58" w:rsidRPr="003A55D5" w:rsidRDefault="003C0F58" w:rsidP="000C6BFC">
            <w:pPr>
              <w:jc w:val="center"/>
              <w:rPr>
                <w:rFonts w:ascii="Calibri" w:hAnsi="Calibri" w:cs="Tahoma"/>
                <w:szCs w:val="24"/>
              </w:rPr>
            </w:pPr>
            <w:r>
              <w:rPr>
                <w:rFonts w:ascii="Calibri" w:hAnsi="Calibri" w:cs="Tahoma"/>
                <w:szCs w:val="24"/>
              </w:rPr>
              <w:t>243</w:t>
            </w:r>
          </w:p>
        </w:tc>
        <w:tc>
          <w:tcPr>
            <w:tcW w:w="2982" w:type="dxa"/>
            <w:shd w:val="clear" w:color="auto" w:fill="auto"/>
            <w:vAlign w:val="center"/>
          </w:tcPr>
          <w:p w14:paraId="690874CB" w14:textId="77777777" w:rsidR="003C0F58" w:rsidRPr="003A55D5" w:rsidRDefault="003C0F58" w:rsidP="000C6BFC">
            <w:pPr>
              <w:rPr>
                <w:rFonts w:ascii="Calibri" w:hAnsi="Calibri" w:cs="Tahoma"/>
                <w:szCs w:val="24"/>
              </w:rPr>
            </w:pPr>
            <w:r>
              <w:rPr>
                <w:rFonts w:ascii="Calibri" w:hAnsi="Calibri" w:cs="Tahoma"/>
                <w:szCs w:val="24"/>
              </w:rPr>
              <w:t>Weitere Einkommen</w:t>
            </w:r>
          </w:p>
        </w:tc>
        <w:tc>
          <w:tcPr>
            <w:tcW w:w="987" w:type="dxa"/>
            <w:shd w:val="clear" w:color="auto" w:fill="auto"/>
            <w:vAlign w:val="center"/>
          </w:tcPr>
          <w:p w14:paraId="04756CD0" w14:textId="77777777" w:rsidR="003C0F58" w:rsidRPr="003A55D5" w:rsidRDefault="003C0F58" w:rsidP="000C6BFC">
            <w:pPr>
              <w:jc w:val="center"/>
              <w:rPr>
                <w:rFonts w:ascii="Calibri" w:hAnsi="Calibri" w:cs="Tahoma"/>
                <w:szCs w:val="24"/>
              </w:rPr>
            </w:pPr>
            <w:r>
              <w:rPr>
                <w:rFonts w:ascii="Calibri" w:hAnsi="Calibri" w:cs="Tahoma"/>
                <w:szCs w:val="24"/>
              </w:rPr>
              <w:t>WE</w:t>
            </w:r>
          </w:p>
        </w:tc>
      </w:tr>
      <w:tr w:rsidR="003C0F58" w:rsidRPr="003A55D5" w14:paraId="43B95511" w14:textId="77777777" w:rsidTr="003C0F58">
        <w:trPr>
          <w:gridAfter w:val="1"/>
          <w:wAfter w:w="1685" w:type="dxa"/>
          <w:trHeight w:val="851"/>
        </w:trPr>
        <w:tc>
          <w:tcPr>
            <w:tcW w:w="1129" w:type="dxa"/>
            <w:shd w:val="clear" w:color="auto" w:fill="D9D9D9"/>
            <w:vAlign w:val="center"/>
          </w:tcPr>
          <w:p w14:paraId="3FB5FAF2" w14:textId="77777777" w:rsidR="003C0F58" w:rsidRPr="003A55D5" w:rsidRDefault="003C0F58" w:rsidP="000C6BFC">
            <w:pPr>
              <w:jc w:val="center"/>
              <w:rPr>
                <w:rFonts w:ascii="Calibri" w:hAnsi="Calibri" w:cs="Tahoma"/>
                <w:szCs w:val="24"/>
              </w:rPr>
            </w:pPr>
            <w:r w:rsidRPr="003A55D5">
              <w:rPr>
                <w:rFonts w:ascii="Calibri" w:hAnsi="Calibri" w:cs="Tahoma"/>
                <w:szCs w:val="24"/>
              </w:rPr>
              <w:t>225</w:t>
            </w:r>
          </w:p>
        </w:tc>
        <w:tc>
          <w:tcPr>
            <w:tcW w:w="2753" w:type="dxa"/>
            <w:shd w:val="clear" w:color="auto" w:fill="auto"/>
            <w:vAlign w:val="center"/>
          </w:tcPr>
          <w:p w14:paraId="4368F440" w14:textId="77777777" w:rsidR="003C0F58" w:rsidRPr="003A55D5" w:rsidRDefault="003C0F58" w:rsidP="000C6BFC">
            <w:pPr>
              <w:rPr>
                <w:rFonts w:ascii="Calibri" w:hAnsi="Calibri" w:cs="Tahoma"/>
                <w:szCs w:val="24"/>
              </w:rPr>
            </w:pPr>
            <w:r w:rsidRPr="003A55D5">
              <w:rPr>
                <w:rFonts w:ascii="Calibri" w:hAnsi="Calibri" w:cs="Tahoma"/>
                <w:szCs w:val="24"/>
              </w:rPr>
              <w:t>Lohnkontodaten</w:t>
            </w:r>
          </w:p>
        </w:tc>
        <w:tc>
          <w:tcPr>
            <w:tcW w:w="1075" w:type="dxa"/>
            <w:shd w:val="clear" w:color="auto" w:fill="auto"/>
            <w:vAlign w:val="center"/>
          </w:tcPr>
          <w:p w14:paraId="2C6F0907" w14:textId="77777777" w:rsidR="003C0F58" w:rsidRPr="003A55D5" w:rsidRDefault="003C0F58" w:rsidP="000C6BFC">
            <w:pPr>
              <w:jc w:val="center"/>
              <w:rPr>
                <w:rFonts w:ascii="Calibri" w:hAnsi="Calibri" w:cs="Tahoma"/>
                <w:szCs w:val="24"/>
              </w:rPr>
            </w:pPr>
            <w:r w:rsidRPr="003A55D5">
              <w:rPr>
                <w:rFonts w:ascii="Calibri" w:hAnsi="Calibri" w:cs="Tahoma"/>
                <w:szCs w:val="24"/>
              </w:rPr>
              <w:t>LKD</w:t>
            </w:r>
          </w:p>
        </w:tc>
        <w:tc>
          <w:tcPr>
            <w:tcW w:w="1134" w:type="dxa"/>
            <w:shd w:val="clear" w:color="auto" w:fill="D9D9D9"/>
            <w:vAlign w:val="center"/>
          </w:tcPr>
          <w:p w14:paraId="3ABA19D9" w14:textId="77777777" w:rsidR="003C0F58" w:rsidRPr="003A55D5" w:rsidRDefault="003C0F58" w:rsidP="000C6BFC">
            <w:pPr>
              <w:jc w:val="center"/>
              <w:rPr>
                <w:rFonts w:ascii="Calibri" w:hAnsi="Calibri" w:cs="Tahoma"/>
                <w:szCs w:val="24"/>
              </w:rPr>
            </w:pPr>
            <w:r>
              <w:rPr>
                <w:rFonts w:ascii="Calibri" w:hAnsi="Calibri" w:cs="Tahoma"/>
                <w:szCs w:val="24"/>
              </w:rPr>
              <w:t>244</w:t>
            </w:r>
          </w:p>
        </w:tc>
        <w:tc>
          <w:tcPr>
            <w:tcW w:w="2982" w:type="dxa"/>
            <w:shd w:val="clear" w:color="auto" w:fill="auto"/>
            <w:vAlign w:val="center"/>
          </w:tcPr>
          <w:p w14:paraId="107E7E8A" w14:textId="77777777" w:rsidR="003C0F58" w:rsidRPr="003A55D5" w:rsidRDefault="003C0F58" w:rsidP="000C6BFC">
            <w:pPr>
              <w:rPr>
                <w:rFonts w:ascii="Calibri" w:hAnsi="Calibri" w:cs="Tahoma"/>
                <w:szCs w:val="24"/>
              </w:rPr>
            </w:pPr>
            <w:r>
              <w:rPr>
                <w:rFonts w:ascii="Calibri" w:hAnsi="Calibri" w:cs="Tahoma"/>
                <w:szCs w:val="24"/>
              </w:rPr>
              <w:t>Widerruf</w:t>
            </w:r>
          </w:p>
        </w:tc>
        <w:tc>
          <w:tcPr>
            <w:tcW w:w="987" w:type="dxa"/>
            <w:shd w:val="clear" w:color="auto" w:fill="auto"/>
            <w:vAlign w:val="center"/>
          </w:tcPr>
          <w:p w14:paraId="5FC92C67" w14:textId="77777777" w:rsidR="003C0F58" w:rsidRPr="003A55D5" w:rsidRDefault="003C0F58" w:rsidP="000C6BFC">
            <w:pPr>
              <w:jc w:val="center"/>
              <w:rPr>
                <w:rFonts w:ascii="Calibri" w:hAnsi="Calibri" w:cs="Tahoma"/>
                <w:szCs w:val="24"/>
              </w:rPr>
            </w:pPr>
            <w:r>
              <w:rPr>
                <w:rFonts w:ascii="Calibri" w:hAnsi="Calibri" w:cs="Tahoma"/>
                <w:szCs w:val="24"/>
              </w:rPr>
              <w:t>WDF</w:t>
            </w:r>
          </w:p>
        </w:tc>
      </w:tr>
      <w:tr w:rsidR="003C0F58" w:rsidRPr="003A55D5" w14:paraId="256DC099" w14:textId="77777777" w:rsidTr="003C0F58">
        <w:trPr>
          <w:gridAfter w:val="1"/>
          <w:wAfter w:w="1685" w:type="dxa"/>
          <w:trHeight w:val="851"/>
        </w:trPr>
        <w:tc>
          <w:tcPr>
            <w:tcW w:w="1129" w:type="dxa"/>
            <w:shd w:val="clear" w:color="auto" w:fill="D9D9D9"/>
            <w:vAlign w:val="center"/>
          </w:tcPr>
          <w:p w14:paraId="38014B5D" w14:textId="77777777" w:rsidR="003C0F58" w:rsidRPr="003A55D5" w:rsidRDefault="003C0F58" w:rsidP="000C6BFC">
            <w:pPr>
              <w:jc w:val="center"/>
              <w:rPr>
                <w:rFonts w:ascii="Calibri" w:hAnsi="Calibri" w:cs="Tahoma"/>
                <w:szCs w:val="24"/>
              </w:rPr>
            </w:pPr>
            <w:r>
              <w:rPr>
                <w:rFonts w:ascii="Calibri" w:hAnsi="Calibri" w:cs="Tahoma"/>
                <w:szCs w:val="24"/>
              </w:rPr>
              <w:t>226</w:t>
            </w:r>
          </w:p>
        </w:tc>
        <w:tc>
          <w:tcPr>
            <w:tcW w:w="2753" w:type="dxa"/>
            <w:shd w:val="clear" w:color="auto" w:fill="auto"/>
            <w:vAlign w:val="center"/>
          </w:tcPr>
          <w:p w14:paraId="24B4EEA0" w14:textId="77777777" w:rsidR="003C0F58" w:rsidRPr="003A55D5" w:rsidRDefault="003C0F58" w:rsidP="000C6BFC">
            <w:pPr>
              <w:rPr>
                <w:rFonts w:ascii="Calibri" w:hAnsi="Calibri" w:cs="Tahoma"/>
                <w:szCs w:val="24"/>
              </w:rPr>
            </w:pPr>
            <w:r>
              <w:rPr>
                <w:rFonts w:ascii="Calibri" w:hAnsi="Calibri" w:cs="Tahoma"/>
                <w:szCs w:val="24"/>
              </w:rPr>
              <w:t>Lohnsteuerkartendaten</w:t>
            </w:r>
          </w:p>
        </w:tc>
        <w:tc>
          <w:tcPr>
            <w:tcW w:w="1075" w:type="dxa"/>
            <w:shd w:val="clear" w:color="auto" w:fill="auto"/>
            <w:vAlign w:val="center"/>
          </w:tcPr>
          <w:p w14:paraId="4C3340AC" w14:textId="77777777" w:rsidR="003C0F58" w:rsidRPr="003A55D5" w:rsidRDefault="003C0F58" w:rsidP="000C6BFC">
            <w:pPr>
              <w:jc w:val="center"/>
              <w:rPr>
                <w:rFonts w:ascii="Calibri" w:hAnsi="Calibri" w:cs="Tahoma"/>
                <w:szCs w:val="24"/>
              </w:rPr>
            </w:pPr>
            <w:r>
              <w:rPr>
                <w:rFonts w:ascii="Calibri" w:hAnsi="Calibri" w:cs="Tahoma"/>
                <w:szCs w:val="24"/>
              </w:rPr>
              <w:t>LST</w:t>
            </w:r>
          </w:p>
        </w:tc>
        <w:tc>
          <w:tcPr>
            <w:tcW w:w="1134" w:type="dxa"/>
            <w:shd w:val="clear" w:color="auto" w:fill="D9D9D9"/>
            <w:vAlign w:val="center"/>
          </w:tcPr>
          <w:p w14:paraId="6544EA70" w14:textId="77777777" w:rsidR="003C0F58" w:rsidRPr="003A55D5" w:rsidRDefault="003C0F58" w:rsidP="000C6BFC">
            <w:pPr>
              <w:jc w:val="center"/>
              <w:rPr>
                <w:rFonts w:ascii="Calibri" w:hAnsi="Calibri" w:cs="Tahoma"/>
                <w:szCs w:val="24"/>
              </w:rPr>
            </w:pPr>
            <w:r>
              <w:rPr>
                <w:rFonts w:ascii="Calibri" w:hAnsi="Calibri" w:cs="Tahoma"/>
                <w:szCs w:val="24"/>
              </w:rPr>
              <w:t>245</w:t>
            </w:r>
          </w:p>
        </w:tc>
        <w:tc>
          <w:tcPr>
            <w:tcW w:w="2982" w:type="dxa"/>
            <w:shd w:val="clear" w:color="auto" w:fill="auto"/>
            <w:vAlign w:val="center"/>
          </w:tcPr>
          <w:p w14:paraId="1FE2B05E" w14:textId="77777777" w:rsidR="003C0F58" w:rsidRPr="003A55D5" w:rsidRDefault="003C0F58" w:rsidP="000C6BFC">
            <w:pPr>
              <w:rPr>
                <w:rFonts w:ascii="Calibri" w:hAnsi="Calibri" w:cs="Tahoma"/>
                <w:szCs w:val="24"/>
              </w:rPr>
            </w:pPr>
            <w:r>
              <w:rPr>
                <w:rFonts w:ascii="Calibri" w:hAnsi="Calibri" w:cs="Tahoma"/>
                <w:szCs w:val="24"/>
              </w:rPr>
              <w:t>ZV-Daten</w:t>
            </w:r>
          </w:p>
        </w:tc>
        <w:tc>
          <w:tcPr>
            <w:tcW w:w="987" w:type="dxa"/>
            <w:shd w:val="clear" w:color="auto" w:fill="auto"/>
            <w:vAlign w:val="center"/>
          </w:tcPr>
          <w:p w14:paraId="5694CC48" w14:textId="77777777" w:rsidR="003C0F58" w:rsidRPr="003A55D5" w:rsidRDefault="003C0F58" w:rsidP="000C6BFC">
            <w:pPr>
              <w:jc w:val="center"/>
              <w:rPr>
                <w:rFonts w:ascii="Calibri" w:hAnsi="Calibri" w:cs="Tahoma"/>
                <w:szCs w:val="24"/>
              </w:rPr>
            </w:pPr>
            <w:r>
              <w:rPr>
                <w:rFonts w:ascii="Calibri" w:hAnsi="Calibri" w:cs="Tahoma"/>
                <w:szCs w:val="24"/>
              </w:rPr>
              <w:t>ZV1</w:t>
            </w:r>
          </w:p>
        </w:tc>
      </w:tr>
      <w:tr w:rsidR="003C0F58" w:rsidRPr="003A55D5" w14:paraId="031B2D49" w14:textId="77777777" w:rsidTr="003C0F58">
        <w:trPr>
          <w:gridAfter w:val="1"/>
          <w:wAfter w:w="1685" w:type="dxa"/>
          <w:trHeight w:val="794"/>
        </w:trPr>
        <w:tc>
          <w:tcPr>
            <w:tcW w:w="1129" w:type="dxa"/>
            <w:shd w:val="clear" w:color="auto" w:fill="D9D9D9"/>
            <w:vAlign w:val="center"/>
          </w:tcPr>
          <w:p w14:paraId="7E826A45" w14:textId="77777777" w:rsidR="003C0F58" w:rsidRPr="003A55D5" w:rsidRDefault="003C0F58" w:rsidP="000C6BFC">
            <w:pPr>
              <w:jc w:val="center"/>
              <w:rPr>
                <w:rFonts w:ascii="Calibri" w:hAnsi="Calibri" w:cs="Tahoma"/>
                <w:szCs w:val="24"/>
              </w:rPr>
            </w:pPr>
            <w:r>
              <w:rPr>
                <w:rFonts w:ascii="Calibri" w:hAnsi="Calibri" w:cs="Tahoma"/>
                <w:szCs w:val="24"/>
              </w:rPr>
              <w:t>246</w:t>
            </w:r>
          </w:p>
        </w:tc>
        <w:tc>
          <w:tcPr>
            <w:tcW w:w="2753" w:type="dxa"/>
            <w:shd w:val="clear" w:color="auto" w:fill="auto"/>
            <w:vAlign w:val="center"/>
          </w:tcPr>
          <w:p w14:paraId="6C33DE36" w14:textId="77777777" w:rsidR="003C0F58" w:rsidRPr="003A55D5" w:rsidRDefault="003C0F58" w:rsidP="000C6BFC">
            <w:pPr>
              <w:rPr>
                <w:rFonts w:ascii="Calibri" w:hAnsi="Calibri" w:cs="Tahoma"/>
                <w:szCs w:val="24"/>
              </w:rPr>
            </w:pPr>
            <w:r>
              <w:rPr>
                <w:rFonts w:ascii="Calibri" w:hAnsi="Calibri" w:cs="Tahoma"/>
                <w:szCs w:val="24"/>
              </w:rPr>
              <w:t>Fremdabzug</w:t>
            </w:r>
          </w:p>
        </w:tc>
        <w:tc>
          <w:tcPr>
            <w:tcW w:w="1075" w:type="dxa"/>
            <w:shd w:val="clear" w:color="auto" w:fill="auto"/>
            <w:vAlign w:val="center"/>
          </w:tcPr>
          <w:p w14:paraId="1CE0B548" w14:textId="77777777" w:rsidR="003C0F58" w:rsidRPr="003A55D5" w:rsidRDefault="003C0F58" w:rsidP="000C6BFC">
            <w:pPr>
              <w:jc w:val="center"/>
              <w:rPr>
                <w:rFonts w:ascii="Calibri" w:hAnsi="Calibri" w:cs="Tahoma"/>
                <w:szCs w:val="24"/>
              </w:rPr>
            </w:pPr>
            <w:r>
              <w:rPr>
                <w:rFonts w:ascii="Calibri" w:hAnsi="Calibri" w:cs="Tahoma"/>
                <w:szCs w:val="24"/>
              </w:rPr>
              <w:t>FRA</w:t>
            </w:r>
          </w:p>
        </w:tc>
        <w:tc>
          <w:tcPr>
            <w:tcW w:w="1134" w:type="dxa"/>
            <w:shd w:val="clear" w:color="auto" w:fill="D9D9D9"/>
            <w:vAlign w:val="center"/>
          </w:tcPr>
          <w:p w14:paraId="739741C7" w14:textId="77777777" w:rsidR="003C0F58" w:rsidRPr="003A55D5" w:rsidRDefault="003C0F58" w:rsidP="000C6BFC">
            <w:pPr>
              <w:jc w:val="center"/>
              <w:rPr>
                <w:rFonts w:ascii="Calibri" w:hAnsi="Calibri" w:cs="Tahoma"/>
                <w:szCs w:val="24"/>
              </w:rPr>
            </w:pPr>
            <w:r>
              <w:rPr>
                <w:rFonts w:ascii="Calibri" w:hAnsi="Calibri" w:cs="Tahoma"/>
                <w:szCs w:val="24"/>
              </w:rPr>
              <w:t>275</w:t>
            </w:r>
          </w:p>
        </w:tc>
        <w:tc>
          <w:tcPr>
            <w:tcW w:w="2982" w:type="dxa"/>
            <w:shd w:val="clear" w:color="auto" w:fill="auto"/>
            <w:vAlign w:val="center"/>
          </w:tcPr>
          <w:p w14:paraId="0CC35918" w14:textId="77777777" w:rsidR="003C0F58" w:rsidRPr="003A55D5" w:rsidRDefault="003C0F58" w:rsidP="000C6BFC">
            <w:pPr>
              <w:rPr>
                <w:rFonts w:ascii="Calibri" w:hAnsi="Calibri" w:cs="Tahoma"/>
                <w:szCs w:val="24"/>
              </w:rPr>
            </w:pPr>
            <w:r>
              <w:rPr>
                <w:rFonts w:ascii="Calibri" w:hAnsi="Calibri" w:cs="Tahoma"/>
                <w:szCs w:val="24"/>
              </w:rPr>
              <w:t>Pensionseinstellung</w:t>
            </w:r>
          </w:p>
        </w:tc>
        <w:tc>
          <w:tcPr>
            <w:tcW w:w="987" w:type="dxa"/>
            <w:shd w:val="clear" w:color="auto" w:fill="auto"/>
            <w:vAlign w:val="center"/>
          </w:tcPr>
          <w:p w14:paraId="3D3DB37A" w14:textId="77777777" w:rsidR="003C0F58" w:rsidRPr="003A55D5" w:rsidRDefault="003C0F58" w:rsidP="000C6BFC">
            <w:pPr>
              <w:jc w:val="center"/>
              <w:rPr>
                <w:rFonts w:ascii="Calibri" w:hAnsi="Calibri" w:cs="Tahoma"/>
                <w:szCs w:val="24"/>
              </w:rPr>
            </w:pPr>
            <w:r>
              <w:rPr>
                <w:rFonts w:ascii="Calibri" w:hAnsi="Calibri" w:cs="Tahoma"/>
                <w:szCs w:val="24"/>
              </w:rPr>
              <w:t>PE-WEG</w:t>
            </w:r>
          </w:p>
        </w:tc>
      </w:tr>
      <w:tr w:rsidR="003C0F58" w:rsidRPr="003A55D5" w14:paraId="359EA1D3" w14:textId="77777777" w:rsidTr="003C0F58">
        <w:trPr>
          <w:gridAfter w:val="1"/>
          <w:wAfter w:w="1685" w:type="dxa"/>
          <w:trHeight w:val="794"/>
        </w:trPr>
        <w:tc>
          <w:tcPr>
            <w:tcW w:w="1129" w:type="dxa"/>
            <w:shd w:val="clear" w:color="auto" w:fill="D9D9D9"/>
            <w:vAlign w:val="center"/>
          </w:tcPr>
          <w:p w14:paraId="44A4F474" w14:textId="77777777" w:rsidR="003C0F58" w:rsidRPr="003A55D5" w:rsidRDefault="003C0F58" w:rsidP="000C6BFC">
            <w:pPr>
              <w:jc w:val="center"/>
              <w:rPr>
                <w:rFonts w:ascii="Calibri" w:hAnsi="Calibri" w:cs="Tahoma"/>
                <w:szCs w:val="24"/>
              </w:rPr>
            </w:pPr>
            <w:r>
              <w:rPr>
                <w:rFonts w:ascii="Calibri" w:hAnsi="Calibri" w:cs="Tahoma"/>
                <w:szCs w:val="24"/>
              </w:rPr>
              <w:t>247</w:t>
            </w:r>
          </w:p>
        </w:tc>
        <w:tc>
          <w:tcPr>
            <w:tcW w:w="2753" w:type="dxa"/>
            <w:shd w:val="clear" w:color="auto" w:fill="auto"/>
            <w:vAlign w:val="center"/>
          </w:tcPr>
          <w:p w14:paraId="0742E30F" w14:textId="77777777" w:rsidR="003C0F58" w:rsidRPr="003A55D5" w:rsidRDefault="003C0F58" w:rsidP="000C6BFC">
            <w:pPr>
              <w:rPr>
                <w:rFonts w:ascii="Calibri" w:hAnsi="Calibri" w:cs="Tahoma"/>
                <w:szCs w:val="24"/>
              </w:rPr>
            </w:pPr>
            <w:r>
              <w:rPr>
                <w:rFonts w:ascii="Calibri" w:hAnsi="Calibri" w:cs="Tahoma"/>
                <w:szCs w:val="24"/>
              </w:rPr>
              <w:t>Ruhen</w:t>
            </w:r>
          </w:p>
        </w:tc>
        <w:tc>
          <w:tcPr>
            <w:tcW w:w="1075" w:type="dxa"/>
            <w:shd w:val="clear" w:color="auto" w:fill="auto"/>
            <w:vAlign w:val="center"/>
          </w:tcPr>
          <w:p w14:paraId="2C0D638F" w14:textId="77777777" w:rsidR="003C0F58" w:rsidRPr="003A55D5" w:rsidRDefault="003C0F58" w:rsidP="000C6BFC">
            <w:pPr>
              <w:jc w:val="center"/>
              <w:rPr>
                <w:rFonts w:ascii="Calibri" w:hAnsi="Calibri" w:cs="Tahoma"/>
                <w:szCs w:val="24"/>
              </w:rPr>
            </w:pPr>
            <w:r>
              <w:rPr>
                <w:rFonts w:ascii="Calibri" w:hAnsi="Calibri" w:cs="Tahoma"/>
                <w:szCs w:val="24"/>
              </w:rPr>
              <w:t>RU</w:t>
            </w:r>
          </w:p>
        </w:tc>
        <w:tc>
          <w:tcPr>
            <w:tcW w:w="1134" w:type="dxa"/>
            <w:shd w:val="clear" w:color="auto" w:fill="D9D9D9"/>
            <w:vAlign w:val="center"/>
          </w:tcPr>
          <w:p w14:paraId="18B125C4" w14:textId="77777777" w:rsidR="003C0F58" w:rsidRPr="003A55D5" w:rsidRDefault="003C0F58" w:rsidP="000C6BFC">
            <w:pPr>
              <w:jc w:val="center"/>
              <w:rPr>
                <w:rFonts w:ascii="Calibri" w:hAnsi="Calibri" w:cs="Tahoma"/>
                <w:szCs w:val="24"/>
              </w:rPr>
            </w:pPr>
            <w:r>
              <w:rPr>
                <w:rFonts w:ascii="Calibri" w:hAnsi="Calibri" w:cs="Tahoma"/>
                <w:szCs w:val="24"/>
              </w:rPr>
              <w:t>276</w:t>
            </w:r>
          </w:p>
        </w:tc>
        <w:tc>
          <w:tcPr>
            <w:tcW w:w="2982" w:type="dxa"/>
            <w:shd w:val="clear" w:color="auto" w:fill="auto"/>
            <w:vAlign w:val="center"/>
          </w:tcPr>
          <w:p w14:paraId="5F02883F" w14:textId="77777777" w:rsidR="003C0F58" w:rsidRPr="003A55D5" w:rsidRDefault="003C0F58" w:rsidP="000C6BFC">
            <w:pPr>
              <w:rPr>
                <w:rFonts w:ascii="Calibri" w:hAnsi="Calibri" w:cs="Tahoma"/>
                <w:szCs w:val="24"/>
              </w:rPr>
            </w:pPr>
            <w:r>
              <w:rPr>
                <w:rFonts w:ascii="Calibri" w:hAnsi="Calibri" w:cs="Tahoma"/>
                <w:szCs w:val="24"/>
              </w:rPr>
              <w:t>Wiederanweisung</w:t>
            </w:r>
          </w:p>
        </w:tc>
        <w:tc>
          <w:tcPr>
            <w:tcW w:w="987" w:type="dxa"/>
            <w:shd w:val="clear" w:color="auto" w:fill="auto"/>
            <w:vAlign w:val="center"/>
          </w:tcPr>
          <w:p w14:paraId="7F31D3FE" w14:textId="77777777" w:rsidR="003C0F58" w:rsidRPr="003A55D5" w:rsidRDefault="003C0F58" w:rsidP="000C6BFC">
            <w:pPr>
              <w:jc w:val="center"/>
              <w:rPr>
                <w:rFonts w:ascii="Calibri" w:hAnsi="Calibri" w:cs="Tahoma"/>
                <w:szCs w:val="24"/>
              </w:rPr>
            </w:pPr>
            <w:r>
              <w:rPr>
                <w:rFonts w:ascii="Calibri" w:hAnsi="Calibri" w:cs="Tahoma"/>
                <w:szCs w:val="24"/>
              </w:rPr>
              <w:t>WA</w:t>
            </w:r>
          </w:p>
        </w:tc>
      </w:tr>
      <w:tr w:rsidR="003C0F58" w:rsidRPr="003A55D5" w14:paraId="3B0B29F2" w14:textId="77777777" w:rsidTr="003C0F58">
        <w:trPr>
          <w:gridAfter w:val="1"/>
          <w:wAfter w:w="1685" w:type="dxa"/>
          <w:trHeight w:val="794"/>
        </w:trPr>
        <w:tc>
          <w:tcPr>
            <w:tcW w:w="1129" w:type="dxa"/>
            <w:shd w:val="clear" w:color="auto" w:fill="D9D9D9"/>
            <w:vAlign w:val="center"/>
          </w:tcPr>
          <w:p w14:paraId="21B2DA85" w14:textId="77777777" w:rsidR="003C0F58" w:rsidRPr="003A55D5" w:rsidRDefault="003C0F58" w:rsidP="000C6BFC">
            <w:pPr>
              <w:jc w:val="center"/>
              <w:rPr>
                <w:rFonts w:ascii="Calibri" w:hAnsi="Calibri" w:cs="Tahoma"/>
                <w:szCs w:val="24"/>
              </w:rPr>
            </w:pPr>
            <w:r>
              <w:rPr>
                <w:rFonts w:ascii="Calibri" w:hAnsi="Calibri" w:cs="Tahoma"/>
                <w:szCs w:val="24"/>
              </w:rPr>
              <w:t>248</w:t>
            </w:r>
          </w:p>
        </w:tc>
        <w:tc>
          <w:tcPr>
            <w:tcW w:w="2753" w:type="dxa"/>
            <w:shd w:val="clear" w:color="auto" w:fill="auto"/>
            <w:vAlign w:val="center"/>
          </w:tcPr>
          <w:p w14:paraId="6575E300" w14:textId="77777777" w:rsidR="003C0F58" w:rsidRPr="003A55D5" w:rsidRDefault="003C0F58" w:rsidP="000C6BFC">
            <w:pPr>
              <w:rPr>
                <w:rFonts w:ascii="Calibri" w:hAnsi="Calibri" w:cs="Tahoma"/>
                <w:szCs w:val="24"/>
              </w:rPr>
            </w:pPr>
            <w:r>
              <w:rPr>
                <w:rFonts w:ascii="Calibri" w:hAnsi="Calibri" w:cs="Tahoma"/>
                <w:szCs w:val="24"/>
              </w:rPr>
              <w:t>SZ – gemeinsame Versteuerung</w:t>
            </w:r>
          </w:p>
        </w:tc>
        <w:tc>
          <w:tcPr>
            <w:tcW w:w="1075" w:type="dxa"/>
            <w:shd w:val="clear" w:color="auto" w:fill="auto"/>
            <w:vAlign w:val="center"/>
          </w:tcPr>
          <w:p w14:paraId="76926A29" w14:textId="77777777" w:rsidR="003C0F58" w:rsidRPr="003A55D5" w:rsidRDefault="003C0F58" w:rsidP="000C6BFC">
            <w:pPr>
              <w:jc w:val="center"/>
              <w:rPr>
                <w:rFonts w:ascii="Calibri" w:hAnsi="Calibri" w:cs="Tahoma"/>
                <w:szCs w:val="24"/>
              </w:rPr>
            </w:pPr>
            <w:r>
              <w:rPr>
                <w:rFonts w:ascii="Calibri" w:hAnsi="Calibri" w:cs="Tahoma"/>
                <w:szCs w:val="24"/>
              </w:rPr>
              <w:t>SZGV</w:t>
            </w:r>
          </w:p>
        </w:tc>
        <w:tc>
          <w:tcPr>
            <w:tcW w:w="1134" w:type="dxa"/>
            <w:shd w:val="clear" w:color="auto" w:fill="D9D9D9"/>
            <w:vAlign w:val="center"/>
          </w:tcPr>
          <w:p w14:paraId="69FFAE10" w14:textId="77777777" w:rsidR="003C0F58" w:rsidRPr="003A55D5" w:rsidRDefault="003C0F58" w:rsidP="000C6BFC">
            <w:pPr>
              <w:jc w:val="center"/>
              <w:rPr>
                <w:rFonts w:ascii="Calibri" w:hAnsi="Calibri" w:cs="Tahoma"/>
                <w:szCs w:val="24"/>
              </w:rPr>
            </w:pPr>
            <w:r>
              <w:rPr>
                <w:rFonts w:ascii="Calibri" w:hAnsi="Calibri" w:cs="Tahoma"/>
                <w:szCs w:val="24"/>
              </w:rPr>
              <w:t>277</w:t>
            </w:r>
          </w:p>
        </w:tc>
        <w:tc>
          <w:tcPr>
            <w:tcW w:w="2982" w:type="dxa"/>
            <w:shd w:val="clear" w:color="auto" w:fill="auto"/>
            <w:vAlign w:val="center"/>
          </w:tcPr>
          <w:p w14:paraId="10C58FBB" w14:textId="77777777" w:rsidR="003C0F58" w:rsidRPr="003A55D5" w:rsidRDefault="003C0F58" w:rsidP="000C6BFC">
            <w:pPr>
              <w:rPr>
                <w:rFonts w:ascii="Calibri" w:hAnsi="Calibri" w:cs="Tahoma"/>
                <w:szCs w:val="24"/>
              </w:rPr>
            </w:pPr>
            <w:r>
              <w:rPr>
                <w:rFonts w:ascii="Calibri" w:hAnsi="Calibri" w:cs="Tahoma"/>
                <w:szCs w:val="24"/>
              </w:rPr>
              <w:t>PAG- oder Dauerscheckänderung</w:t>
            </w:r>
          </w:p>
        </w:tc>
        <w:tc>
          <w:tcPr>
            <w:tcW w:w="987" w:type="dxa"/>
            <w:shd w:val="clear" w:color="auto" w:fill="auto"/>
            <w:vAlign w:val="center"/>
          </w:tcPr>
          <w:p w14:paraId="0627AC57" w14:textId="77777777" w:rsidR="003C0F58" w:rsidRPr="003A55D5" w:rsidRDefault="003C0F58" w:rsidP="000C6BFC">
            <w:pPr>
              <w:jc w:val="center"/>
              <w:rPr>
                <w:rFonts w:ascii="Calibri" w:hAnsi="Calibri" w:cs="Tahoma"/>
                <w:szCs w:val="24"/>
              </w:rPr>
            </w:pPr>
            <w:r>
              <w:rPr>
                <w:rFonts w:ascii="Calibri" w:hAnsi="Calibri" w:cs="Tahoma"/>
                <w:szCs w:val="24"/>
              </w:rPr>
              <w:t>PAGAE</w:t>
            </w:r>
          </w:p>
        </w:tc>
      </w:tr>
      <w:tr w:rsidR="003C0F58" w:rsidRPr="003A55D5" w14:paraId="5C338511" w14:textId="77777777" w:rsidTr="003C0F58">
        <w:trPr>
          <w:gridAfter w:val="1"/>
          <w:wAfter w:w="1685" w:type="dxa"/>
          <w:trHeight w:val="794"/>
        </w:trPr>
        <w:tc>
          <w:tcPr>
            <w:tcW w:w="1129" w:type="dxa"/>
            <w:shd w:val="clear" w:color="auto" w:fill="D9D9D9"/>
            <w:vAlign w:val="center"/>
          </w:tcPr>
          <w:p w14:paraId="3655066D" w14:textId="77777777" w:rsidR="003C0F58" w:rsidRPr="003A55D5" w:rsidRDefault="003C0F58" w:rsidP="000C6BFC">
            <w:pPr>
              <w:jc w:val="center"/>
              <w:rPr>
                <w:rFonts w:ascii="Calibri" w:hAnsi="Calibri" w:cs="Tahoma"/>
                <w:szCs w:val="24"/>
              </w:rPr>
            </w:pPr>
            <w:r>
              <w:rPr>
                <w:rFonts w:ascii="Calibri" w:hAnsi="Calibri" w:cs="Tahoma"/>
                <w:szCs w:val="24"/>
              </w:rPr>
              <w:t>249</w:t>
            </w:r>
          </w:p>
        </w:tc>
        <w:tc>
          <w:tcPr>
            <w:tcW w:w="2753" w:type="dxa"/>
            <w:shd w:val="clear" w:color="auto" w:fill="auto"/>
            <w:vAlign w:val="center"/>
          </w:tcPr>
          <w:p w14:paraId="76E45172" w14:textId="77777777" w:rsidR="003C0F58" w:rsidRPr="003A55D5" w:rsidRDefault="003C0F58" w:rsidP="000C6BFC">
            <w:pPr>
              <w:rPr>
                <w:rFonts w:ascii="Calibri" w:hAnsi="Calibri" w:cs="Tahoma"/>
                <w:szCs w:val="24"/>
              </w:rPr>
            </w:pPr>
            <w:r>
              <w:rPr>
                <w:rFonts w:ascii="Calibri" w:hAnsi="Calibri" w:cs="Tahoma"/>
                <w:szCs w:val="24"/>
              </w:rPr>
              <w:t>Ratenabzug</w:t>
            </w:r>
          </w:p>
        </w:tc>
        <w:tc>
          <w:tcPr>
            <w:tcW w:w="1075" w:type="dxa"/>
            <w:shd w:val="clear" w:color="auto" w:fill="auto"/>
            <w:vAlign w:val="center"/>
          </w:tcPr>
          <w:p w14:paraId="3015780E" w14:textId="77777777" w:rsidR="003C0F58" w:rsidRPr="003A55D5" w:rsidRDefault="003C0F58" w:rsidP="000C6BFC">
            <w:pPr>
              <w:jc w:val="center"/>
              <w:rPr>
                <w:rFonts w:ascii="Calibri" w:hAnsi="Calibri" w:cs="Tahoma"/>
                <w:szCs w:val="24"/>
              </w:rPr>
            </w:pPr>
            <w:r>
              <w:rPr>
                <w:rFonts w:ascii="Calibri" w:hAnsi="Calibri" w:cs="Tahoma"/>
                <w:szCs w:val="24"/>
              </w:rPr>
              <w:t>RAT</w:t>
            </w:r>
          </w:p>
        </w:tc>
        <w:tc>
          <w:tcPr>
            <w:tcW w:w="1134" w:type="dxa"/>
            <w:shd w:val="clear" w:color="auto" w:fill="D9D9D9"/>
            <w:vAlign w:val="center"/>
          </w:tcPr>
          <w:p w14:paraId="42AB6B75" w14:textId="77777777" w:rsidR="003C0F58" w:rsidRPr="003A55D5" w:rsidRDefault="003C0F58" w:rsidP="000C6BFC">
            <w:pPr>
              <w:jc w:val="center"/>
              <w:rPr>
                <w:rFonts w:ascii="Calibri" w:hAnsi="Calibri" w:cs="Tahoma"/>
                <w:szCs w:val="24"/>
              </w:rPr>
            </w:pPr>
            <w:r>
              <w:rPr>
                <w:rFonts w:ascii="Calibri" w:hAnsi="Calibri" w:cs="Tahoma"/>
                <w:szCs w:val="24"/>
              </w:rPr>
              <w:t>280</w:t>
            </w:r>
          </w:p>
        </w:tc>
        <w:tc>
          <w:tcPr>
            <w:tcW w:w="2982" w:type="dxa"/>
            <w:shd w:val="clear" w:color="auto" w:fill="auto"/>
            <w:vAlign w:val="center"/>
          </w:tcPr>
          <w:p w14:paraId="45462E16" w14:textId="77777777" w:rsidR="003C0F58" w:rsidRPr="003A55D5" w:rsidRDefault="003C0F58" w:rsidP="000C6BFC">
            <w:pPr>
              <w:rPr>
                <w:rFonts w:ascii="Calibri" w:hAnsi="Calibri" w:cs="Tahoma"/>
                <w:szCs w:val="24"/>
              </w:rPr>
            </w:pPr>
            <w:r>
              <w:rPr>
                <w:rFonts w:ascii="Calibri" w:hAnsi="Calibri" w:cs="Tahoma"/>
                <w:szCs w:val="24"/>
              </w:rPr>
              <w:t>Speicherung einer EXE-Vormerkung</w:t>
            </w:r>
          </w:p>
        </w:tc>
        <w:tc>
          <w:tcPr>
            <w:tcW w:w="987" w:type="dxa"/>
            <w:shd w:val="clear" w:color="auto" w:fill="auto"/>
            <w:vAlign w:val="center"/>
          </w:tcPr>
          <w:p w14:paraId="3062DFE1" w14:textId="77777777" w:rsidR="003C0F58" w:rsidRPr="003A55D5" w:rsidRDefault="003C0F58" w:rsidP="000C6BFC">
            <w:pPr>
              <w:jc w:val="center"/>
              <w:rPr>
                <w:rFonts w:ascii="Calibri" w:hAnsi="Calibri" w:cs="Tahoma"/>
                <w:szCs w:val="24"/>
              </w:rPr>
            </w:pPr>
            <w:r>
              <w:rPr>
                <w:rFonts w:ascii="Calibri" w:hAnsi="Calibri" w:cs="Tahoma"/>
                <w:szCs w:val="24"/>
              </w:rPr>
              <w:t>VORM</w:t>
            </w:r>
          </w:p>
        </w:tc>
      </w:tr>
      <w:tr w:rsidR="003C0F58" w:rsidRPr="003A55D5" w14:paraId="21583677" w14:textId="77777777" w:rsidTr="003C0F58">
        <w:trPr>
          <w:gridAfter w:val="1"/>
          <w:wAfter w:w="1685" w:type="dxa"/>
          <w:trHeight w:val="794"/>
        </w:trPr>
        <w:tc>
          <w:tcPr>
            <w:tcW w:w="1129" w:type="dxa"/>
            <w:shd w:val="clear" w:color="auto" w:fill="D9D9D9"/>
            <w:vAlign w:val="center"/>
          </w:tcPr>
          <w:p w14:paraId="3F84BE35" w14:textId="77777777" w:rsidR="003C0F58" w:rsidRPr="003A55D5" w:rsidRDefault="003C0F58" w:rsidP="000C6BFC">
            <w:pPr>
              <w:jc w:val="center"/>
              <w:rPr>
                <w:rFonts w:ascii="Calibri" w:hAnsi="Calibri" w:cs="Tahoma"/>
                <w:szCs w:val="24"/>
              </w:rPr>
            </w:pPr>
            <w:r>
              <w:rPr>
                <w:rFonts w:ascii="Calibri" w:hAnsi="Calibri" w:cs="Tahoma"/>
                <w:szCs w:val="24"/>
              </w:rPr>
              <w:t>250</w:t>
            </w:r>
          </w:p>
        </w:tc>
        <w:tc>
          <w:tcPr>
            <w:tcW w:w="2753" w:type="dxa"/>
            <w:shd w:val="clear" w:color="auto" w:fill="auto"/>
            <w:vAlign w:val="center"/>
          </w:tcPr>
          <w:p w14:paraId="6281D9B5" w14:textId="77777777" w:rsidR="003C0F58" w:rsidRPr="003A55D5" w:rsidRDefault="003C0F58" w:rsidP="000C6BFC">
            <w:pPr>
              <w:rPr>
                <w:rFonts w:ascii="Calibri" w:hAnsi="Calibri" w:cs="Tahoma"/>
                <w:szCs w:val="24"/>
              </w:rPr>
            </w:pPr>
            <w:r>
              <w:rPr>
                <w:rFonts w:ascii="Calibri" w:hAnsi="Calibri" w:cs="Tahoma"/>
                <w:szCs w:val="24"/>
              </w:rPr>
              <w:t>Anfrage an BA</w:t>
            </w:r>
          </w:p>
        </w:tc>
        <w:tc>
          <w:tcPr>
            <w:tcW w:w="1075" w:type="dxa"/>
            <w:shd w:val="clear" w:color="auto" w:fill="auto"/>
            <w:vAlign w:val="center"/>
          </w:tcPr>
          <w:p w14:paraId="2A89E885" w14:textId="77777777" w:rsidR="003C0F58" w:rsidRPr="003A55D5" w:rsidRDefault="003C0F58" w:rsidP="000C6BFC">
            <w:pPr>
              <w:jc w:val="center"/>
              <w:rPr>
                <w:rFonts w:ascii="Calibri" w:hAnsi="Calibri" w:cs="Tahoma"/>
                <w:szCs w:val="24"/>
              </w:rPr>
            </w:pPr>
            <w:r>
              <w:rPr>
                <w:rFonts w:ascii="Calibri" w:hAnsi="Calibri" w:cs="Tahoma"/>
                <w:szCs w:val="24"/>
              </w:rPr>
              <w:t>ABA</w:t>
            </w:r>
          </w:p>
        </w:tc>
        <w:tc>
          <w:tcPr>
            <w:tcW w:w="1134" w:type="dxa"/>
            <w:shd w:val="clear" w:color="auto" w:fill="D9D9D9"/>
            <w:vAlign w:val="center"/>
          </w:tcPr>
          <w:p w14:paraId="07AA0226" w14:textId="77777777" w:rsidR="003C0F58" w:rsidRPr="003A55D5" w:rsidRDefault="003C0F58" w:rsidP="000C6BFC">
            <w:pPr>
              <w:jc w:val="center"/>
              <w:rPr>
                <w:rFonts w:ascii="Calibri" w:hAnsi="Calibri" w:cs="Tahoma"/>
                <w:szCs w:val="24"/>
              </w:rPr>
            </w:pPr>
            <w:r>
              <w:rPr>
                <w:rFonts w:ascii="Calibri" w:hAnsi="Calibri" w:cs="Tahoma"/>
                <w:szCs w:val="24"/>
              </w:rPr>
              <w:t>281</w:t>
            </w:r>
          </w:p>
        </w:tc>
        <w:tc>
          <w:tcPr>
            <w:tcW w:w="2982" w:type="dxa"/>
            <w:shd w:val="clear" w:color="auto" w:fill="auto"/>
            <w:vAlign w:val="center"/>
          </w:tcPr>
          <w:p w14:paraId="20211864" w14:textId="77777777" w:rsidR="003C0F58" w:rsidRPr="003A55D5" w:rsidRDefault="003C0F58" w:rsidP="000C6BFC">
            <w:pPr>
              <w:rPr>
                <w:rFonts w:ascii="Calibri" w:hAnsi="Calibri" w:cs="Tahoma"/>
                <w:szCs w:val="24"/>
              </w:rPr>
            </w:pPr>
            <w:r>
              <w:rPr>
                <w:rFonts w:ascii="Calibri" w:hAnsi="Calibri" w:cs="Tahoma"/>
                <w:szCs w:val="24"/>
              </w:rPr>
              <w:t>Änderung von EXE-Daten</w:t>
            </w:r>
          </w:p>
        </w:tc>
        <w:tc>
          <w:tcPr>
            <w:tcW w:w="987" w:type="dxa"/>
            <w:shd w:val="clear" w:color="auto" w:fill="auto"/>
            <w:vAlign w:val="center"/>
          </w:tcPr>
          <w:p w14:paraId="30B16ABA" w14:textId="77777777" w:rsidR="003C0F58" w:rsidRPr="003A55D5" w:rsidRDefault="003C0F58" w:rsidP="000C6BFC">
            <w:pPr>
              <w:jc w:val="center"/>
              <w:rPr>
                <w:rFonts w:ascii="Calibri" w:hAnsi="Calibri" w:cs="Tahoma"/>
                <w:szCs w:val="24"/>
              </w:rPr>
            </w:pPr>
            <w:r>
              <w:rPr>
                <w:rFonts w:ascii="Calibri" w:hAnsi="Calibri" w:cs="Tahoma"/>
                <w:szCs w:val="24"/>
              </w:rPr>
              <w:t>DSEXE</w:t>
            </w:r>
          </w:p>
        </w:tc>
      </w:tr>
      <w:tr w:rsidR="003C0F58" w:rsidRPr="003A55D5" w14:paraId="6A3E48FC" w14:textId="77777777" w:rsidTr="003C0F58">
        <w:trPr>
          <w:gridAfter w:val="1"/>
          <w:wAfter w:w="1685" w:type="dxa"/>
          <w:trHeight w:val="794"/>
        </w:trPr>
        <w:tc>
          <w:tcPr>
            <w:tcW w:w="1129" w:type="dxa"/>
            <w:shd w:val="clear" w:color="auto" w:fill="D9D9D9"/>
            <w:vAlign w:val="center"/>
          </w:tcPr>
          <w:p w14:paraId="502E455A" w14:textId="77777777" w:rsidR="003C0F58" w:rsidRPr="003A55D5" w:rsidRDefault="003C0F58" w:rsidP="000C6BFC">
            <w:pPr>
              <w:jc w:val="center"/>
              <w:rPr>
                <w:rFonts w:ascii="Calibri" w:hAnsi="Calibri" w:cs="Tahoma"/>
                <w:szCs w:val="24"/>
              </w:rPr>
            </w:pPr>
            <w:r>
              <w:rPr>
                <w:rFonts w:ascii="Calibri" w:hAnsi="Calibri" w:cs="Tahoma"/>
                <w:szCs w:val="24"/>
              </w:rPr>
              <w:t>251</w:t>
            </w:r>
          </w:p>
        </w:tc>
        <w:tc>
          <w:tcPr>
            <w:tcW w:w="2753" w:type="dxa"/>
            <w:shd w:val="clear" w:color="auto" w:fill="auto"/>
            <w:vAlign w:val="center"/>
          </w:tcPr>
          <w:p w14:paraId="1A276A89" w14:textId="77777777" w:rsidR="003C0F58" w:rsidRPr="003A55D5" w:rsidRDefault="003C0F58" w:rsidP="000C6BFC">
            <w:pPr>
              <w:rPr>
                <w:rFonts w:ascii="Calibri" w:hAnsi="Calibri" w:cs="Tahoma"/>
                <w:szCs w:val="24"/>
              </w:rPr>
            </w:pPr>
            <w:r>
              <w:rPr>
                <w:rFonts w:ascii="Calibri" w:hAnsi="Calibri" w:cs="Tahoma"/>
                <w:szCs w:val="24"/>
              </w:rPr>
              <w:t>Bescheid/Mitteilung 1</w:t>
            </w:r>
          </w:p>
        </w:tc>
        <w:tc>
          <w:tcPr>
            <w:tcW w:w="1075" w:type="dxa"/>
            <w:shd w:val="clear" w:color="auto" w:fill="auto"/>
            <w:vAlign w:val="center"/>
          </w:tcPr>
          <w:p w14:paraId="752EBF44" w14:textId="77777777" w:rsidR="003C0F58" w:rsidRPr="003A55D5" w:rsidRDefault="003C0F58" w:rsidP="000C6BFC">
            <w:pPr>
              <w:jc w:val="center"/>
              <w:rPr>
                <w:rFonts w:ascii="Calibri" w:hAnsi="Calibri" w:cs="Tahoma"/>
                <w:szCs w:val="24"/>
              </w:rPr>
            </w:pPr>
            <w:r>
              <w:rPr>
                <w:rFonts w:ascii="Calibri" w:hAnsi="Calibri" w:cs="Tahoma"/>
                <w:szCs w:val="24"/>
              </w:rPr>
              <w:t>BM1</w:t>
            </w:r>
          </w:p>
        </w:tc>
        <w:tc>
          <w:tcPr>
            <w:tcW w:w="1134" w:type="dxa"/>
            <w:shd w:val="clear" w:color="auto" w:fill="D9D9D9"/>
            <w:vAlign w:val="center"/>
          </w:tcPr>
          <w:p w14:paraId="1D6C8812" w14:textId="77777777" w:rsidR="003C0F58" w:rsidRPr="003A55D5" w:rsidRDefault="003C0F58" w:rsidP="000C6BFC">
            <w:pPr>
              <w:jc w:val="center"/>
              <w:rPr>
                <w:rFonts w:ascii="Calibri" w:hAnsi="Calibri" w:cs="Tahoma"/>
                <w:szCs w:val="24"/>
              </w:rPr>
            </w:pPr>
            <w:r>
              <w:rPr>
                <w:rFonts w:ascii="Calibri" w:hAnsi="Calibri" w:cs="Tahoma"/>
                <w:szCs w:val="24"/>
              </w:rPr>
              <w:t>282</w:t>
            </w:r>
          </w:p>
        </w:tc>
        <w:tc>
          <w:tcPr>
            <w:tcW w:w="2982" w:type="dxa"/>
            <w:shd w:val="clear" w:color="auto" w:fill="auto"/>
            <w:vAlign w:val="center"/>
          </w:tcPr>
          <w:p w14:paraId="67ACD176" w14:textId="77777777" w:rsidR="003C0F58" w:rsidRPr="003A55D5" w:rsidRDefault="003C0F58" w:rsidP="000C6BFC">
            <w:pPr>
              <w:rPr>
                <w:rFonts w:ascii="Calibri" w:hAnsi="Calibri" w:cs="Tahoma"/>
                <w:szCs w:val="24"/>
              </w:rPr>
            </w:pPr>
            <w:r>
              <w:rPr>
                <w:rFonts w:ascii="Calibri" w:hAnsi="Calibri" w:cs="Tahoma"/>
                <w:szCs w:val="24"/>
              </w:rPr>
              <w:t>Ausdruck Tilgungsplan</w:t>
            </w:r>
          </w:p>
        </w:tc>
        <w:tc>
          <w:tcPr>
            <w:tcW w:w="987" w:type="dxa"/>
            <w:shd w:val="clear" w:color="auto" w:fill="auto"/>
            <w:vAlign w:val="center"/>
          </w:tcPr>
          <w:p w14:paraId="6BEC7B2C" w14:textId="77777777" w:rsidR="003C0F58" w:rsidRPr="003A55D5" w:rsidRDefault="003C0F58" w:rsidP="000C6BFC">
            <w:pPr>
              <w:jc w:val="center"/>
              <w:rPr>
                <w:rFonts w:ascii="Calibri" w:hAnsi="Calibri" w:cs="Tahoma"/>
                <w:szCs w:val="24"/>
              </w:rPr>
            </w:pPr>
            <w:r>
              <w:rPr>
                <w:rFonts w:ascii="Calibri" w:hAnsi="Calibri" w:cs="Tahoma"/>
                <w:szCs w:val="24"/>
              </w:rPr>
              <w:t>ATP</w:t>
            </w:r>
          </w:p>
        </w:tc>
      </w:tr>
      <w:tr w:rsidR="003C0F58" w:rsidRPr="003A55D5" w14:paraId="22D27964" w14:textId="77777777" w:rsidTr="003C0F58">
        <w:trPr>
          <w:gridAfter w:val="1"/>
          <w:wAfter w:w="1685" w:type="dxa"/>
          <w:trHeight w:val="794"/>
        </w:trPr>
        <w:tc>
          <w:tcPr>
            <w:tcW w:w="1129" w:type="dxa"/>
            <w:shd w:val="clear" w:color="auto" w:fill="D9D9D9"/>
            <w:vAlign w:val="center"/>
          </w:tcPr>
          <w:p w14:paraId="7282CB14" w14:textId="77777777" w:rsidR="003C0F58" w:rsidRPr="003A55D5" w:rsidRDefault="003C0F58" w:rsidP="000C6BFC">
            <w:pPr>
              <w:jc w:val="center"/>
              <w:rPr>
                <w:rFonts w:ascii="Calibri" w:hAnsi="Calibri" w:cs="Tahoma"/>
                <w:szCs w:val="24"/>
              </w:rPr>
            </w:pPr>
            <w:r>
              <w:rPr>
                <w:rFonts w:ascii="Calibri" w:hAnsi="Calibri" w:cs="Tahoma"/>
                <w:szCs w:val="24"/>
              </w:rPr>
              <w:t>252</w:t>
            </w:r>
          </w:p>
        </w:tc>
        <w:tc>
          <w:tcPr>
            <w:tcW w:w="2753" w:type="dxa"/>
            <w:shd w:val="clear" w:color="auto" w:fill="auto"/>
            <w:vAlign w:val="center"/>
          </w:tcPr>
          <w:p w14:paraId="1EB5AECF" w14:textId="77777777" w:rsidR="003C0F58" w:rsidRPr="003A55D5" w:rsidRDefault="003C0F58" w:rsidP="000C6BFC">
            <w:pPr>
              <w:rPr>
                <w:rFonts w:ascii="Calibri" w:hAnsi="Calibri" w:cs="Tahoma"/>
                <w:szCs w:val="24"/>
              </w:rPr>
            </w:pPr>
            <w:r>
              <w:rPr>
                <w:rFonts w:ascii="Calibri" w:hAnsi="Calibri" w:cs="Tahoma"/>
                <w:szCs w:val="24"/>
              </w:rPr>
              <w:t>Bescheid/Mitteilung 2</w:t>
            </w:r>
          </w:p>
        </w:tc>
        <w:tc>
          <w:tcPr>
            <w:tcW w:w="1075" w:type="dxa"/>
            <w:shd w:val="clear" w:color="auto" w:fill="auto"/>
            <w:vAlign w:val="center"/>
          </w:tcPr>
          <w:p w14:paraId="3B000E72" w14:textId="77777777" w:rsidR="003C0F58" w:rsidRPr="003A55D5" w:rsidRDefault="003C0F58" w:rsidP="000C6BFC">
            <w:pPr>
              <w:jc w:val="center"/>
              <w:rPr>
                <w:rFonts w:ascii="Calibri" w:hAnsi="Calibri" w:cs="Tahoma"/>
                <w:szCs w:val="24"/>
              </w:rPr>
            </w:pPr>
            <w:r>
              <w:rPr>
                <w:rFonts w:ascii="Calibri" w:hAnsi="Calibri" w:cs="Tahoma"/>
                <w:szCs w:val="24"/>
              </w:rPr>
              <w:t>BM2</w:t>
            </w:r>
          </w:p>
        </w:tc>
        <w:tc>
          <w:tcPr>
            <w:tcW w:w="1134" w:type="dxa"/>
            <w:shd w:val="clear" w:color="auto" w:fill="D9D9D9"/>
            <w:vAlign w:val="center"/>
          </w:tcPr>
          <w:p w14:paraId="0C36FDB0" w14:textId="77777777" w:rsidR="003C0F58" w:rsidRPr="003A55D5" w:rsidRDefault="003C0F58" w:rsidP="000C6BFC">
            <w:pPr>
              <w:jc w:val="center"/>
              <w:rPr>
                <w:rFonts w:ascii="Calibri" w:hAnsi="Calibri" w:cs="Tahoma"/>
                <w:szCs w:val="24"/>
              </w:rPr>
            </w:pPr>
            <w:r>
              <w:rPr>
                <w:rFonts w:ascii="Calibri" w:hAnsi="Calibri" w:cs="Tahoma"/>
                <w:szCs w:val="24"/>
              </w:rPr>
              <w:t>283</w:t>
            </w:r>
          </w:p>
        </w:tc>
        <w:tc>
          <w:tcPr>
            <w:tcW w:w="2982" w:type="dxa"/>
            <w:shd w:val="clear" w:color="auto" w:fill="auto"/>
            <w:vAlign w:val="center"/>
          </w:tcPr>
          <w:p w14:paraId="34AF0D59" w14:textId="77777777" w:rsidR="003C0F58" w:rsidRPr="003A55D5" w:rsidRDefault="003C0F58" w:rsidP="000C6BFC">
            <w:pPr>
              <w:rPr>
                <w:rFonts w:ascii="Calibri" w:hAnsi="Calibri" w:cs="Tahoma"/>
                <w:szCs w:val="24"/>
              </w:rPr>
            </w:pPr>
            <w:r>
              <w:rPr>
                <w:rFonts w:ascii="Calibri" w:hAnsi="Calibri" w:cs="Tahoma"/>
                <w:szCs w:val="24"/>
              </w:rPr>
              <w:t>Aufstellung über offene Forderungen</w:t>
            </w:r>
          </w:p>
        </w:tc>
        <w:tc>
          <w:tcPr>
            <w:tcW w:w="987" w:type="dxa"/>
            <w:shd w:val="clear" w:color="auto" w:fill="auto"/>
            <w:vAlign w:val="center"/>
          </w:tcPr>
          <w:p w14:paraId="3A9FE2F4" w14:textId="77777777" w:rsidR="003C0F58" w:rsidRPr="003A55D5" w:rsidRDefault="003C0F58" w:rsidP="000C6BFC">
            <w:pPr>
              <w:jc w:val="center"/>
              <w:rPr>
                <w:rFonts w:ascii="Calibri" w:hAnsi="Calibri" w:cs="Tahoma"/>
                <w:szCs w:val="24"/>
              </w:rPr>
            </w:pPr>
            <w:r>
              <w:rPr>
                <w:rFonts w:ascii="Calibri" w:hAnsi="Calibri" w:cs="Tahoma"/>
                <w:szCs w:val="24"/>
              </w:rPr>
              <w:t>AOF</w:t>
            </w:r>
          </w:p>
        </w:tc>
      </w:tr>
      <w:tr w:rsidR="003C0F58" w:rsidRPr="003A55D5" w14:paraId="3E27DF3F" w14:textId="77777777" w:rsidTr="003C0F58">
        <w:trPr>
          <w:gridAfter w:val="1"/>
          <w:wAfter w:w="1685" w:type="dxa"/>
          <w:trHeight w:val="794"/>
        </w:trPr>
        <w:tc>
          <w:tcPr>
            <w:tcW w:w="1129" w:type="dxa"/>
            <w:shd w:val="clear" w:color="auto" w:fill="D9D9D9"/>
            <w:vAlign w:val="center"/>
          </w:tcPr>
          <w:p w14:paraId="7F87C77E" w14:textId="77777777" w:rsidR="003C0F58" w:rsidRPr="003A55D5" w:rsidRDefault="003C0F58" w:rsidP="000C6BFC">
            <w:pPr>
              <w:jc w:val="center"/>
              <w:rPr>
                <w:rFonts w:ascii="Calibri" w:hAnsi="Calibri" w:cs="Tahoma"/>
                <w:szCs w:val="24"/>
              </w:rPr>
            </w:pPr>
            <w:r>
              <w:rPr>
                <w:rFonts w:ascii="Calibri" w:hAnsi="Calibri" w:cs="Tahoma"/>
                <w:szCs w:val="24"/>
              </w:rPr>
              <w:t>253</w:t>
            </w:r>
          </w:p>
        </w:tc>
        <w:tc>
          <w:tcPr>
            <w:tcW w:w="2753" w:type="dxa"/>
            <w:shd w:val="clear" w:color="auto" w:fill="auto"/>
            <w:vAlign w:val="center"/>
          </w:tcPr>
          <w:p w14:paraId="16FD28A2" w14:textId="77777777" w:rsidR="003C0F58" w:rsidRPr="00B54C4B" w:rsidRDefault="003C0F58" w:rsidP="00B54C4B">
            <w:r w:rsidRPr="00B54C4B">
              <w:t>Ausgleichszulage  Zusatzdaten</w:t>
            </w:r>
          </w:p>
        </w:tc>
        <w:tc>
          <w:tcPr>
            <w:tcW w:w="1075" w:type="dxa"/>
            <w:shd w:val="clear" w:color="auto" w:fill="auto"/>
            <w:vAlign w:val="center"/>
          </w:tcPr>
          <w:p w14:paraId="090C8C12" w14:textId="77777777" w:rsidR="003C0F58" w:rsidRPr="003A55D5" w:rsidRDefault="003C0F58" w:rsidP="000C6BFC">
            <w:pPr>
              <w:jc w:val="center"/>
              <w:rPr>
                <w:rFonts w:ascii="Calibri" w:hAnsi="Calibri" w:cs="Tahoma"/>
                <w:szCs w:val="24"/>
              </w:rPr>
            </w:pPr>
            <w:r>
              <w:rPr>
                <w:rFonts w:ascii="Calibri" w:hAnsi="Calibri" w:cs="Tahoma"/>
                <w:szCs w:val="24"/>
              </w:rPr>
              <w:t>AZZU</w:t>
            </w:r>
          </w:p>
        </w:tc>
        <w:tc>
          <w:tcPr>
            <w:tcW w:w="1134" w:type="dxa"/>
            <w:shd w:val="clear" w:color="auto" w:fill="D9D9D9"/>
            <w:vAlign w:val="center"/>
          </w:tcPr>
          <w:p w14:paraId="41665160" w14:textId="77777777" w:rsidR="003C0F58" w:rsidRPr="003A55D5" w:rsidRDefault="003C0F58" w:rsidP="000C6BFC">
            <w:pPr>
              <w:jc w:val="center"/>
              <w:rPr>
                <w:rFonts w:ascii="Calibri" w:hAnsi="Calibri" w:cs="Tahoma"/>
                <w:szCs w:val="24"/>
              </w:rPr>
            </w:pPr>
            <w:r>
              <w:rPr>
                <w:rFonts w:ascii="Calibri" w:hAnsi="Calibri" w:cs="Tahoma"/>
                <w:szCs w:val="24"/>
              </w:rPr>
              <w:t>284</w:t>
            </w:r>
          </w:p>
        </w:tc>
        <w:tc>
          <w:tcPr>
            <w:tcW w:w="2982" w:type="dxa"/>
            <w:shd w:val="clear" w:color="auto" w:fill="auto"/>
            <w:vAlign w:val="center"/>
          </w:tcPr>
          <w:p w14:paraId="0D4CAA9E" w14:textId="77777777" w:rsidR="003C0F58" w:rsidRPr="003A55D5" w:rsidRDefault="003C0F58" w:rsidP="000C6BFC">
            <w:pPr>
              <w:rPr>
                <w:rFonts w:ascii="Calibri" w:hAnsi="Calibri" w:cs="Tahoma"/>
                <w:szCs w:val="24"/>
              </w:rPr>
            </w:pPr>
            <w:r>
              <w:rPr>
                <w:rFonts w:ascii="Calibri" w:hAnsi="Calibri" w:cs="Tahoma"/>
                <w:szCs w:val="24"/>
              </w:rPr>
              <w:t>Anweisung einer EINZA an EXE-Empfänger</w:t>
            </w:r>
          </w:p>
        </w:tc>
        <w:tc>
          <w:tcPr>
            <w:tcW w:w="987" w:type="dxa"/>
            <w:shd w:val="clear" w:color="auto" w:fill="auto"/>
            <w:vAlign w:val="center"/>
          </w:tcPr>
          <w:p w14:paraId="513A219A" w14:textId="77777777" w:rsidR="003C0F58" w:rsidRPr="003A55D5" w:rsidRDefault="003C0F58" w:rsidP="000C6BFC">
            <w:pPr>
              <w:jc w:val="center"/>
              <w:rPr>
                <w:rFonts w:ascii="Calibri" w:hAnsi="Calibri" w:cs="Tahoma"/>
                <w:szCs w:val="24"/>
              </w:rPr>
            </w:pPr>
            <w:r>
              <w:rPr>
                <w:rFonts w:ascii="Calibri" w:hAnsi="Calibri" w:cs="Tahoma"/>
                <w:szCs w:val="24"/>
              </w:rPr>
              <w:t>EZEXE</w:t>
            </w:r>
          </w:p>
        </w:tc>
      </w:tr>
      <w:tr w:rsidR="003C0F58" w:rsidRPr="003A55D5" w14:paraId="32BC70BD" w14:textId="77777777" w:rsidTr="003C0F58">
        <w:trPr>
          <w:gridAfter w:val="1"/>
          <w:wAfter w:w="1685" w:type="dxa"/>
          <w:trHeight w:val="794"/>
        </w:trPr>
        <w:tc>
          <w:tcPr>
            <w:tcW w:w="1129" w:type="dxa"/>
            <w:shd w:val="clear" w:color="auto" w:fill="D9D9D9"/>
            <w:vAlign w:val="center"/>
          </w:tcPr>
          <w:p w14:paraId="1AAC469C" w14:textId="77777777" w:rsidR="003C0F58" w:rsidRPr="003A55D5" w:rsidRDefault="003C0F58" w:rsidP="000C6BFC">
            <w:pPr>
              <w:jc w:val="center"/>
              <w:rPr>
                <w:rFonts w:ascii="Calibri" w:hAnsi="Calibri" w:cs="Tahoma"/>
                <w:szCs w:val="24"/>
              </w:rPr>
            </w:pPr>
            <w:r>
              <w:rPr>
                <w:rFonts w:ascii="Calibri" w:hAnsi="Calibri" w:cs="Tahoma"/>
                <w:szCs w:val="24"/>
              </w:rPr>
              <w:t>254</w:t>
            </w:r>
          </w:p>
        </w:tc>
        <w:tc>
          <w:tcPr>
            <w:tcW w:w="2753" w:type="dxa"/>
            <w:shd w:val="clear" w:color="auto" w:fill="auto"/>
            <w:vAlign w:val="center"/>
          </w:tcPr>
          <w:p w14:paraId="5E1D9687" w14:textId="77777777" w:rsidR="003C0F58" w:rsidRPr="003A55D5" w:rsidRDefault="003C0F58" w:rsidP="000C6BFC">
            <w:pPr>
              <w:rPr>
                <w:rFonts w:ascii="Calibri" w:hAnsi="Calibri" w:cs="Tahoma"/>
                <w:szCs w:val="24"/>
              </w:rPr>
            </w:pPr>
            <w:r>
              <w:rPr>
                <w:rFonts w:ascii="Calibri" w:hAnsi="Calibri" w:cs="Tahoma"/>
                <w:szCs w:val="24"/>
              </w:rPr>
              <w:t>Ablehnung</w:t>
            </w:r>
          </w:p>
        </w:tc>
        <w:tc>
          <w:tcPr>
            <w:tcW w:w="1075" w:type="dxa"/>
            <w:shd w:val="clear" w:color="auto" w:fill="auto"/>
            <w:vAlign w:val="center"/>
          </w:tcPr>
          <w:p w14:paraId="30249A4D" w14:textId="77777777" w:rsidR="003C0F58" w:rsidRPr="003A55D5" w:rsidRDefault="003C0F58" w:rsidP="000C6BFC">
            <w:pPr>
              <w:jc w:val="center"/>
              <w:rPr>
                <w:rFonts w:ascii="Calibri" w:hAnsi="Calibri" w:cs="Tahoma"/>
                <w:szCs w:val="24"/>
              </w:rPr>
            </w:pPr>
            <w:r>
              <w:rPr>
                <w:rFonts w:ascii="Calibri" w:hAnsi="Calibri" w:cs="Tahoma"/>
                <w:szCs w:val="24"/>
              </w:rPr>
              <w:t>ABL</w:t>
            </w:r>
          </w:p>
        </w:tc>
        <w:tc>
          <w:tcPr>
            <w:tcW w:w="1134" w:type="dxa"/>
            <w:shd w:val="clear" w:color="auto" w:fill="D9D9D9"/>
            <w:vAlign w:val="center"/>
          </w:tcPr>
          <w:p w14:paraId="07404CF9" w14:textId="77777777" w:rsidR="003C0F58" w:rsidRPr="003A55D5" w:rsidRDefault="003C0F58" w:rsidP="000C6BFC">
            <w:pPr>
              <w:jc w:val="center"/>
              <w:rPr>
                <w:rFonts w:ascii="Calibri" w:hAnsi="Calibri" w:cs="Tahoma"/>
                <w:szCs w:val="24"/>
              </w:rPr>
            </w:pPr>
            <w:r>
              <w:rPr>
                <w:rFonts w:ascii="Calibri" w:hAnsi="Calibri" w:cs="Tahoma"/>
                <w:szCs w:val="24"/>
              </w:rPr>
              <w:t>291</w:t>
            </w:r>
          </w:p>
        </w:tc>
        <w:tc>
          <w:tcPr>
            <w:tcW w:w="2982" w:type="dxa"/>
            <w:shd w:val="clear" w:color="auto" w:fill="auto"/>
            <w:vAlign w:val="center"/>
          </w:tcPr>
          <w:p w14:paraId="48D5AD7F" w14:textId="77777777" w:rsidR="003C0F58" w:rsidRPr="003A55D5" w:rsidRDefault="003C0F58" w:rsidP="000C6BFC">
            <w:pPr>
              <w:rPr>
                <w:rFonts w:ascii="Calibri" w:hAnsi="Calibri" w:cs="Tahoma"/>
                <w:szCs w:val="24"/>
              </w:rPr>
            </w:pPr>
            <w:r>
              <w:rPr>
                <w:rFonts w:ascii="Calibri" w:hAnsi="Calibri" w:cs="Tahoma"/>
                <w:szCs w:val="24"/>
              </w:rPr>
              <w:t>Fiktiver Neuzugang für verst. Pensionisten</w:t>
            </w:r>
          </w:p>
        </w:tc>
        <w:tc>
          <w:tcPr>
            <w:tcW w:w="987" w:type="dxa"/>
            <w:shd w:val="clear" w:color="auto" w:fill="auto"/>
            <w:vAlign w:val="center"/>
          </w:tcPr>
          <w:p w14:paraId="486DAE16" w14:textId="77777777" w:rsidR="003C0F58" w:rsidRPr="003A55D5" w:rsidRDefault="003C0F58" w:rsidP="000C6BFC">
            <w:pPr>
              <w:jc w:val="center"/>
              <w:rPr>
                <w:rFonts w:ascii="Calibri" w:hAnsi="Calibri" w:cs="Tahoma"/>
                <w:szCs w:val="24"/>
              </w:rPr>
            </w:pPr>
            <w:r>
              <w:rPr>
                <w:rFonts w:ascii="Calibri" w:hAnsi="Calibri" w:cs="Tahoma"/>
                <w:szCs w:val="24"/>
              </w:rPr>
              <w:t>AFNZG</w:t>
            </w:r>
          </w:p>
        </w:tc>
      </w:tr>
      <w:tr w:rsidR="003C0F58" w:rsidRPr="003A55D5" w14:paraId="6DD414AC" w14:textId="77777777" w:rsidTr="003C0F58">
        <w:trPr>
          <w:gridAfter w:val="1"/>
          <w:wAfter w:w="1685" w:type="dxa"/>
          <w:trHeight w:val="794"/>
        </w:trPr>
        <w:tc>
          <w:tcPr>
            <w:tcW w:w="1129" w:type="dxa"/>
            <w:shd w:val="clear" w:color="auto" w:fill="D9D9D9"/>
            <w:vAlign w:val="center"/>
          </w:tcPr>
          <w:p w14:paraId="023DC7F9" w14:textId="77777777" w:rsidR="003C0F58" w:rsidRDefault="003C0F58" w:rsidP="000C6BFC">
            <w:pPr>
              <w:jc w:val="center"/>
              <w:rPr>
                <w:rFonts w:ascii="Calibri" w:hAnsi="Calibri" w:cs="Tahoma"/>
                <w:szCs w:val="24"/>
              </w:rPr>
            </w:pPr>
            <w:r>
              <w:rPr>
                <w:rFonts w:ascii="Calibri" w:hAnsi="Calibri" w:cs="Tahoma"/>
                <w:szCs w:val="24"/>
              </w:rPr>
              <w:t>261</w:t>
            </w:r>
          </w:p>
        </w:tc>
        <w:tc>
          <w:tcPr>
            <w:tcW w:w="2753" w:type="dxa"/>
            <w:shd w:val="clear" w:color="auto" w:fill="auto"/>
            <w:vAlign w:val="center"/>
          </w:tcPr>
          <w:p w14:paraId="172D4F9C" w14:textId="77777777" w:rsidR="003C0F58" w:rsidRPr="003A55D5" w:rsidRDefault="003C0F58" w:rsidP="000C6BFC">
            <w:pPr>
              <w:rPr>
                <w:rFonts w:ascii="Calibri" w:hAnsi="Calibri" w:cs="Tahoma"/>
                <w:szCs w:val="24"/>
              </w:rPr>
            </w:pPr>
            <w:r>
              <w:rPr>
                <w:rFonts w:ascii="Calibri" w:hAnsi="Calibri" w:cs="Tahoma"/>
                <w:szCs w:val="24"/>
              </w:rPr>
              <w:t>Ausgleichszulage</w:t>
            </w:r>
          </w:p>
        </w:tc>
        <w:tc>
          <w:tcPr>
            <w:tcW w:w="1075" w:type="dxa"/>
            <w:shd w:val="clear" w:color="auto" w:fill="auto"/>
            <w:vAlign w:val="center"/>
          </w:tcPr>
          <w:p w14:paraId="4053D756" w14:textId="77777777" w:rsidR="003C0F58" w:rsidRPr="003A55D5" w:rsidRDefault="003C0F58" w:rsidP="000C6BFC">
            <w:pPr>
              <w:jc w:val="center"/>
              <w:rPr>
                <w:rFonts w:ascii="Calibri" w:hAnsi="Calibri" w:cs="Tahoma"/>
                <w:szCs w:val="24"/>
              </w:rPr>
            </w:pPr>
            <w:r>
              <w:rPr>
                <w:rFonts w:ascii="Calibri" w:hAnsi="Calibri" w:cs="Tahoma"/>
                <w:szCs w:val="24"/>
              </w:rPr>
              <w:t>AZ</w:t>
            </w:r>
          </w:p>
        </w:tc>
        <w:tc>
          <w:tcPr>
            <w:tcW w:w="1134" w:type="dxa"/>
            <w:shd w:val="clear" w:color="auto" w:fill="D9D9D9"/>
            <w:vAlign w:val="center"/>
          </w:tcPr>
          <w:p w14:paraId="6B78C98B" w14:textId="77777777" w:rsidR="003C0F58" w:rsidRPr="003A55D5" w:rsidRDefault="003C0F58" w:rsidP="000C6BFC">
            <w:pPr>
              <w:jc w:val="center"/>
              <w:rPr>
                <w:rFonts w:ascii="Calibri" w:hAnsi="Calibri" w:cs="Tahoma"/>
                <w:szCs w:val="24"/>
              </w:rPr>
            </w:pPr>
            <w:r>
              <w:rPr>
                <w:rFonts w:ascii="Calibri" w:hAnsi="Calibri" w:cs="Tahoma"/>
                <w:szCs w:val="24"/>
              </w:rPr>
              <w:t>292</w:t>
            </w:r>
          </w:p>
        </w:tc>
        <w:tc>
          <w:tcPr>
            <w:tcW w:w="2982" w:type="dxa"/>
            <w:shd w:val="clear" w:color="auto" w:fill="auto"/>
            <w:vAlign w:val="center"/>
          </w:tcPr>
          <w:p w14:paraId="13D8C865" w14:textId="77777777" w:rsidR="003C0F58" w:rsidRPr="003A55D5" w:rsidRDefault="003C0F58" w:rsidP="000C6BFC">
            <w:pPr>
              <w:rPr>
                <w:rFonts w:ascii="Calibri" w:hAnsi="Calibri" w:cs="Tahoma"/>
                <w:szCs w:val="24"/>
              </w:rPr>
            </w:pPr>
            <w:r>
              <w:rPr>
                <w:rFonts w:ascii="Calibri" w:hAnsi="Calibri" w:cs="Tahoma"/>
                <w:szCs w:val="24"/>
              </w:rPr>
              <w:t>Änderung bei verst. Pensionisten</w:t>
            </w:r>
          </w:p>
        </w:tc>
        <w:tc>
          <w:tcPr>
            <w:tcW w:w="987" w:type="dxa"/>
            <w:shd w:val="clear" w:color="auto" w:fill="auto"/>
            <w:vAlign w:val="center"/>
          </w:tcPr>
          <w:p w14:paraId="7E8C7792" w14:textId="77777777" w:rsidR="003C0F58" w:rsidRPr="003A55D5" w:rsidRDefault="003C0F58" w:rsidP="000C6BFC">
            <w:pPr>
              <w:jc w:val="center"/>
              <w:rPr>
                <w:rFonts w:ascii="Calibri" w:hAnsi="Calibri" w:cs="Tahoma"/>
                <w:szCs w:val="24"/>
              </w:rPr>
            </w:pPr>
            <w:r>
              <w:rPr>
                <w:rFonts w:ascii="Calibri" w:hAnsi="Calibri" w:cs="Tahoma"/>
                <w:szCs w:val="24"/>
              </w:rPr>
              <w:t>AFAEP</w:t>
            </w:r>
          </w:p>
        </w:tc>
      </w:tr>
      <w:tr w:rsidR="003C0F58" w:rsidRPr="003A55D5" w14:paraId="77A49BCE" w14:textId="77777777" w:rsidTr="003C0F58">
        <w:trPr>
          <w:gridAfter w:val="1"/>
          <w:wAfter w:w="1685" w:type="dxa"/>
          <w:trHeight w:val="794"/>
        </w:trPr>
        <w:tc>
          <w:tcPr>
            <w:tcW w:w="1129" w:type="dxa"/>
            <w:shd w:val="clear" w:color="auto" w:fill="D9D9D9"/>
            <w:vAlign w:val="center"/>
          </w:tcPr>
          <w:p w14:paraId="7C29F567" w14:textId="77777777" w:rsidR="003C0F58" w:rsidRDefault="003C0F58" w:rsidP="000C6BFC">
            <w:pPr>
              <w:jc w:val="center"/>
              <w:rPr>
                <w:rFonts w:ascii="Calibri" w:hAnsi="Calibri" w:cs="Tahoma"/>
                <w:szCs w:val="24"/>
              </w:rPr>
            </w:pPr>
            <w:r>
              <w:rPr>
                <w:rFonts w:ascii="Calibri" w:hAnsi="Calibri" w:cs="Tahoma"/>
                <w:szCs w:val="24"/>
              </w:rPr>
              <w:t>262</w:t>
            </w:r>
          </w:p>
        </w:tc>
        <w:tc>
          <w:tcPr>
            <w:tcW w:w="2753" w:type="dxa"/>
            <w:shd w:val="clear" w:color="auto" w:fill="auto"/>
            <w:vAlign w:val="center"/>
          </w:tcPr>
          <w:p w14:paraId="70B87869" w14:textId="77777777" w:rsidR="003C0F58" w:rsidRPr="003A55D5" w:rsidRDefault="003C0F58" w:rsidP="000C6BFC">
            <w:pPr>
              <w:rPr>
                <w:rFonts w:ascii="Calibri" w:hAnsi="Calibri" w:cs="Tahoma"/>
                <w:szCs w:val="24"/>
              </w:rPr>
            </w:pPr>
            <w:r>
              <w:rPr>
                <w:rFonts w:ascii="Calibri" w:hAnsi="Calibri" w:cs="Tahoma"/>
                <w:szCs w:val="24"/>
              </w:rPr>
              <w:t>Endgültige Leistung</w:t>
            </w:r>
          </w:p>
        </w:tc>
        <w:tc>
          <w:tcPr>
            <w:tcW w:w="1075" w:type="dxa"/>
            <w:shd w:val="clear" w:color="auto" w:fill="auto"/>
            <w:vAlign w:val="center"/>
          </w:tcPr>
          <w:p w14:paraId="6FF0480E" w14:textId="77777777" w:rsidR="003C0F58" w:rsidRPr="003A55D5" w:rsidRDefault="003C0F58" w:rsidP="000C6BFC">
            <w:pPr>
              <w:jc w:val="center"/>
              <w:rPr>
                <w:rFonts w:ascii="Calibri" w:hAnsi="Calibri" w:cs="Tahoma"/>
                <w:szCs w:val="24"/>
              </w:rPr>
            </w:pPr>
            <w:r>
              <w:rPr>
                <w:rFonts w:ascii="Calibri" w:hAnsi="Calibri" w:cs="Tahoma"/>
                <w:szCs w:val="24"/>
              </w:rPr>
              <w:t>EL</w:t>
            </w:r>
          </w:p>
        </w:tc>
        <w:tc>
          <w:tcPr>
            <w:tcW w:w="1134" w:type="dxa"/>
            <w:shd w:val="clear" w:color="auto" w:fill="D9D9D9"/>
            <w:vAlign w:val="center"/>
          </w:tcPr>
          <w:p w14:paraId="70094149" w14:textId="77777777" w:rsidR="003C0F58" w:rsidRPr="003A55D5" w:rsidRDefault="003C0F58" w:rsidP="000C6BFC">
            <w:pPr>
              <w:jc w:val="center"/>
              <w:rPr>
                <w:rFonts w:ascii="Calibri" w:hAnsi="Calibri" w:cs="Tahoma"/>
                <w:szCs w:val="24"/>
              </w:rPr>
            </w:pPr>
            <w:r>
              <w:rPr>
                <w:rFonts w:ascii="Calibri" w:hAnsi="Calibri" w:cs="Tahoma"/>
                <w:szCs w:val="24"/>
              </w:rPr>
              <w:t>293</w:t>
            </w:r>
          </w:p>
        </w:tc>
        <w:tc>
          <w:tcPr>
            <w:tcW w:w="2982" w:type="dxa"/>
            <w:shd w:val="clear" w:color="auto" w:fill="auto"/>
            <w:vAlign w:val="center"/>
          </w:tcPr>
          <w:p w14:paraId="2E1A85A2" w14:textId="77777777" w:rsidR="003C0F58" w:rsidRPr="003A55D5" w:rsidRDefault="003C0F58" w:rsidP="000C6BFC">
            <w:pPr>
              <w:rPr>
                <w:rFonts w:ascii="Calibri" w:hAnsi="Calibri" w:cs="Tahoma"/>
                <w:szCs w:val="24"/>
              </w:rPr>
            </w:pPr>
            <w:r>
              <w:rPr>
                <w:rFonts w:ascii="Calibri" w:hAnsi="Calibri" w:cs="Tahoma"/>
                <w:szCs w:val="24"/>
              </w:rPr>
              <w:t>Endgültige Leistung bei verst. Pensionisten</w:t>
            </w:r>
          </w:p>
        </w:tc>
        <w:tc>
          <w:tcPr>
            <w:tcW w:w="987" w:type="dxa"/>
            <w:shd w:val="clear" w:color="auto" w:fill="auto"/>
            <w:vAlign w:val="center"/>
          </w:tcPr>
          <w:p w14:paraId="4A8551EC" w14:textId="77777777" w:rsidR="003C0F58" w:rsidRPr="003A55D5" w:rsidRDefault="003C0F58" w:rsidP="000C6BFC">
            <w:pPr>
              <w:jc w:val="center"/>
              <w:rPr>
                <w:rFonts w:ascii="Calibri" w:hAnsi="Calibri" w:cs="Tahoma"/>
                <w:szCs w:val="24"/>
              </w:rPr>
            </w:pPr>
            <w:r>
              <w:rPr>
                <w:rFonts w:ascii="Calibri" w:hAnsi="Calibri" w:cs="Tahoma"/>
                <w:szCs w:val="24"/>
              </w:rPr>
              <w:t>AFEL</w:t>
            </w:r>
          </w:p>
        </w:tc>
      </w:tr>
      <w:tr w:rsidR="003C0F58" w:rsidRPr="003A55D5" w14:paraId="395C9170" w14:textId="77777777" w:rsidTr="003C0F58">
        <w:trPr>
          <w:gridAfter w:val="1"/>
          <w:wAfter w:w="1685" w:type="dxa"/>
          <w:trHeight w:val="794"/>
        </w:trPr>
        <w:tc>
          <w:tcPr>
            <w:tcW w:w="1129" w:type="dxa"/>
            <w:shd w:val="clear" w:color="auto" w:fill="D9D9D9"/>
            <w:vAlign w:val="center"/>
          </w:tcPr>
          <w:p w14:paraId="00FA1C36" w14:textId="77777777" w:rsidR="003C0F58" w:rsidRDefault="003C0F58" w:rsidP="000C6BFC">
            <w:pPr>
              <w:jc w:val="center"/>
              <w:rPr>
                <w:rFonts w:ascii="Calibri" w:hAnsi="Calibri" w:cs="Tahoma"/>
                <w:szCs w:val="24"/>
              </w:rPr>
            </w:pPr>
            <w:r>
              <w:rPr>
                <w:rFonts w:ascii="Calibri" w:hAnsi="Calibri" w:cs="Tahoma"/>
                <w:szCs w:val="24"/>
              </w:rPr>
              <w:t>263</w:t>
            </w:r>
          </w:p>
        </w:tc>
        <w:tc>
          <w:tcPr>
            <w:tcW w:w="2753" w:type="dxa"/>
            <w:shd w:val="clear" w:color="auto" w:fill="auto"/>
            <w:vAlign w:val="center"/>
          </w:tcPr>
          <w:p w14:paraId="1618E629" w14:textId="77777777" w:rsidR="003C0F58" w:rsidRPr="003A55D5" w:rsidRDefault="003C0F58" w:rsidP="000C6BFC">
            <w:pPr>
              <w:rPr>
                <w:rFonts w:ascii="Calibri" w:hAnsi="Calibri" w:cs="Tahoma"/>
                <w:szCs w:val="24"/>
              </w:rPr>
            </w:pPr>
            <w:r>
              <w:rPr>
                <w:rFonts w:ascii="Calibri" w:hAnsi="Calibri" w:cs="Tahoma"/>
                <w:szCs w:val="24"/>
              </w:rPr>
              <w:t>Lohnzettel</w:t>
            </w:r>
          </w:p>
        </w:tc>
        <w:tc>
          <w:tcPr>
            <w:tcW w:w="1075" w:type="dxa"/>
            <w:shd w:val="clear" w:color="auto" w:fill="auto"/>
            <w:vAlign w:val="center"/>
          </w:tcPr>
          <w:p w14:paraId="5442829E" w14:textId="77777777" w:rsidR="003C0F58" w:rsidRPr="003A55D5" w:rsidRDefault="003C0F58" w:rsidP="000C6BFC">
            <w:pPr>
              <w:jc w:val="center"/>
              <w:rPr>
                <w:rFonts w:ascii="Calibri" w:hAnsi="Calibri" w:cs="Tahoma"/>
                <w:szCs w:val="24"/>
              </w:rPr>
            </w:pPr>
            <w:r>
              <w:rPr>
                <w:rFonts w:ascii="Calibri" w:hAnsi="Calibri" w:cs="Tahoma"/>
                <w:szCs w:val="24"/>
              </w:rPr>
              <w:t>LZ</w:t>
            </w:r>
          </w:p>
        </w:tc>
        <w:tc>
          <w:tcPr>
            <w:tcW w:w="1134" w:type="dxa"/>
            <w:shd w:val="clear" w:color="auto" w:fill="D9D9D9"/>
            <w:vAlign w:val="center"/>
          </w:tcPr>
          <w:p w14:paraId="1699D6EF" w14:textId="77777777" w:rsidR="003C0F58" w:rsidRPr="003A55D5" w:rsidRDefault="003C0F58" w:rsidP="000C6BFC">
            <w:pPr>
              <w:jc w:val="center"/>
              <w:rPr>
                <w:rFonts w:ascii="Calibri" w:hAnsi="Calibri" w:cs="Tahoma"/>
                <w:szCs w:val="24"/>
              </w:rPr>
            </w:pPr>
            <w:r>
              <w:rPr>
                <w:rFonts w:ascii="Calibri" w:hAnsi="Calibri" w:cs="Tahoma"/>
                <w:szCs w:val="24"/>
              </w:rPr>
              <w:t>294</w:t>
            </w:r>
          </w:p>
        </w:tc>
        <w:tc>
          <w:tcPr>
            <w:tcW w:w="2982" w:type="dxa"/>
            <w:shd w:val="clear" w:color="auto" w:fill="auto"/>
            <w:vAlign w:val="center"/>
          </w:tcPr>
          <w:p w14:paraId="26D73D6E" w14:textId="77777777" w:rsidR="003C0F58" w:rsidRPr="003A55D5" w:rsidRDefault="003C0F58" w:rsidP="000C6BFC">
            <w:pPr>
              <w:rPr>
                <w:rFonts w:ascii="Calibri" w:hAnsi="Calibri" w:cs="Tahoma"/>
                <w:szCs w:val="24"/>
              </w:rPr>
            </w:pPr>
            <w:r>
              <w:rPr>
                <w:rFonts w:ascii="Calibri" w:hAnsi="Calibri" w:cs="Tahoma"/>
                <w:szCs w:val="24"/>
              </w:rPr>
              <w:t>Fremdabzug</w:t>
            </w:r>
          </w:p>
        </w:tc>
        <w:tc>
          <w:tcPr>
            <w:tcW w:w="987" w:type="dxa"/>
            <w:shd w:val="clear" w:color="auto" w:fill="auto"/>
            <w:vAlign w:val="center"/>
          </w:tcPr>
          <w:p w14:paraId="2A5C7E0D" w14:textId="77777777" w:rsidR="003C0F58" w:rsidRPr="003A55D5" w:rsidRDefault="003C0F58" w:rsidP="000C6BFC">
            <w:pPr>
              <w:jc w:val="center"/>
              <w:rPr>
                <w:rFonts w:ascii="Calibri" w:hAnsi="Calibri" w:cs="Tahoma"/>
                <w:szCs w:val="24"/>
              </w:rPr>
            </w:pPr>
            <w:r>
              <w:rPr>
                <w:rFonts w:ascii="Calibri" w:hAnsi="Calibri" w:cs="Tahoma"/>
                <w:szCs w:val="24"/>
              </w:rPr>
              <w:t>AFFRA</w:t>
            </w:r>
          </w:p>
        </w:tc>
      </w:tr>
      <w:tr w:rsidR="003C0F58" w:rsidRPr="003A55D5" w14:paraId="1523D194" w14:textId="77777777" w:rsidTr="003C0F58">
        <w:trPr>
          <w:gridAfter w:val="1"/>
          <w:wAfter w:w="1685" w:type="dxa"/>
          <w:trHeight w:val="794"/>
        </w:trPr>
        <w:tc>
          <w:tcPr>
            <w:tcW w:w="1129" w:type="dxa"/>
            <w:shd w:val="clear" w:color="auto" w:fill="D9D9D9"/>
            <w:vAlign w:val="center"/>
          </w:tcPr>
          <w:p w14:paraId="2F4451ED" w14:textId="77777777" w:rsidR="003C0F58" w:rsidRDefault="003C0F58" w:rsidP="000C6BFC">
            <w:pPr>
              <w:jc w:val="center"/>
              <w:rPr>
                <w:rFonts w:ascii="Calibri" w:hAnsi="Calibri" w:cs="Tahoma"/>
                <w:szCs w:val="24"/>
              </w:rPr>
            </w:pPr>
            <w:r>
              <w:rPr>
                <w:rFonts w:ascii="Calibri" w:hAnsi="Calibri" w:cs="Tahoma"/>
                <w:szCs w:val="24"/>
              </w:rPr>
              <w:t>267</w:t>
            </w:r>
          </w:p>
        </w:tc>
        <w:tc>
          <w:tcPr>
            <w:tcW w:w="2753" w:type="dxa"/>
            <w:shd w:val="clear" w:color="auto" w:fill="auto"/>
            <w:vAlign w:val="center"/>
          </w:tcPr>
          <w:p w14:paraId="6B07BB93" w14:textId="77777777" w:rsidR="003C0F58" w:rsidRPr="003A55D5" w:rsidRDefault="003C0F58" w:rsidP="000C6BFC">
            <w:pPr>
              <w:rPr>
                <w:rFonts w:ascii="Calibri" w:hAnsi="Calibri" w:cs="Tahoma"/>
                <w:szCs w:val="24"/>
              </w:rPr>
            </w:pPr>
            <w:r>
              <w:rPr>
                <w:rFonts w:ascii="Calibri" w:hAnsi="Calibri" w:cs="Tahoma"/>
                <w:szCs w:val="24"/>
              </w:rPr>
              <w:t>Jahresausgleich AZ</w:t>
            </w:r>
          </w:p>
        </w:tc>
        <w:tc>
          <w:tcPr>
            <w:tcW w:w="1075" w:type="dxa"/>
            <w:shd w:val="clear" w:color="auto" w:fill="auto"/>
            <w:vAlign w:val="center"/>
          </w:tcPr>
          <w:p w14:paraId="22B3E560" w14:textId="77777777" w:rsidR="003C0F58" w:rsidRPr="003A55D5" w:rsidRDefault="003C0F58" w:rsidP="000C6BFC">
            <w:pPr>
              <w:jc w:val="center"/>
              <w:rPr>
                <w:rFonts w:ascii="Calibri" w:hAnsi="Calibri" w:cs="Tahoma"/>
                <w:szCs w:val="24"/>
              </w:rPr>
            </w:pPr>
            <w:r>
              <w:rPr>
                <w:rFonts w:ascii="Calibri" w:hAnsi="Calibri" w:cs="Tahoma"/>
                <w:szCs w:val="24"/>
              </w:rPr>
              <w:t>AZJAU</w:t>
            </w:r>
          </w:p>
        </w:tc>
        <w:tc>
          <w:tcPr>
            <w:tcW w:w="1134" w:type="dxa"/>
            <w:shd w:val="clear" w:color="auto" w:fill="D9D9D9"/>
            <w:vAlign w:val="center"/>
          </w:tcPr>
          <w:p w14:paraId="6A7347CC" w14:textId="77777777" w:rsidR="003C0F58" w:rsidRPr="003A55D5" w:rsidRDefault="003C0F58" w:rsidP="000C6BFC">
            <w:pPr>
              <w:jc w:val="center"/>
              <w:rPr>
                <w:rFonts w:ascii="Calibri" w:hAnsi="Calibri" w:cs="Tahoma"/>
                <w:szCs w:val="24"/>
              </w:rPr>
            </w:pPr>
            <w:r>
              <w:rPr>
                <w:rFonts w:ascii="Calibri" w:hAnsi="Calibri" w:cs="Tahoma"/>
                <w:szCs w:val="24"/>
              </w:rPr>
              <w:t>295</w:t>
            </w:r>
          </w:p>
        </w:tc>
        <w:tc>
          <w:tcPr>
            <w:tcW w:w="2982" w:type="dxa"/>
            <w:shd w:val="clear" w:color="auto" w:fill="auto"/>
            <w:vAlign w:val="center"/>
          </w:tcPr>
          <w:p w14:paraId="63965897" w14:textId="77777777" w:rsidR="003C0F58" w:rsidRPr="003A55D5" w:rsidRDefault="003C0F58" w:rsidP="000C6BFC">
            <w:pPr>
              <w:rPr>
                <w:rFonts w:ascii="Calibri" w:hAnsi="Calibri" w:cs="Tahoma"/>
                <w:szCs w:val="24"/>
              </w:rPr>
            </w:pPr>
            <w:r>
              <w:rPr>
                <w:rFonts w:ascii="Calibri" w:hAnsi="Calibri" w:cs="Tahoma"/>
                <w:szCs w:val="24"/>
              </w:rPr>
              <w:t>Neuzugang für andere Abteilung</w:t>
            </w:r>
          </w:p>
        </w:tc>
        <w:tc>
          <w:tcPr>
            <w:tcW w:w="987" w:type="dxa"/>
            <w:shd w:val="clear" w:color="auto" w:fill="auto"/>
            <w:vAlign w:val="center"/>
          </w:tcPr>
          <w:p w14:paraId="19D17FE2" w14:textId="77777777" w:rsidR="003C0F58" w:rsidRPr="003A55D5" w:rsidRDefault="003C0F58" w:rsidP="000C6BFC">
            <w:pPr>
              <w:jc w:val="center"/>
              <w:rPr>
                <w:rFonts w:ascii="Calibri" w:hAnsi="Calibri" w:cs="Tahoma"/>
                <w:szCs w:val="24"/>
              </w:rPr>
            </w:pPr>
            <w:r>
              <w:rPr>
                <w:rFonts w:ascii="Calibri" w:hAnsi="Calibri" w:cs="Tahoma"/>
                <w:szCs w:val="24"/>
              </w:rPr>
              <w:t>AFNZA</w:t>
            </w:r>
          </w:p>
        </w:tc>
      </w:tr>
      <w:tr w:rsidR="003C0F58" w:rsidRPr="003A55D5" w14:paraId="114A29DE" w14:textId="77777777" w:rsidTr="003C0F58">
        <w:trPr>
          <w:gridAfter w:val="1"/>
          <w:wAfter w:w="1685" w:type="dxa"/>
          <w:trHeight w:val="794"/>
        </w:trPr>
        <w:tc>
          <w:tcPr>
            <w:tcW w:w="1129" w:type="dxa"/>
            <w:shd w:val="clear" w:color="auto" w:fill="D9D9D9"/>
            <w:vAlign w:val="center"/>
          </w:tcPr>
          <w:p w14:paraId="1A2BD164" w14:textId="77777777" w:rsidR="003C0F58" w:rsidRDefault="003C0F58" w:rsidP="000C6BFC">
            <w:pPr>
              <w:jc w:val="center"/>
              <w:rPr>
                <w:rFonts w:ascii="Calibri" w:hAnsi="Calibri" w:cs="Tahoma"/>
                <w:szCs w:val="24"/>
              </w:rPr>
            </w:pPr>
            <w:r>
              <w:rPr>
                <w:rFonts w:ascii="Calibri" w:hAnsi="Calibri" w:cs="Tahoma"/>
                <w:szCs w:val="24"/>
              </w:rPr>
              <w:t>269</w:t>
            </w:r>
          </w:p>
        </w:tc>
        <w:tc>
          <w:tcPr>
            <w:tcW w:w="2753" w:type="dxa"/>
            <w:shd w:val="clear" w:color="auto" w:fill="auto"/>
            <w:vAlign w:val="center"/>
          </w:tcPr>
          <w:p w14:paraId="1E0CACC4" w14:textId="77777777" w:rsidR="003C0F58" w:rsidRPr="003A55D5" w:rsidRDefault="003C0F58" w:rsidP="000C6BFC">
            <w:pPr>
              <w:rPr>
                <w:rFonts w:ascii="Calibri" w:hAnsi="Calibri" w:cs="Tahoma"/>
                <w:szCs w:val="24"/>
              </w:rPr>
            </w:pPr>
            <w:r>
              <w:rPr>
                <w:rFonts w:ascii="Calibri" w:hAnsi="Calibri" w:cs="Tahoma"/>
                <w:szCs w:val="24"/>
              </w:rPr>
              <w:t>Kinderzuschuss</w:t>
            </w:r>
          </w:p>
        </w:tc>
        <w:tc>
          <w:tcPr>
            <w:tcW w:w="1075" w:type="dxa"/>
            <w:shd w:val="clear" w:color="auto" w:fill="auto"/>
            <w:vAlign w:val="center"/>
          </w:tcPr>
          <w:p w14:paraId="674CA0F6" w14:textId="77777777" w:rsidR="003C0F58" w:rsidRPr="003A55D5" w:rsidRDefault="003C0F58" w:rsidP="000C6BFC">
            <w:pPr>
              <w:jc w:val="center"/>
              <w:rPr>
                <w:rFonts w:ascii="Calibri" w:hAnsi="Calibri" w:cs="Tahoma"/>
                <w:szCs w:val="24"/>
              </w:rPr>
            </w:pPr>
            <w:r>
              <w:rPr>
                <w:rFonts w:ascii="Calibri" w:hAnsi="Calibri" w:cs="Tahoma"/>
                <w:szCs w:val="24"/>
              </w:rPr>
              <w:t>KZ</w:t>
            </w:r>
          </w:p>
        </w:tc>
        <w:tc>
          <w:tcPr>
            <w:tcW w:w="1134" w:type="dxa"/>
            <w:shd w:val="clear" w:color="auto" w:fill="D9D9D9"/>
            <w:vAlign w:val="center"/>
          </w:tcPr>
          <w:p w14:paraId="01C7DB55" w14:textId="77777777" w:rsidR="003C0F58" w:rsidRPr="003A55D5" w:rsidRDefault="003C0F58" w:rsidP="000C6BFC">
            <w:pPr>
              <w:jc w:val="center"/>
              <w:rPr>
                <w:rFonts w:ascii="Calibri" w:hAnsi="Calibri" w:cs="Tahoma"/>
                <w:szCs w:val="24"/>
              </w:rPr>
            </w:pPr>
            <w:r>
              <w:rPr>
                <w:rFonts w:ascii="Calibri" w:hAnsi="Calibri" w:cs="Tahoma"/>
                <w:szCs w:val="24"/>
              </w:rPr>
              <w:t>511</w:t>
            </w:r>
          </w:p>
        </w:tc>
        <w:tc>
          <w:tcPr>
            <w:tcW w:w="2982" w:type="dxa"/>
            <w:shd w:val="clear" w:color="auto" w:fill="auto"/>
            <w:vAlign w:val="center"/>
          </w:tcPr>
          <w:p w14:paraId="6B35F6CF" w14:textId="77777777" w:rsidR="003C0F58" w:rsidRPr="003A55D5" w:rsidRDefault="003C0F58" w:rsidP="000C6BFC">
            <w:pPr>
              <w:rPr>
                <w:rFonts w:ascii="Calibri" w:hAnsi="Calibri" w:cs="Tahoma"/>
                <w:szCs w:val="24"/>
              </w:rPr>
            </w:pPr>
            <w:r>
              <w:rPr>
                <w:rFonts w:ascii="Calibri" w:hAnsi="Calibri" w:cs="Tahoma"/>
                <w:szCs w:val="24"/>
              </w:rPr>
              <w:t>Rückbuchung</w:t>
            </w:r>
          </w:p>
        </w:tc>
        <w:tc>
          <w:tcPr>
            <w:tcW w:w="987" w:type="dxa"/>
            <w:shd w:val="clear" w:color="auto" w:fill="auto"/>
            <w:vAlign w:val="center"/>
          </w:tcPr>
          <w:p w14:paraId="104A667B" w14:textId="77777777" w:rsidR="003C0F58" w:rsidRPr="003A55D5" w:rsidRDefault="003C0F58" w:rsidP="000C6BFC">
            <w:pPr>
              <w:jc w:val="center"/>
              <w:rPr>
                <w:rFonts w:ascii="Calibri" w:hAnsi="Calibri" w:cs="Tahoma"/>
                <w:szCs w:val="24"/>
              </w:rPr>
            </w:pPr>
            <w:r>
              <w:rPr>
                <w:rFonts w:ascii="Calibri" w:hAnsi="Calibri" w:cs="Tahoma"/>
                <w:szCs w:val="24"/>
              </w:rPr>
              <w:t>RRB</w:t>
            </w:r>
          </w:p>
        </w:tc>
      </w:tr>
      <w:tr w:rsidR="003C0F58" w:rsidRPr="003A55D5" w14:paraId="2E3E0A3B" w14:textId="77777777" w:rsidTr="003C0F58">
        <w:trPr>
          <w:gridAfter w:val="1"/>
          <w:wAfter w:w="1685" w:type="dxa"/>
          <w:trHeight w:val="794"/>
        </w:trPr>
        <w:tc>
          <w:tcPr>
            <w:tcW w:w="1129" w:type="dxa"/>
            <w:shd w:val="clear" w:color="auto" w:fill="D9D9D9"/>
            <w:vAlign w:val="center"/>
          </w:tcPr>
          <w:p w14:paraId="6534F16E" w14:textId="77777777" w:rsidR="003C0F58" w:rsidRDefault="003C0F58" w:rsidP="000C6BFC">
            <w:pPr>
              <w:jc w:val="center"/>
              <w:rPr>
                <w:rFonts w:ascii="Calibri" w:hAnsi="Calibri" w:cs="Tahoma"/>
                <w:szCs w:val="24"/>
              </w:rPr>
            </w:pPr>
            <w:r>
              <w:rPr>
                <w:rFonts w:ascii="Calibri" w:hAnsi="Calibri" w:cs="Tahoma"/>
                <w:szCs w:val="24"/>
              </w:rPr>
              <w:t>270</w:t>
            </w:r>
          </w:p>
        </w:tc>
        <w:tc>
          <w:tcPr>
            <w:tcW w:w="2753" w:type="dxa"/>
            <w:shd w:val="clear" w:color="auto" w:fill="auto"/>
            <w:vAlign w:val="center"/>
          </w:tcPr>
          <w:p w14:paraId="3B1EE340" w14:textId="77777777" w:rsidR="003C0F58" w:rsidRPr="003A55D5" w:rsidRDefault="003C0F58" w:rsidP="000C6BFC">
            <w:pPr>
              <w:rPr>
                <w:rFonts w:ascii="Calibri" w:hAnsi="Calibri" w:cs="Tahoma"/>
                <w:szCs w:val="24"/>
              </w:rPr>
            </w:pPr>
            <w:r>
              <w:rPr>
                <w:rFonts w:ascii="Calibri" w:hAnsi="Calibri" w:cs="Tahoma"/>
                <w:szCs w:val="24"/>
              </w:rPr>
              <w:t>Neufeststellung</w:t>
            </w:r>
          </w:p>
        </w:tc>
        <w:tc>
          <w:tcPr>
            <w:tcW w:w="1075" w:type="dxa"/>
            <w:shd w:val="clear" w:color="auto" w:fill="auto"/>
            <w:vAlign w:val="center"/>
          </w:tcPr>
          <w:p w14:paraId="2B00E35F" w14:textId="77777777" w:rsidR="003C0F58" w:rsidRPr="003A55D5" w:rsidRDefault="003C0F58" w:rsidP="000C6BFC">
            <w:pPr>
              <w:jc w:val="center"/>
              <w:rPr>
                <w:rFonts w:ascii="Calibri" w:hAnsi="Calibri" w:cs="Tahoma"/>
                <w:szCs w:val="24"/>
              </w:rPr>
            </w:pPr>
            <w:r>
              <w:rPr>
                <w:rFonts w:ascii="Calibri" w:hAnsi="Calibri" w:cs="Tahoma"/>
                <w:szCs w:val="24"/>
              </w:rPr>
              <w:t>NF</w:t>
            </w:r>
          </w:p>
        </w:tc>
        <w:tc>
          <w:tcPr>
            <w:tcW w:w="1134" w:type="dxa"/>
            <w:shd w:val="clear" w:color="auto" w:fill="D9D9D9"/>
            <w:vAlign w:val="center"/>
          </w:tcPr>
          <w:p w14:paraId="5C1F742C" w14:textId="77777777" w:rsidR="003C0F58" w:rsidRPr="003A55D5" w:rsidRDefault="003C0F58" w:rsidP="000C6BFC">
            <w:pPr>
              <w:jc w:val="center"/>
              <w:rPr>
                <w:rFonts w:ascii="Calibri" w:hAnsi="Calibri" w:cs="Tahoma"/>
                <w:szCs w:val="24"/>
              </w:rPr>
            </w:pPr>
            <w:r>
              <w:rPr>
                <w:rFonts w:ascii="Calibri" w:hAnsi="Calibri" w:cs="Tahoma"/>
                <w:szCs w:val="24"/>
              </w:rPr>
              <w:t>512</w:t>
            </w:r>
          </w:p>
        </w:tc>
        <w:tc>
          <w:tcPr>
            <w:tcW w:w="2982" w:type="dxa"/>
            <w:shd w:val="clear" w:color="auto" w:fill="auto"/>
            <w:vAlign w:val="center"/>
          </w:tcPr>
          <w:p w14:paraId="3DB8B2D2" w14:textId="77777777" w:rsidR="003C0F58" w:rsidRPr="003A55D5" w:rsidRDefault="003C0F58" w:rsidP="000C6BFC">
            <w:pPr>
              <w:rPr>
                <w:rFonts w:ascii="Calibri" w:hAnsi="Calibri" w:cs="Tahoma"/>
                <w:szCs w:val="24"/>
              </w:rPr>
            </w:pPr>
            <w:r>
              <w:rPr>
                <w:rFonts w:ascii="Calibri" w:hAnsi="Calibri" w:cs="Tahoma"/>
                <w:szCs w:val="24"/>
              </w:rPr>
              <w:t>Lebensbestätigung, AZ-Erhebung</w:t>
            </w:r>
          </w:p>
        </w:tc>
        <w:tc>
          <w:tcPr>
            <w:tcW w:w="987" w:type="dxa"/>
            <w:shd w:val="clear" w:color="auto" w:fill="auto"/>
            <w:vAlign w:val="center"/>
          </w:tcPr>
          <w:p w14:paraId="71B0FF46" w14:textId="77777777" w:rsidR="003C0F58" w:rsidRPr="003A55D5" w:rsidRDefault="003C0F58" w:rsidP="000C6BFC">
            <w:pPr>
              <w:jc w:val="center"/>
              <w:rPr>
                <w:rFonts w:ascii="Calibri" w:hAnsi="Calibri" w:cs="Tahoma"/>
                <w:szCs w:val="24"/>
              </w:rPr>
            </w:pPr>
            <w:r>
              <w:rPr>
                <w:rFonts w:ascii="Calibri" w:hAnsi="Calibri" w:cs="Tahoma"/>
                <w:szCs w:val="24"/>
              </w:rPr>
              <w:t>LAZ</w:t>
            </w:r>
          </w:p>
        </w:tc>
      </w:tr>
      <w:tr w:rsidR="003C0F58" w:rsidRPr="003A55D5" w14:paraId="68CBE0AF" w14:textId="77777777" w:rsidTr="003C0F58">
        <w:trPr>
          <w:gridAfter w:val="1"/>
          <w:wAfter w:w="1685" w:type="dxa"/>
          <w:trHeight w:val="794"/>
        </w:trPr>
        <w:tc>
          <w:tcPr>
            <w:tcW w:w="1129" w:type="dxa"/>
            <w:shd w:val="clear" w:color="auto" w:fill="D9D9D9"/>
            <w:vAlign w:val="center"/>
          </w:tcPr>
          <w:p w14:paraId="1D1B3F32" w14:textId="77777777" w:rsidR="003C0F58" w:rsidRDefault="003C0F58" w:rsidP="000C6BFC">
            <w:pPr>
              <w:jc w:val="center"/>
              <w:rPr>
                <w:rFonts w:ascii="Calibri" w:hAnsi="Calibri" w:cs="Tahoma"/>
                <w:szCs w:val="24"/>
              </w:rPr>
            </w:pPr>
            <w:r>
              <w:rPr>
                <w:rFonts w:ascii="Calibri" w:hAnsi="Calibri" w:cs="Tahoma"/>
                <w:szCs w:val="24"/>
              </w:rPr>
              <w:t>271</w:t>
            </w:r>
          </w:p>
        </w:tc>
        <w:tc>
          <w:tcPr>
            <w:tcW w:w="2753" w:type="dxa"/>
            <w:shd w:val="clear" w:color="auto" w:fill="auto"/>
            <w:vAlign w:val="center"/>
          </w:tcPr>
          <w:p w14:paraId="395418C3" w14:textId="77777777" w:rsidR="003C0F58" w:rsidRPr="003A55D5" w:rsidRDefault="003C0F58" w:rsidP="000C6BFC">
            <w:pPr>
              <w:rPr>
                <w:rFonts w:ascii="Calibri" w:hAnsi="Calibri" w:cs="Tahoma"/>
                <w:szCs w:val="24"/>
              </w:rPr>
            </w:pPr>
            <w:r>
              <w:rPr>
                <w:rFonts w:ascii="Calibri" w:hAnsi="Calibri" w:cs="Tahoma"/>
                <w:szCs w:val="24"/>
              </w:rPr>
              <w:t>Neuzugang</w:t>
            </w:r>
          </w:p>
        </w:tc>
        <w:tc>
          <w:tcPr>
            <w:tcW w:w="1075" w:type="dxa"/>
            <w:shd w:val="clear" w:color="auto" w:fill="auto"/>
            <w:vAlign w:val="center"/>
          </w:tcPr>
          <w:p w14:paraId="6A46C223" w14:textId="77777777" w:rsidR="003C0F58" w:rsidRPr="003A55D5" w:rsidRDefault="003C0F58" w:rsidP="000C6BFC">
            <w:pPr>
              <w:jc w:val="center"/>
              <w:rPr>
                <w:rFonts w:ascii="Calibri" w:hAnsi="Calibri" w:cs="Tahoma"/>
                <w:szCs w:val="24"/>
              </w:rPr>
            </w:pPr>
            <w:r>
              <w:rPr>
                <w:rFonts w:ascii="Calibri" w:hAnsi="Calibri" w:cs="Tahoma"/>
                <w:szCs w:val="24"/>
              </w:rPr>
              <w:t>NZG</w:t>
            </w:r>
          </w:p>
        </w:tc>
        <w:tc>
          <w:tcPr>
            <w:tcW w:w="1134" w:type="dxa"/>
            <w:shd w:val="clear" w:color="auto" w:fill="D9D9D9"/>
            <w:vAlign w:val="center"/>
          </w:tcPr>
          <w:p w14:paraId="379295A0" w14:textId="77777777" w:rsidR="003C0F58" w:rsidRPr="003A55D5" w:rsidRDefault="003C0F58" w:rsidP="000C6BFC">
            <w:pPr>
              <w:jc w:val="center"/>
              <w:rPr>
                <w:rFonts w:ascii="Calibri" w:hAnsi="Calibri" w:cs="Tahoma"/>
                <w:szCs w:val="24"/>
              </w:rPr>
            </w:pPr>
            <w:r>
              <w:rPr>
                <w:rFonts w:ascii="Calibri" w:hAnsi="Calibri" w:cs="Tahoma"/>
                <w:szCs w:val="24"/>
              </w:rPr>
              <w:t>513</w:t>
            </w:r>
          </w:p>
        </w:tc>
        <w:tc>
          <w:tcPr>
            <w:tcW w:w="2982" w:type="dxa"/>
            <w:shd w:val="clear" w:color="auto" w:fill="auto"/>
            <w:vAlign w:val="center"/>
          </w:tcPr>
          <w:p w14:paraId="0D82FDF5" w14:textId="77777777" w:rsidR="003C0F58" w:rsidRPr="003A55D5" w:rsidRDefault="003C0F58" w:rsidP="000C6BFC">
            <w:pPr>
              <w:rPr>
                <w:rFonts w:ascii="Calibri" w:hAnsi="Calibri" w:cs="Tahoma"/>
                <w:szCs w:val="24"/>
              </w:rPr>
            </w:pPr>
            <w:r>
              <w:rPr>
                <w:rFonts w:ascii="Calibri" w:hAnsi="Calibri" w:cs="Tahoma"/>
                <w:szCs w:val="24"/>
              </w:rPr>
              <w:t xml:space="preserve">Änderung der </w:t>
            </w:r>
            <w:proofErr w:type="spellStart"/>
            <w:r>
              <w:rPr>
                <w:rFonts w:ascii="Calibri" w:hAnsi="Calibri" w:cs="Tahoma"/>
                <w:szCs w:val="24"/>
              </w:rPr>
              <w:t>Kontonr</w:t>
            </w:r>
            <w:proofErr w:type="spellEnd"/>
            <w:r>
              <w:rPr>
                <w:rFonts w:ascii="Calibri" w:hAnsi="Calibri" w:cs="Tahoma"/>
                <w:szCs w:val="24"/>
              </w:rPr>
              <w:t>. und/oder BLZ</w:t>
            </w:r>
          </w:p>
        </w:tc>
        <w:tc>
          <w:tcPr>
            <w:tcW w:w="987" w:type="dxa"/>
            <w:shd w:val="clear" w:color="auto" w:fill="auto"/>
            <w:vAlign w:val="center"/>
          </w:tcPr>
          <w:p w14:paraId="755569E1" w14:textId="77777777" w:rsidR="003C0F58" w:rsidRPr="003A55D5" w:rsidRDefault="003C0F58" w:rsidP="000C6BFC">
            <w:pPr>
              <w:jc w:val="center"/>
              <w:rPr>
                <w:rFonts w:ascii="Calibri" w:hAnsi="Calibri" w:cs="Tahoma"/>
                <w:szCs w:val="24"/>
              </w:rPr>
            </w:pPr>
            <w:r>
              <w:rPr>
                <w:rFonts w:ascii="Calibri" w:hAnsi="Calibri" w:cs="Tahoma"/>
                <w:szCs w:val="24"/>
              </w:rPr>
              <w:t>KBL</w:t>
            </w:r>
          </w:p>
        </w:tc>
      </w:tr>
      <w:tr w:rsidR="003C0F58" w:rsidRPr="003A55D5" w14:paraId="117C327D" w14:textId="77777777" w:rsidTr="003C0F58">
        <w:trPr>
          <w:gridAfter w:val="1"/>
          <w:wAfter w:w="1685" w:type="dxa"/>
          <w:trHeight w:val="794"/>
        </w:trPr>
        <w:tc>
          <w:tcPr>
            <w:tcW w:w="1129" w:type="dxa"/>
            <w:shd w:val="clear" w:color="auto" w:fill="D9D9D9"/>
            <w:vAlign w:val="center"/>
          </w:tcPr>
          <w:p w14:paraId="707794D4" w14:textId="77777777" w:rsidR="003C0F58" w:rsidRDefault="003C0F58" w:rsidP="000C6BFC">
            <w:pPr>
              <w:jc w:val="center"/>
              <w:rPr>
                <w:rFonts w:ascii="Calibri" w:hAnsi="Calibri" w:cs="Tahoma"/>
                <w:szCs w:val="24"/>
              </w:rPr>
            </w:pPr>
            <w:r>
              <w:rPr>
                <w:rFonts w:ascii="Calibri" w:hAnsi="Calibri" w:cs="Tahoma"/>
                <w:szCs w:val="24"/>
              </w:rPr>
              <w:t>272</w:t>
            </w:r>
          </w:p>
        </w:tc>
        <w:tc>
          <w:tcPr>
            <w:tcW w:w="2753" w:type="dxa"/>
            <w:shd w:val="clear" w:color="auto" w:fill="auto"/>
            <w:vAlign w:val="center"/>
          </w:tcPr>
          <w:p w14:paraId="36958180" w14:textId="77777777" w:rsidR="003C0F58" w:rsidRPr="003A55D5" w:rsidRDefault="003C0F58" w:rsidP="000C6BFC">
            <w:pPr>
              <w:rPr>
                <w:rFonts w:ascii="Calibri" w:hAnsi="Calibri" w:cs="Tahoma"/>
                <w:szCs w:val="24"/>
              </w:rPr>
            </w:pPr>
            <w:r>
              <w:rPr>
                <w:rFonts w:ascii="Calibri" w:hAnsi="Calibri" w:cs="Tahoma"/>
                <w:szCs w:val="24"/>
              </w:rPr>
              <w:t>Lohnsteueränderung</w:t>
            </w:r>
          </w:p>
        </w:tc>
        <w:tc>
          <w:tcPr>
            <w:tcW w:w="1075" w:type="dxa"/>
            <w:shd w:val="clear" w:color="auto" w:fill="auto"/>
            <w:vAlign w:val="center"/>
          </w:tcPr>
          <w:p w14:paraId="2095E857" w14:textId="77777777" w:rsidR="003C0F58" w:rsidRPr="003A55D5" w:rsidRDefault="003C0F58" w:rsidP="000C6BFC">
            <w:pPr>
              <w:jc w:val="center"/>
              <w:rPr>
                <w:rFonts w:ascii="Calibri" w:hAnsi="Calibri" w:cs="Tahoma"/>
                <w:szCs w:val="24"/>
              </w:rPr>
            </w:pPr>
            <w:r>
              <w:rPr>
                <w:rFonts w:ascii="Calibri" w:hAnsi="Calibri" w:cs="Tahoma"/>
                <w:szCs w:val="24"/>
              </w:rPr>
              <w:t>LSTAE</w:t>
            </w:r>
          </w:p>
        </w:tc>
        <w:tc>
          <w:tcPr>
            <w:tcW w:w="1134" w:type="dxa"/>
            <w:shd w:val="clear" w:color="auto" w:fill="D9D9D9"/>
            <w:vAlign w:val="center"/>
          </w:tcPr>
          <w:p w14:paraId="31FF071B" w14:textId="77777777" w:rsidR="003C0F58" w:rsidRPr="003A55D5" w:rsidRDefault="003C0F58" w:rsidP="000C6BFC">
            <w:pPr>
              <w:jc w:val="center"/>
              <w:rPr>
                <w:rFonts w:ascii="Calibri" w:hAnsi="Calibri" w:cs="Tahoma"/>
                <w:szCs w:val="24"/>
              </w:rPr>
            </w:pPr>
            <w:r>
              <w:rPr>
                <w:rFonts w:ascii="Calibri" w:hAnsi="Calibri" w:cs="Tahoma"/>
                <w:szCs w:val="24"/>
              </w:rPr>
              <w:t>514</w:t>
            </w:r>
          </w:p>
        </w:tc>
        <w:tc>
          <w:tcPr>
            <w:tcW w:w="2982" w:type="dxa"/>
            <w:shd w:val="clear" w:color="auto" w:fill="auto"/>
            <w:vAlign w:val="center"/>
          </w:tcPr>
          <w:p w14:paraId="1FC064D0" w14:textId="77777777" w:rsidR="003C0F58" w:rsidRPr="003A55D5" w:rsidRDefault="003C0F58" w:rsidP="000C6BFC">
            <w:pPr>
              <w:rPr>
                <w:rFonts w:ascii="Calibri" w:hAnsi="Calibri" w:cs="Tahoma"/>
                <w:szCs w:val="24"/>
              </w:rPr>
            </w:pPr>
            <w:r>
              <w:rPr>
                <w:rFonts w:ascii="Calibri" w:hAnsi="Calibri" w:cs="Tahoma"/>
                <w:szCs w:val="24"/>
              </w:rPr>
              <w:t xml:space="preserve">Änderung d. PLZ  und/oder </w:t>
            </w:r>
            <w:proofErr w:type="spellStart"/>
            <w:r>
              <w:rPr>
                <w:rFonts w:ascii="Calibri" w:hAnsi="Calibri" w:cs="Tahoma"/>
                <w:szCs w:val="24"/>
              </w:rPr>
              <w:t>BLz</w:t>
            </w:r>
            <w:proofErr w:type="spellEnd"/>
            <w:r>
              <w:rPr>
                <w:rFonts w:ascii="Calibri" w:hAnsi="Calibri" w:cs="Tahoma"/>
                <w:szCs w:val="24"/>
              </w:rPr>
              <w:t>.</w:t>
            </w:r>
          </w:p>
        </w:tc>
        <w:tc>
          <w:tcPr>
            <w:tcW w:w="987" w:type="dxa"/>
            <w:shd w:val="clear" w:color="auto" w:fill="auto"/>
            <w:vAlign w:val="center"/>
          </w:tcPr>
          <w:p w14:paraId="32E83669" w14:textId="77777777" w:rsidR="003C0F58" w:rsidRPr="003A55D5" w:rsidRDefault="003C0F58" w:rsidP="000C6BFC">
            <w:pPr>
              <w:jc w:val="center"/>
              <w:rPr>
                <w:rFonts w:ascii="Calibri" w:hAnsi="Calibri" w:cs="Tahoma"/>
                <w:szCs w:val="24"/>
              </w:rPr>
            </w:pPr>
            <w:r>
              <w:rPr>
                <w:rFonts w:ascii="Calibri" w:hAnsi="Calibri" w:cs="Tahoma"/>
                <w:szCs w:val="24"/>
              </w:rPr>
              <w:t>PBL</w:t>
            </w:r>
          </w:p>
        </w:tc>
      </w:tr>
      <w:tr w:rsidR="003C0F58" w:rsidRPr="003A55D5" w14:paraId="19F7726F" w14:textId="77777777" w:rsidTr="003C0F58">
        <w:trPr>
          <w:gridAfter w:val="1"/>
          <w:wAfter w:w="1685" w:type="dxa"/>
          <w:trHeight w:val="794"/>
        </w:trPr>
        <w:tc>
          <w:tcPr>
            <w:tcW w:w="1129" w:type="dxa"/>
            <w:shd w:val="clear" w:color="auto" w:fill="D9D9D9"/>
            <w:vAlign w:val="center"/>
          </w:tcPr>
          <w:p w14:paraId="64A99ECE" w14:textId="77777777" w:rsidR="003C0F58" w:rsidRPr="003A55D5" w:rsidRDefault="003C0F58" w:rsidP="000C6BFC">
            <w:pPr>
              <w:jc w:val="center"/>
              <w:rPr>
                <w:rFonts w:ascii="Calibri" w:hAnsi="Calibri" w:cs="Tahoma"/>
                <w:szCs w:val="24"/>
              </w:rPr>
            </w:pPr>
            <w:r>
              <w:rPr>
                <w:rFonts w:ascii="Calibri" w:hAnsi="Calibri" w:cs="Tahoma"/>
                <w:szCs w:val="24"/>
              </w:rPr>
              <w:t>274</w:t>
            </w:r>
          </w:p>
        </w:tc>
        <w:tc>
          <w:tcPr>
            <w:tcW w:w="2753" w:type="dxa"/>
            <w:shd w:val="clear" w:color="auto" w:fill="auto"/>
            <w:vAlign w:val="center"/>
          </w:tcPr>
          <w:p w14:paraId="5A3E23EB" w14:textId="77777777" w:rsidR="003C0F58" w:rsidRPr="003A55D5" w:rsidRDefault="003C0F58" w:rsidP="000C6BFC">
            <w:pPr>
              <w:rPr>
                <w:rFonts w:ascii="Calibri" w:hAnsi="Calibri" w:cs="Tahoma"/>
                <w:szCs w:val="24"/>
              </w:rPr>
            </w:pPr>
            <w:r>
              <w:rPr>
                <w:rFonts w:ascii="Calibri" w:hAnsi="Calibri" w:cs="Tahoma"/>
                <w:szCs w:val="24"/>
              </w:rPr>
              <w:t>Ruhen</w:t>
            </w:r>
          </w:p>
        </w:tc>
        <w:tc>
          <w:tcPr>
            <w:tcW w:w="1075" w:type="dxa"/>
            <w:shd w:val="clear" w:color="auto" w:fill="auto"/>
            <w:vAlign w:val="center"/>
          </w:tcPr>
          <w:p w14:paraId="1CF4DB78" w14:textId="77777777" w:rsidR="003C0F58" w:rsidRPr="003A55D5" w:rsidRDefault="003C0F58" w:rsidP="000C6BFC">
            <w:pPr>
              <w:jc w:val="center"/>
              <w:rPr>
                <w:rFonts w:ascii="Calibri" w:hAnsi="Calibri" w:cs="Tahoma"/>
                <w:szCs w:val="24"/>
              </w:rPr>
            </w:pPr>
            <w:r>
              <w:rPr>
                <w:rFonts w:ascii="Calibri" w:hAnsi="Calibri" w:cs="Tahoma"/>
                <w:szCs w:val="24"/>
              </w:rPr>
              <w:t>RUH</w:t>
            </w:r>
          </w:p>
        </w:tc>
        <w:tc>
          <w:tcPr>
            <w:tcW w:w="1134" w:type="dxa"/>
            <w:shd w:val="clear" w:color="auto" w:fill="D9D9D9"/>
            <w:vAlign w:val="center"/>
          </w:tcPr>
          <w:p w14:paraId="7894500D" w14:textId="77777777" w:rsidR="003C0F58" w:rsidRPr="003A55D5" w:rsidRDefault="003C0F58" w:rsidP="000C6BFC">
            <w:pPr>
              <w:jc w:val="center"/>
              <w:rPr>
                <w:rFonts w:ascii="Calibri" w:hAnsi="Calibri" w:cs="Tahoma"/>
                <w:szCs w:val="24"/>
              </w:rPr>
            </w:pPr>
          </w:p>
        </w:tc>
        <w:tc>
          <w:tcPr>
            <w:tcW w:w="2982" w:type="dxa"/>
            <w:shd w:val="clear" w:color="auto" w:fill="auto"/>
            <w:vAlign w:val="center"/>
          </w:tcPr>
          <w:p w14:paraId="6CCFEB2C" w14:textId="77777777" w:rsidR="003C0F58" w:rsidRPr="003A55D5" w:rsidRDefault="003C0F58" w:rsidP="000C6BFC">
            <w:pPr>
              <w:rPr>
                <w:rFonts w:ascii="Calibri" w:hAnsi="Calibri" w:cs="Tahoma"/>
                <w:szCs w:val="24"/>
              </w:rPr>
            </w:pPr>
            <w:r>
              <w:rPr>
                <w:rFonts w:ascii="Calibri" w:hAnsi="Calibri" w:cs="Tahoma"/>
                <w:szCs w:val="24"/>
              </w:rPr>
              <w:t>Daten des Ehepartners</w:t>
            </w:r>
          </w:p>
        </w:tc>
        <w:tc>
          <w:tcPr>
            <w:tcW w:w="987" w:type="dxa"/>
            <w:shd w:val="clear" w:color="auto" w:fill="auto"/>
            <w:vAlign w:val="center"/>
          </w:tcPr>
          <w:p w14:paraId="7F7DD8EA" w14:textId="77777777" w:rsidR="003C0F58" w:rsidRPr="003A55D5" w:rsidRDefault="003C0F58" w:rsidP="000C6BFC">
            <w:pPr>
              <w:jc w:val="center"/>
              <w:rPr>
                <w:rFonts w:ascii="Calibri" w:hAnsi="Calibri" w:cs="Tahoma"/>
                <w:szCs w:val="24"/>
              </w:rPr>
            </w:pPr>
            <w:r>
              <w:rPr>
                <w:rFonts w:ascii="Calibri" w:hAnsi="Calibri" w:cs="Tahoma"/>
                <w:szCs w:val="24"/>
              </w:rPr>
              <w:t>WPERS</w:t>
            </w:r>
          </w:p>
        </w:tc>
      </w:tr>
    </w:tbl>
    <w:p w14:paraId="44EDD5AE" w14:textId="264EBC53" w:rsidR="003C0F58" w:rsidRDefault="003C0F58" w:rsidP="003C0F58"/>
    <w:p w14:paraId="38F82615" w14:textId="49518925" w:rsidR="00BE7B90" w:rsidRDefault="00BE7B90" w:rsidP="00BE7B90"/>
    <w:p w14:paraId="5807385E" w14:textId="280A4584" w:rsidR="00063C48" w:rsidRDefault="00063C48" w:rsidP="00BE7B90"/>
    <w:p w14:paraId="2D19AADA" w14:textId="2FB89E61" w:rsidR="00063C48" w:rsidRDefault="00063C48" w:rsidP="00BE7B90"/>
    <w:p w14:paraId="58A0B7C5" w14:textId="69326D21" w:rsidR="00245EC2" w:rsidRDefault="00245EC2" w:rsidP="00BE7B90"/>
    <w:p w14:paraId="4E918785" w14:textId="2D0CFF1B" w:rsidR="00245EC2" w:rsidRDefault="00245EC2" w:rsidP="00BE7B90"/>
    <w:p w14:paraId="66A36834" w14:textId="0CF83459" w:rsidR="00245EC2" w:rsidRDefault="00245EC2" w:rsidP="00BE7B90"/>
    <w:p w14:paraId="28FCFD65" w14:textId="12F07E2F" w:rsidR="00245EC2" w:rsidRDefault="00245EC2" w:rsidP="00BE7B90"/>
    <w:p w14:paraId="2F259197" w14:textId="2AC6B143" w:rsidR="00245EC2" w:rsidRDefault="00245EC2" w:rsidP="00BE7B90"/>
    <w:p w14:paraId="238B24E5" w14:textId="371767EF" w:rsidR="00245EC2" w:rsidRDefault="00245EC2" w:rsidP="00BE7B90"/>
    <w:p w14:paraId="17FB1C8F" w14:textId="5D03E6DA" w:rsidR="00245EC2" w:rsidRDefault="00245EC2" w:rsidP="00BE7B90"/>
    <w:p w14:paraId="79BC33ED" w14:textId="123B3C78" w:rsidR="00245EC2" w:rsidRDefault="00245EC2" w:rsidP="00BE7B90"/>
    <w:p w14:paraId="058B8F4E" w14:textId="01F4AD69" w:rsidR="00245EC2" w:rsidRDefault="00245EC2" w:rsidP="00BE7B90"/>
    <w:p w14:paraId="22AD56B5" w14:textId="13CC44DE" w:rsidR="00245EC2" w:rsidRDefault="00245EC2" w:rsidP="00BE7B90"/>
    <w:p w14:paraId="1E7AB318" w14:textId="163DFCCD" w:rsidR="00245EC2" w:rsidRDefault="00245EC2" w:rsidP="00BE7B90"/>
    <w:p w14:paraId="63180FA0" w14:textId="4D078B67" w:rsidR="00245EC2" w:rsidRDefault="00245EC2" w:rsidP="00BE7B90"/>
    <w:p w14:paraId="357BDFC9" w14:textId="62954C9E" w:rsidR="00245EC2" w:rsidRDefault="00245EC2" w:rsidP="00BE7B90"/>
    <w:p w14:paraId="14A93765" w14:textId="37BCAE50" w:rsidR="00245EC2" w:rsidRDefault="00245EC2" w:rsidP="00BE7B90"/>
    <w:p w14:paraId="5C77F2C0" w14:textId="24BCCF3E" w:rsidR="00245EC2" w:rsidRDefault="00245EC2" w:rsidP="00BE7B90"/>
    <w:p w14:paraId="7A674A8C" w14:textId="0E8F0607" w:rsidR="00245EC2" w:rsidRDefault="00245EC2" w:rsidP="00BE7B90"/>
    <w:p w14:paraId="1FE6F0F1" w14:textId="77777777" w:rsidR="00245EC2" w:rsidRDefault="00245EC2" w:rsidP="00BE7B90"/>
    <w:p w14:paraId="5185C677" w14:textId="55D3839D" w:rsidR="00063C48" w:rsidRDefault="00063C48" w:rsidP="00BE7B90"/>
    <w:p w14:paraId="2E6D0644" w14:textId="65423657" w:rsidR="00063C48" w:rsidRDefault="00063C48" w:rsidP="00BE7B90"/>
    <w:p w14:paraId="382B81AC" w14:textId="7F02C36E" w:rsidR="00063C48" w:rsidRDefault="00063C48" w:rsidP="00BE7B90"/>
    <w:p w14:paraId="281060E0" w14:textId="1B2FD450" w:rsidR="00063C48" w:rsidRDefault="00063C48" w:rsidP="00BE7B90"/>
    <w:p w14:paraId="14F0AEEC" w14:textId="77777777" w:rsidR="00063C48" w:rsidRPr="00BE7B90" w:rsidRDefault="00063C48" w:rsidP="00BE7B90"/>
    <w:p w14:paraId="61AC9DE3" w14:textId="116D0091" w:rsidR="00CA2D59" w:rsidRPr="00CA2D59" w:rsidRDefault="00CA2D59" w:rsidP="007D4DBA">
      <w:pPr>
        <w:pStyle w:val="berschrift2"/>
        <w:numPr>
          <w:ilvl w:val="0"/>
          <w:numId w:val="26"/>
        </w:numPr>
      </w:pPr>
      <w:bookmarkStart w:id="107" w:name="_Toc42451426"/>
      <w:r w:rsidRPr="00245EC2">
        <w:rPr>
          <w:b/>
          <w:bCs/>
        </w:rPr>
        <w:t>Formulare</w:t>
      </w:r>
      <w:bookmarkEnd w:id="107"/>
      <w:r w:rsidRPr="00245EC2">
        <w:rPr>
          <w:b/>
          <w:bCs/>
        </w:rPr>
        <w:t xml:space="preserve"> </w:t>
      </w:r>
      <w:r w:rsidRPr="00E303E5">
        <w:rPr>
          <w:noProof/>
          <w:lang w:eastAsia="de-AT"/>
        </w:rPr>
        <w:drawing>
          <wp:inline distT="0" distB="0" distL="0" distR="0" wp14:anchorId="38FD4714" wp14:editId="679CA7B3">
            <wp:extent cx="5760720" cy="7846060"/>
            <wp:effectExtent l="0" t="0" r="0" b="254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720" cy="7846060"/>
                    </a:xfrm>
                    <a:prstGeom prst="rect">
                      <a:avLst/>
                    </a:prstGeom>
                    <a:noFill/>
                    <a:ln>
                      <a:noFill/>
                    </a:ln>
                  </pic:spPr>
                </pic:pic>
              </a:graphicData>
            </a:graphic>
          </wp:inline>
        </w:drawing>
      </w:r>
    </w:p>
    <w:p w14:paraId="3631E7AE" w14:textId="6FC126DA" w:rsidR="00B66532" w:rsidRDefault="00B66532" w:rsidP="00B66532"/>
    <w:p w14:paraId="5FFC6910" w14:textId="77777777" w:rsidR="00131192" w:rsidRDefault="00131192" w:rsidP="00B66532"/>
    <w:p w14:paraId="7B59D091" w14:textId="074A8ED9" w:rsidR="00AC56B3" w:rsidRDefault="00B66532" w:rsidP="00AC56B3">
      <w:pPr>
        <w:pStyle w:val="berschrift2"/>
        <w:numPr>
          <w:ilvl w:val="0"/>
          <w:numId w:val="26"/>
        </w:numPr>
        <w:rPr>
          <w:b/>
          <w:bCs/>
        </w:rPr>
      </w:pPr>
      <w:bookmarkStart w:id="108" w:name="_Toc42451427"/>
      <w:r w:rsidRPr="00A647F1">
        <w:rPr>
          <w:b/>
          <w:bCs/>
        </w:rPr>
        <w:t>Infoblätter und Broschüren</w:t>
      </w:r>
      <w:bookmarkEnd w:id="108"/>
    </w:p>
    <w:p w14:paraId="5256DCB1" w14:textId="77777777" w:rsidR="00131192" w:rsidRPr="00131192" w:rsidRDefault="00131192" w:rsidP="00131192"/>
    <w:p w14:paraId="5C26AD8C" w14:textId="78408440" w:rsidR="00131192" w:rsidRDefault="005F179E" w:rsidP="00131192">
      <w:pPr>
        <w:pStyle w:val="berschrift3"/>
        <w:numPr>
          <w:ilvl w:val="1"/>
          <w:numId w:val="34"/>
        </w:numPr>
      </w:pPr>
      <w:bookmarkStart w:id="109" w:name="_Toc42451428"/>
      <w:r>
        <w:t>Erwerbsunfähigkeitspension</w:t>
      </w:r>
      <w:bookmarkEnd w:id="109"/>
      <w:r>
        <w:t xml:space="preserve"> </w:t>
      </w:r>
    </w:p>
    <w:p w14:paraId="5E1E72E0" w14:textId="77777777" w:rsidR="00131192" w:rsidRPr="00131192" w:rsidRDefault="00131192" w:rsidP="00131192"/>
    <w:p w14:paraId="1E728E9F" w14:textId="6137088D" w:rsidR="005F179E" w:rsidRDefault="003165BC" w:rsidP="005F179E">
      <w:r w:rsidRPr="003165BC">
        <w:rPr>
          <w:noProof/>
          <w:lang w:eastAsia="de-AT"/>
        </w:rPr>
        <w:drawing>
          <wp:inline distT="0" distB="0" distL="0" distR="0" wp14:anchorId="17500276" wp14:editId="1B2C9F21">
            <wp:extent cx="5760720" cy="769048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60720" cy="7690485"/>
                    </a:xfrm>
                    <a:prstGeom prst="rect">
                      <a:avLst/>
                    </a:prstGeom>
                  </pic:spPr>
                </pic:pic>
              </a:graphicData>
            </a:graphic>
          </wp:inline>
        </w:drawing>
      </w:r>
    </w:p>
    <w:p w14:paraId="2BD62987" w14:textId="4BEB1125" w:rsidR="005F179E" w:rsidRPr="005F179E" w:rsidRDefault="003165BC" w:rsidP="005F179E">
      <w:r w:rsidRPr="003165BC">
        <w:rPr>
          <w:noProof/>
          <w:lang w:eastAsia="de-AT"/>
        </w:rPr>
        <w:drawing>
          <wp:inline distT="0" distB="0" distL="0" distR="0" wp14:anchorId="13FDA47E" wp14:editId="6FE02238">
            <wp:extent cx="5760720" cy="8104505"/>
            <wp:effectExtent l="0" t="0" r="0" b="0"/>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60720" cy="8104505"/>
                    </a:xfrm>
                    <a:prstGeom prst="rect">
                      <a:avLst/>
                    </a:prstGeom>
                  </pic:spPr>
                </pic:pic>
              </a:graphicData>
            </a:graphic>
          </wp:inline>
        </w:drawing>
      </w:r>
    </w:p>
    <w:p w14:paraId="5203E99F" w14:textId="77777777" w:rsidR="00B66532" w:rsidRDefault="00B66532" w:rsidP="00B66532"/>
    <w:p w14:paraId="7B2660D5" w14:textId="77777777" w:rsidR="003718BC" w:rsidRDefault="003718BC" w:rsidP="00B66532"/>
    <w:p w14:paraId="0A5DD70D" w14:textId="77777777" w:rsidR="003718BC" w:rsidRDefault="003718BC" w:rsidP="00B66532"/>
    <w:p w14:paraId="4D0FB103" w14:textId="77777777" w:rsidR="00602404" w:rsidRDefault="00602404" w:rsidP="00B66532"/>
    <w:p w14:paraId="6E06AF22" w14:textId="25119FC3" w:rsidR="00AC56B3" w:rsidRDefault="00AC56B3" w:rsidP="004A5F34">
      <w:pPr>
        <w:pStyle w:val="berschrift3"/>
        <w:numPr>
          <w:ilvl w:val="1"/>
          <w:numId w:val="34"/>
        </w:numPr>
      </w:pPr>
      <w:bookmarkStart w:id="110" w:name="_Toc42451429"/>
      <w:r>
        <w:t>Hinterbliebenenpension</w:t>
      </w:r>
      <w:bookmarkEnd w:id="110"/>
    </w:p>
    <w:p w14:paraId="11798C89" w14:textId="77777777" w:rsidR="00D44FDC" w:rsidRPr="00D44FDC" w:rsidRDefault="00D44FDC" w:rsidP="00D44FDC"/>
    <w:p w14:paraId="7F112DDF" w14:textId="6ED23458" w:rsidR="00AC56B3" w:rsidRDefault="003165BC" w:rsidP="00AC56B3">
      <w:r w:rsidRPr="003165BC">
        <w:rPr>
          <w:noProof/>
          <w:lang w:eastAsia="de-AT"/>
        </w:rPr>
        <w:drawing>
          <wp:inline distT="0" distB="0" distL="0" distR="0" wp14:anchorId="112EF3A8" wp14:editId="1B00ACAE">
            <wp:extent cx="5760720" cy="8141335"/>
            <wp:effectExtent l="0" t="0" r="0" b="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60720" cy="8141335"/>
                    </a:xfrm>
                    <a:prstGeom prst="rect">
                      <a:avLst/>
                    </a:prstGeom>
                  </pic:spPr>
                </pic:pic>
              </a:graphicData>
            </a:graphic>
          </wp:inline>
        </w:drawing>
      </w:r>
    </w:p>
    <w:p w14:paraId="5119B680" w14:textId="77777777" w:rsidR="00AC56B3" w:rsidRDefault="00AC56B3" w:rsidP="00AC56B3"/>
    <w:p w14:paraId="627B3B51" w14:textId="7EAC29F8" w:rsidR="00AC56B3" w:rsidRDefault="003165BC" w:rsidP="00AC56B3">
      <w:r w:rsidRPr="003165BC">
        <w:rPr>
          <w:noProof/>
          <w:lang w:eastAsia="de-AT"/>
        </w:rPr>
        <w:drawing>
          <wp:inline distT="0" distB="0" distL="0" distR="0" wp14:anchorId="2DD31B83" wp14:editId="634D214B">
            <wp:extent cx="5760720" cy="8057515"/>
            <wp:effectExtent l="0" t="0" r="0" b="635"/>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60720" cy="8057515"/>
                    </a:xfrm>
                    <a:prstGeom prst="rect">
                      <a:avLst/>
                    </a:prstGeom>
                  </pic:spPr>
                </pic:pic>
              </a:graphicData>
            </a:graphic>
          </wp:inline>
        </w:drawing>
      </w:r>
    </w:p>
    <w:p w14:paraId="2C9F8511" w14:textId="77777777" w:rsidR="00602404" w:rsidRDefault="00602404" w:rsidP="00AC56B3"/>
    <w:p w14:paraId="71972C0B" w14:textId="47FB2DEE" w:rsidR="00602404" w:rsidRPr="00AC56B3" w:rsidRDefault="00602404" w:rsidP="00AC56B3"/>
    <w:p w14:paraId="4F81855A" w14:textId="77777777" w:rsidR="00962450" w:rsidRDefault="00962450" w:rsidP="004A5F34">
      <w:pPr>
        <w:pStyle w:val="berschrift3"/>
        <w:numPr>
          <w:ilvl w:val="1"/>
          <w:numId w:val="34"/>
        </w:numPr>
      </w:pPr>
      <w:bookmarkStart w:id="111" w:name="_Toc42451430"/>
      <w:r>
        <w:t>Pflegegeld</w:t>
      </w:r>
      <w:bookmarkEnd w:id="111"/>
      <w:r>
        <w:tab/>
      </w:r>
    </w:p>
    <w:p w14:paraId="36E5A224" w14:textId="77777777" w:rsidR="00962450" w:rsidRDefault="00962450" w:rsidP="00962450"/>
    <w:p w14:paraId="228A0DC1" w14:textId="721103B1" w:rsidR="00962450" w:rsidRDefault="003D017C" w:rsidP="00962450">
      <w:r w:rsidRPr="003D017C">
        <w:rPr>
          <w:noProof/>
          <w:lang w:eastAsia="de-AT"/>
        </w:rPr>
        <w:drawing>
          <wp:inline distT="0" distB="0" distL="0" distR="0" wp14:anchorId="11C78F0C" wp14:editId="04A10E35">
            <wp:extent cx="5760720" cy="8063230"/>
            <wp:effectExtent l="0" t="0" r="0" b="0"/>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60720" cy="8063230"/>
                    </a:xfrm>
                    <a:prstGeom prst="rect">
                      <a:avLst/>
                    </a:prstGeom>
                  </pic:spPr>
                </pic:pic>
              </a:graphicData>
            </a:graphic>
          </wp:inline>
        </w:drawing>
      </w:r>
    </w:p>
    <w:p w14:paraId="253E7450" w14:textId="6F8B5730" w:rsidR="00962450" w:rsidRDefault="003D017C" w:rsidP="00962450">
      <w:r w:rsidRPr="003D017C">
        <w:rPr>
          <w:noProof/>
          <w:lang w:eastAsia="de-AT"/>
        </w:rPr>
        <w:drawing>
          <wp:inline distT="0" distB="0" distL="0" distR="0" wp14:anchorId="4F9CB14A" wp14:editId="0F72EB50">
            <wp:extent cx="5760720" cy="7879715"/>
            <wp:effectExtent l="0" t="0" r="0" b="6985"/>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760720" cy="7879715"/>
                    </a:xfrm>
                    <a:prstGeom prst="rect">
                      <a:avLst/>
                    </a:prstGeom>
                  </pic:spPr>
                </pic:pic>
              </a:graphicData>
            </a:graphic>
          </wp:inline>
        </w:drawing>
      </w:r>
    </w:p>
    <w:p w14:paraId="6800FAAD" w14:textId="77777777" w:rsidR="00A76C90" w:rsidRDefault="00A76C90" w:rsidP="00962450"/>
    <w:p w14:paraId="089DA1FB" w14:textId="77777777" w:rsidR="00602404" w:rsidRDefault="00602404" w:rsidP="00962450"/>
    <w:p w14:paraId="225BD993" w14:textId="77777777" w:rsidR="003718BC" w:rsidRDefault="003718BC" w:rsidP="00962450"/>
    <w:p w14:paraId="5291902E" w14:textId="77777777" w:rsidR="00A76C90" w:rsidRDefault="00A76C90" w:rsidP="004A5F34">
      <w:pPr>
        <w:pStyle w:val="berschrift3"/>
        <w:numPr>
          <w:ilvl w:val="1"/>
          <w:numId w:val="34"/>
        </w:numPr>
      </w:pPr>
      <w:bookmarkStart w:id="112" w:name="_Toc42451431"/>
      <w:r>
        <w:t>Pensionszahlungsbeleg</w:t>
      </w:r>
      <w:bookmarkEnd w:id="112"/>
    </w:p>
    <w:p w14:paraId="35551824" w14:textId="77777777" w:rsidR="00A76C90" w:rsidRDefault="00A76C90" w:rsidP="00A76C90">
      <w:pPr>
        <w:pStyle w:val="Listenabsatz"/>
        <w:ind w:left="360"/>
      </w:pPr>
    </w:p>
    <w:p w14:paraId="1C8BF858" w14:textId="77777777" w:rsidR="008124BF" w:rsidRDefault="00532872" w:rsidP="00A76C90">
      <w:pPr>
        <w:pStyle w:val="Listenabsatz"/>
        <w:ind w:left="360"/>
      </w:pPr>
      <w:r w:rsidRPr="00532872">
        <w:rPr>
          <w:noProof/>
          <w:lang w:eastAsia="de-AT"/>
        </w:rPr>
        <w:drawing>
          <wp:inline distT="0" distB="0" distL="0" distR="0" wp14:anchorId="5199CE98" wp14:editId="149780BA">
            <wp:extent cx="5249008" cy="7440063"/>
            <wp:effectExtent l="0" t="0" r="8890" b="889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249008" cy="7440063"/>
                    </a:xfrm>
                    <a:prstGeom prst="rect">
                      <a:avLst/>
                    </a:prstGeom>
                  </pic:spPr>
                </pic:pic>
              </a:graphicData>
            </a:graphic>
          </wp:inline>
        </w:drawing>
      </w:r>
    </w:p>
    <w:p w14:paraId="40C30496" w14:textId="77777777" w:rsidR="008124BF" w:rsidRDefault="00532872" w:rsidP="00A76C90">
      <w:pPr>
        <w:pStyle w:val="Listenabsatz"/>
        <w:ind w:left="360"/>
      </w:pPr>
      <w:r w:rsidRPr="00532872">
        <w:rPr>
          <w:noProof/>
          <w:lang w:eastAsia="de-AT"/>
        </w:rPr>
        <w:drawing>
          <wp:inline distT="0" distB="0" distL="0" distR="0" wp14:anchorId="13321B71" wp14:editId="0453768D">
            <wp:extent cx="5249008" cy="7459116"/>
            <wp:effectExtent l="0" t="0" r="8890" b="889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249008" cy="7459116"/>
                    </a:xfrm>
                    <a:prstGeom prst="rect">
                      <a:avLst/>
                    </a:prstGeom>
                  </pic:spPr>
                </pic:pic>
              </a:graphicData>
            </a:graphic>
          </wp:inline>
        </w:drawing>
      </w:r>
    </w:p>
    <w:p w14:paraId="1493C650" w14:textId="77777777" w:rsidR="008124BF" w:rsidRDefault="008124BF" w:rsidP="00A76C90">
      <w:pPr>
        <w:pStyle w:val="Listenabsatz"/>
        <w:ind w:left="360"/>
      </w:pPr>
    </w:p>
    <w:p w14:paraId="042B9A0C" w14:textId="77777777" w:rsidR="00602404" w:rsidRDefault="00602404" w:rsidP="00A76C90">
      <w:pPr>
        <w:pStyle w:val="Listenabsatz"/>
        <w:ind w:left="360"/>
      </w:pPr>
    </w:p>
    <w:p w14:paraId="17C16D91" w14:textId="77777777" w:rsidR="00602404" w:rsidRDefault="00602404" w:rsidP="00A76C90">
      <w:pPr>
        <w:pStyle w:val="Listenabsatz"/>
        <w:ind w:left="360"/>
      </w:pPr>
    </w:p>
    <w:p w14:paraId="729517C8" w14:textId="77777777" w:rsidR="00602404" w:rsidRDefault="00602404" w:rsidP="00A76C90">
      <w:pPr>
        <w:pStyle w:val="Listenabsatz"/>
        <w:ind w:left="360"/>
      </w:pPr>
    </w:p>
    <w:p w14:paraId="5CBE5821" w14:textId="77777777" w:rsidR="00532872" w:rsidRDefault="00532872" w:rsidP="00A76C90">
      <w:pPr>
        <w:pStyle w:val="Listenabsatz"/>
        <w:ind w:left="360"/>
      </w:pPr>
    </w:p>
    <w:p w14:paraId="0D47C93A" w14:textId="77777777" w:rsidR="00532872" w:rsidRPr="00A76C90" w:rsidRDefault="00532872" w:rsidP="00A76C90">
      <w:pPr>
        <w:pStyle w:val="Listenabsatz"/>
        <w:ind w:left="360"/>
      </w:pPr>
    </w:p>
    <w:p w14:paraId="15FF6461" w14:textId="77777777" w:rsidR="00AC56B3" w:rsidRDefault="000950DE" w:rsidP="004A5F34">
      <w:pPr>
        <w:pStyle w:val="berschrift3"/>
        <w:numPr>
          <w:ilvl w:val="1"/>
          <w:numId w:val="34"/>
        </w:numPr>
      </w:pPr>
      <w:bookmarkStart w:id="113" w:name="_Toc42451432"/>
      <w:r>
        <w:t>Meldebelehrung für Pensionisten</w:t>
      </w:r>
      <w:bookmarkEnd w:id="113"/>
    </w:p>
    <w:p w14:paraId="01BA9A75" w14:textId="77777777" w:rsidR="000950DE" w:rsidRDefault="000950DE" w:rsidP="000950DE"/>
    <w:p w14:paraId="6EC43D56" w14:textId="77777777" w:rsidR="000950DE" w:rsidRDefault="00532872" w:rsidP="000950DE">
      <w:r w:rsidRPr="00532872">
        <w:rPr>
          <w:noProof/>
          <w:lang w:eastAsia="de-AT"/>
        </w:rPr>
        <w:drawing>
          <wp:inline distT="0" distB="0" distL="0" distR="0" wp14:anchorId="10F7B10E" wp14:editId="0950118C">
            <wp:extent cx="5201376" cy="7421011"/>
            <wp:effectExtent l="0" t="0" r="0" b="889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201376" cy="7421011"/>
                    </a:xfrm>
                    <a:prstGeom prst="rect">
                      <a:avLst/>
                    </a:prstGeom>
                  </pic:spPr>
                </pic:pic>
              </a:graphicData>
            </a:graphic>
          </wp:inline>
        </w:drawing>
      </w:r>
    </w:p>
    <w:p w14:paraId="79720D58" w14:textId="77777777" w:rsidR="000950DE" w:rsidRDefault="00532872" w:rsidP="000950DE">
      <w:r w:rsidRPr="00532872">
        <w:rPr>
          <w:noProof/>
          <w:lang w:eastAsia="de-AT"/>
        </w:rPr>
        <w:drawing>
          <wp:inline distT="0" distB="0" distL="0" distR="0" wp14:anchorId="5FBDE8D2" wp14:editId="1399ACA3">
            <wp:extent cx="5210902" cy="7392432"/>
            <wp:effectExtent l="0" t="0" r="889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210902" cy="7392432"/>
                    </a:xfrm>
                    <a:prstGeom prst="rect">
                      <a:avLst/>
                    </a:prstGeom>
                  </pic:spPr>
                </pic:pic>
              </a:graphicData>
            </a:graphic>
          </wp:inline>
        </w:drawing>
      </w:r>
    </w:p>
    <w:p w14:paraId="2776D88A" w14:textId="77777777" w:rsidR="00204D68" w:rsidRDefault="00204D68" w:rsidP="000950DE"/>
    <w:p w14:paraId="155DEB72" w14:textId="77777777" w:rsidR="00602404" w:rsidRDefault="00602404" w:rsidP="000950DE"/>
    <w:p w14:paraId="4F1E2890" w14:textId="77777777" w:rsidR="00403B0A" w:rsidRDefault="00403B0A" w:rsidP="000950DE"/>
    <w:p w14:paraId="53070656" w14:textId="77777777" w:rsidR="00403B0A" w:rsidRDefault="00403B0A" w:rsidP="000950DE"/>
    <w:p w14:paraId="4F8AEBE8" w14:textId="77777777" w:rsidR="00204D68" w:rsidRPr="00602404" w:rsidRDefault="00204D68" w:rsidP="004A5F34">
      <w:pPr>
        <w:pStyle w:val="berschrift2"/>
        <w:numPr>
          <w:ilvl w:val="0"/>
          <w:numId w:val="26"/>
        </w:numPr>
        <w:rPr>
          <w:b/>
          <w:bCs/>
        </w:rPr>
      </w:pPr>
      <w:bookmarkStart w:id="114" w:name="_Toc42451433"/>
      <w:r w:rsidRPr="00602404">
        <w:rPr>
          <w:b/>
          <w:bCs/>
        </w:rPr>
        <w:t>Fremdabzüge</w:t>
      </w:r>
      <w:bookmarkEnd w:id="114"/>
    </w:p>
    <w:p w14:paraId="1F88F4E1" w14:textId="77777777" w:rsidR="00204D68" w:rsidRDefault="00204D68" w:rsidP="00204D68"/>
    <w:p w14:paraId="64272E28" w14:textId="77777777" w:rsidR="00204D68" w:rsidRDefault="00204D68" w:rsidP="00204D68"/>
    <w:p w14:paraId="4E22AD3D" w14:textId="77777777" w:rsidR="00204D68" w:rsidRDefault="00204D68" w:rsidP="00204D68">
      <w:pPr>
        <w:pBdr>
          <w:top w:val="single" w:sz="4" w:space="1" w:color="auto" w:shadow="1"/>
          <w:left w:val="single" w:sz="4" w:space="4" w:color="auto" w:shadow="1"/>
          <w:bottom w:val="single" w:sz="4" w:space="1" w:color="auto" w:shadow="1"/>
          <w:right w:val="single" w:sz="4" w:space="4" w:color="auto" w:shadow="1"/>
        </w:pBdr>
        <w:jc w:val="center"/>
        <w:rPr>
          <w:b/>
          <w:sz w:val="26"/>
          <w:szCs w:val="26"/>
        </w:rPr>
      </w:pPr>
      <w:r w:rsidRPr="0045596D">
        <w:rPr>
          <w:b/>
          <w:sz w:val="26"/>
          <w:szCs w:val="26"/>
        </w:rPr>
        <w:t>Fremdabzug</w:t>
      </w:r>
      <w:r>
        <w:rPr>
          <w:b/>
          <w:sz w:val="26"/>
          <w:szCs w:val="26"/>
        </w:rPr>
        <w:t xml:space="preserve"> </w:t>
      </w:r>
    </w:p>
    <w:p w14:paraId="235CEEE7" w14:textId="77777777" w:rsidR="00204D68" w:rsidRPr="00523E0D" w:rsidRDefault="00204D68" w:rsidP="00204D68">
      <w:pPr>
        <w:pBdr>
          <w:top w:val="single" w:sz="4" w:space="1" w:color="auto" w:shadow="1"/>
          <w:left w:val="single" w:sz="4" w:space="4" w:color="auto" w:shadow="1"/>
          <w:bottom w:val="single" w:sz="4" w:space="1" w:color="auto" w:shadow="1"/>
          <w:right w:val="single" w:sz="4" w:space="4" w:color="auto" w:shadow="1"/>
        </w:pBdr>
        <w:jc w:val="center"/>
        <w:rPr>
          <w:b/>
          <w:sz w:val="18"/>
          <w:szCs w:val="18"/>
        </w:rPr>
      </w:pPr>
      <w:r>
        <w:rPr>
          <w:b/>
          <w:sz w:val="18"/>
          <w:szCs w:val="18"/>
        </w:rPr>
        <w:t xml:space="preserve">©PPS Landesstelle Niederösterreich, Mag. Christopher </w:t>
      </w:r>
      <w:proofErr w:type="spellStart"/>
      <w:r>
        <w:rPr>
          <w:b/>
          <w:sz w:val="18"/>
          <w:szCs w:val="18"/>
        </w:rPr>
        <w:t>Schruf</w:t>
      </w:r>
      <w:proofErr w:type="spellEnd"/>
    </w:p>
    <w:p w14:paraId="3F45E36B" w14:textId="77777777" w:rsidR="00204D68" w:rsidRDefault="00204D68" w:rsidP="00204D68"/>
    <w:p w14:paraId="77324EFE" w14:textId="77777777" w:rsidR="00204D68" w:rsidRPr="004E5BDA" w:rsidRDefault="00204D68" w:rsidP="00204D68">
      <w:pPr>
        <w:spacing w:after="120" w:line="240" w:lineRule="auto"/>
        <w:jc w:val="center"/>
        <w:rPr>
          <w:rFonts w:cs="Arial"/>
          <w:b/>
          <w:u w:val="single"/>
        </w:rPr>
      </w:pPr>
      <w:r w:rsidRPr="004E5BDA">
        <w:rPr>
          <w:rFonts w:cs="Arial"/>
          <w:b/>
          <w:u w:val="single"/>
        </w:rPr>
        <w:t>Fremdabzug Grundlagen</w:t>
      </w:r>
    </w:p>
    <w:p w14:paraId="600D5F48" w14:textId="77777777" w:rsidR="00204D68" w:rsidRPr="004E5BDA" w:rsidRDefault="00204D68" w:rsidP="00204D68">
      <w:pPr>
        <w:spacing w:line="240" w:lineRule="auto"/>
        <w:rPr>
          <w:rFonts w:cs="Arial"/>
        </w:rPr>
      </w:pPr>
      <w:r w:rsidRPr="004E5BDA">
        <w:rPr>
          <w:rFonts w:cs="Arial"/>
        </w:rPr>
        <w:t>Es gibt Fälle, in denen Teile der Nettopensionszahlungen auf Grund besonderer gesetzlicher Regelungen nicht an den Pensionisten, sondern an einen anderen Empfänger ausgezahlt werden. Dazu gehören insbesondere</w:t>
      </w:r>
    </w:p>
    <w:p w14:paraId="7C0D347B" w14:textId="77777777" w:rsidR="00204D68" w:rsidRPr="004E5BDA" w:rsidRDefault="00204D68" w:rsidP="00204D68">
      <w:pPr>
        <w:spacing w:line="240" w:lineRule="auto"/>
        <w:rPr>
          <w:rFonts w:cs="Arial"/>
        </w:rPr>
      </w:pPr>
    </w:p>
    <w:p w14:paraId="21A33F08" w14:textId="0F859030" w:rsidR="00204D68" w:rsidRPr="004E5BDA" w:rsidRDefault="00564766" w:rsidP="00204D68">
      <w:pPr>
        <w:numPr>
          <w:ilvl w:val="0"/>
          <w:numId w:val="11"/>
        </w:numPr>
        <w:spacing w:after="0" w:line="240" w:lineRule="auto"/>
        <w:ind w:left="284" w:hanging="284"/>
        <w:jc w:val="both"/>
        <w:rPr>
          <w:rFonts w:cs="Arial"/>
        </w:rPr>
      </w:pPr>
      <w:proofErr w:type="spellStart"/>
      <w:r>
        <w:rPr>
          <w:rFonts w:cs="Arial"/>
        </w:rPr>
        <w:t>Forderungs</w:t>
      </w:r>
      <w:proofErr w:type="spellEnd"/>
      <w:r>
        <w:rPr>
          <w:rFonts w:cs="Arial"/>
        </w:rPr>
        <w:t>(</w:t>
      </w:r>
      <w:r w:rsidR="00204D68" w:rsidRPr="004E5BDA">
        <w:rPr>
          <w:rFonts w:cs="Arial"/>
        </w:rPr>
        <w:t>Gehalts</w:t>
      </w:r>
      <w:r>
        <w:rPr>
          <w:rFonts w:cs="Arial"/>
        </w:rPr>
        <w:t>)</w:t>
      </w:r>
      <w:proofErr w:type="spellStart"/>
      <w:r w:rsidR="00204D68" w:rsidRPr="004E5BDA">
        <w:rPr>
          <w:rFonts w:cs="Arial"/>
        </w:rPr>
        <w:t>exekution</w:t>
      </w:r>
      <w:proofErr w:type="spellEnd"/>
    </w:p>
    <w:p w14:paraId="0EB5E290" w14:textId="77777777" w:rsidR="00204D68" w:rsidRPr="004E5BDA" w:rsidRDefault="00204D68" w:rsidP="00204D68">
      <w:pPr>
        <w:numPr>
          <w:ilvl w:val="0"/>
          <w:numId w:val="11"/>
        </w:numPr>
        <w:spacing w:after="0" w:line="240" w:lineRule="auto"/>
        <w:ind w:left="284" w:hanging="284"/>
        <w:jc w:val="both"/>
        <w:rPr>
          <w:rFonts w:cs="Arial"/>
        </w:rPr>
      </w:pPr>
      <w:r w:rsidRPr="004E5BDA">
        <w:rPr>
          <w:rFonts w:cs="Arial"/>
        </w:rPr>
        <w:t>Zession (Forderungsabtretung)</w:t>
      </w:r>
    </w:p>
    <w:p w14:paraId="72C15AD1" w14:textId="77777777" w:rsidR="00204D68" w:rsidRPr="004E5BDA" w:rsidRDefault="00204D68" w:rsidP="00204D68">
      <w:pPr>
        <w:numPr>
          <w:ilvl w:val="0"/>
          <w:numId w:val="11"/>
        </w:numPr>
        <w:spacing w:after="0" w:line="240" w:lineRule="auto"/>
        <w:ind w:left="284" w:hanging="284"/>
        <w:jc w:val="both"/>
        <w:rPr>
          <w:rFonts w:cs="Arial"/>
        </w:rPr>
      </w:pPr>
      <w:proofErr w:type="spellStart"/>
      <w:r w:rsidRPr="004E5BDA">
        <w:rPr>
          <w:rFonts w:cs="Arial"/>
        </w:rPr>
        <w:t>Legalzession</w:t>
      </w:r>
      <w:proofErr w:type="spellEnd"/>
      <w:r w:rsidRPr="004E5BDA">
        <w:rPr>
          <w:rFonts w:cs="Arial"/>
        </w:rPr>
        <w:t xml:space="preserve"> (gesetzliche Forderungsabtretung = 80/20-Teilung)</w:t>
      </w:r>
    </w:p>
    <w:p w14:paraId="7EC60014" w14:textId="77777777" w:rsidR="00204D68" w:rsidRPr="004E5BDA" w:rsidRDefault="00204D68" w:rsidP="00204D68">
      <w:pPr>
        <w:numPr>
          <w:ilvl w:val="0"/>
          <w:numId w:val="11"/>
        </w:numPr>
        <w:spacing w:after="0" w:line="240" w:lineRule="auto"/>
        <w:ind w:left="284" w:hanging="284"/>
        <w:jc w:val="both"/>
        <w:rPr>
          <w:rFonts w:cs="Arial"/>
        </w:rPr>
      </w:pPr>
      <w:r w:rsidRPr="004E5BDA">
        <w:rPr>
          <w:rFonts w:cs="Arial"/>
        </w:rPr>
        <w:t>Aufrechnung</w:t>
      </w:r>
    </w:p>
    <w:p w14:paraId="0CFDFEB9" w14:textId="77777777" w:rsidR="00204D68" w:rsidRPr="004E5BDA" w:rsidRDefault="00204D68" w:rsidP="00204D68">
      <w:pPr>
        <w:numPr>
          <w:ilvl w:val="0"/>
          <w:numId w:val="11"/>
        </w:numPr>
        <w:spacing w:after="0" w:line="240" w:lineRule="auto"/>
        <w:ind w:left="284" w:hanging="284"/>
        <w:jc w:val="both"/>
        <w:rPr>
          <w:rFonts w:cs="Arial"/>
        </w:rPr>
      </w:pPr>
      <w:r w:rsidRPr="004E5BDA">
        <w:rPr>
          <w:rFonts w:cs="Arial"/>
        </w:rPr>
        <w:t>Insolvenz</w:t>
      </w:r>
    </w:p>
    <w:p w14:paraId="0721B1A3" w14:textId="77777777" w:rsidR="00204D68" w:rsidRPr="004E5BDA" w:rsidRDefault="00204D68" w:rsidP="00204D68">
      <w:pPr>
        <w:spacing w:line="240" w:lineRule="auto"/>
        <w:rPr>
          <w:rFonts w:cs="Arial"/>
        </w:rPr>
      </w:pPr>
    </w:p>
    <w:p w14:paraId="32A8770F" w14:textId="721D1046" w:rsidR="00204D68" w:rsidRPr="004E5BDA" w:rsidRDefault="005A2BC3" w:rsidP="00204D68">
      <w:pPr>
        <w:spacing w:after="120" w:line="240" w:lineRule="auto"/>
        <w:rPr>
          <w:rFonts w:cs="Arial"/>
          <w:b/>
        </w:rPr>
      </w:pPr>
      <w:proofErr w:type="spellStart"/>
      <w:r>
        <w:rPr>
          <w:rFonts w:cs="Arial"/>
          <w:b/>
        </w:rPr>
        <w:t>Forderungs</w:t>
      </w:r>
      <w:proofErr w:type="spellEnd"/>
      <w:r>
        <w:rPr>
          <w:rFonts w:cs="Arial"/>
          <w:b/>
        </w:rPr>
        <w:t>(</w:t>
      </w:r>
      <w:r w:rsidR="00204D68" w:rsidRPr="004E5BDA">
        <w:rPr>
          <w:rFonts w:cs="Arial"/>
          <w:b/>
        </w:rPr>
        <w:t>Gehalts</w:t>
      </w:r>
      <w:r>
        <w:rPr>
          <w:rFonts w:cs="Arial"/>
          <w:b/>
        </w:rPr>
        <w:t>)</w:t>
      </w:r>
      <w:proofErr w:type="spellStart"/>
      <w:r w:rsidR="00204D68" w:rsidRPr="004E5BDA">
        <w:rPr>
          <w:rFonts w:cs="Arial"/>
          <w:b/>
        </w:rPr>
        <w:t>exekution</w:t>
      </w:r>
      <w:proofErr w:type="spellEnd"/>
    </w:p>
    <w:p w14:paraId="03EC40D0" w14:textId="74E1B40C" w:rsidR="00204D68" w:rsidRPr="004E5BDA" w:rsidRDefault="00204D68" w:rsidP="00204D68">
      <w:pPr>
        <w:spacing w:line="240" w:lineRule="auto"/>
        <w:rPr>
          <w:rFonts w:cs="Arial"/>
        </w:rPr>
      </w:pPr>
      <w:r w:rsidRPr="004E5BDA">
        <w:rPr>
          <w:rFonts w:cs="Arial"/>
        </w:rPr>
        <w:t>Die SV</w:t>
      </w:r>
      <w:r w:rsidR="00211DB0">
        <w:rPr>
          <w:rFonts w:cs="Arial"/>
        </w:rPr>
        <w:t>S</w:t>
      </w:r>
      <w:r w:rsidRPr="004E5BDA">
        <w:rPr>
          <w:rFonts w:cs="Arial"/>
        </w:rPr>
        <w:t xml:space="preserve"> zahlt an ihre Pensionisten laufende Pensionen aus, die wie die Gehälter aus einem Dienstverhältnis gepfändet werden können. Der Gläubiger, der die Pension pfändet, erwirbt dabei ein Pfandrecht am laufenden Pensionsanspruch, die Pfändung erstreckt sich somit auf alle künftigen Pensionszahlungen.</w:t>
      </w:r>
    </w:p>
    <w:p w14:paraId="197F0E2F" w14:textId="77777777" w:rsidR="00204D68" w:rsidRPr="004E5BDA" w:rsidRDefault="00204D68" w:rsidP="00204D68">
      <w:pPr>
        <w:spacing w:line="240" w:lineRule="auto"/>
        <w:rPr>
          <w:rFonts w:cs="Arial"/>
        </w:rPr>
      </w:pPr>
    </w:p>
    <w:p w14:paraId="3A4FD167" w14:textId="77777777" w:rsidR="00204D68" w:rsidRPr="004E5BDA" w:rsidRDefault="00204D68" w:rsidP="00204D68">
      <w:pPr>
        <w:spacing w:line="240" w:lineRule="auto"/>
        <w:rPr>
          <w:rFonts w:cs="Arial"/>
        </w:rPr>
      </w:pPr>
      <w:r w:rsidRPr="004E5BDA">
        <w:rPr>
          <w:rFonts w:cs="Arial"/>
        </w:rPr>
        <w:t>So wie die Gehaltszahlungen aus einem Dienstverhältnis stellen Pensionen die Existenzgrundlage eines Pensionisten dar. Deshalb sind sie nicht in voller Höhe, sondern nur beschränkt pfändbar, das bedeutet, dem Pensionisten muss ein bestimmter pfändungsfreier Betrag (Existenzminimum) verbleiben. Die gesetzlichen Regelungen dazu finden sich in der Exekutionsordnung.</w:t>
      </w:r>
    </w:p>
    <w:p w14:paraId="23213C54" w14:textId="77777777" w:rsidR="00204D68" w:rsidRPr="004E5BDA" w:rsidRDefault="00204D68" w:rsidP="00204D68">
      <w:pPr>
        <w:spacing w:line="240" w:lineRule="auto"/>
        <w:rPr>
          <w:rFonts w:cs="Arial"/>
        </w:rPr>
      </w:pPr>
    </w:p>
    <w:p w14:paraId="4D14292C" w14:textId="77777777" w:rsidR="00204D68" w:rsidRPr="004E5BDA" w:rsidRDefault="00204D68" w:rsidP="00204D68">
      <w:pPr>
        <w:spacing w:line="240" w:lineRule="auto"/>
        <w:rPr>
          <w:rFonts w:cs="Arial"/>
        </w:rPr>
      </w:pPr>
      <w:r w:rsidRPr="004E5BDA">
        <w:rPr>
          <w:rFonts w:cs="Arial"/>
        </w:rPr>
        <w:t>Langen mehrere Gehaltsexekutionen ein, werden die Forderungen nach ihrem zeitlichen Einlangen gereiht und nacheinander befriedigt (Rangordnung).</w:t>
      </w:r>
    </w:p>
    <w:p w14:paraId="197C61D7" w14:textId="77777777" w:rsidR="00204D68" w:rsidRPr="004E5BDA" w:rsidRDefault="00204D68" w:rsidP="00204D68">
      <w:pPr>
        <w:spacing w:line="240" w:lineRule="auto"/>
        <w:rPr>
          <w:rFonts w:cs="Arial"/>
        </w:rPr>
      </w:pPr>
    </w:p>
    <w:p w14:paraId="53C23B50" w14:textId="77777777" w:rsidR="00204D68" w:rsidRPr="004E5BDA" w:rsidRDefault="00204D68" w:rsidP="00204D68">
      <w:pPr>
        <w:spacing w:line="240" w:lineRule="auto"/>
        <w:rPr>
          <w:rFonts w:cs="Arial"/>
        </w:rPr>
      </w:pPr>
      <w:r w:rsidRPr="004E5BDA">
        <w:rPr>
          <w:rFonts w:cs="Arial"/>
        </w:rPr>
        <w:t>Eine besondere Form der Gehaltsexekution ist die Unterhaltsexekution, also die Pfändung von Unterhaltsansprüchen. Da derartige Ansprüche für die unterhaltsberechtigte Person existenzsichernd sind, können, wenn der Unterhaltsschuldner einmal in Verzug gerät, auch künftige Unterhaltsforderungen gepfändet werden. Außerdem gilt für Unterhaltsexekutionen – wiederum zum Schutz der unterhaltsberechtigten Person – ein niedrigeres Existenzminimum. Dadurch kommt es selbst dann, wenn vorrangige Exekutionen vorhanden sind, zu Abzügen für die Unterhaltsexekution.</w:t>
      </w:r>
    </w:p>
    <w:p w14:paraId="5D6A4D78" w14:textId="77777777" w:rsidR="00204D68" w:rsidRPr="004E5BDA" w:rsidRDefault="00204D68" w:rsidP="00204D68">
      <w:pPr>
        <w:spacing w:line="240" w:lineRule="auto"/>
        <w:rPr>
          <w:rFonts w:cs="Arial"/>
        </w:rPr>
      </w:pPr>
    </w:p>
    <w:p w14:paraId="522AD387" w14:textId="62FE7C12" w:rsidR="00204D68" w:rsidRPr="004E5BDA" w:rsidRDefault="00F77B52" w:rsidP="00204D68">
      <w:pPr>
        <w:spacing w:line="240" w:lineRule="auto"/>
        <w:rPr>
          <w:rFonts w:cs="Arial"/>
        </w:rPr>
      </w:pPr>
      <w:r>
        <w:rPr>
          <w:rFonts w:cs="Arial"/>
        </w:rPr>
        <w:t>Die SVS</w:t>
      </w:r>
      <w:r w:rsidR="00204D68" w:rsidRPr="004E5BDA">
        <w:rPr>
          <w:rFonts w:cs="Arial"/>
        </w:rPr>
        <w:t xml:space="preserve"> hat in der Gehaltsexekution eines ihrer Pensionisten die Rolle des so genannten Drittschuldners. In diesem Zusammenhang muss sie im Normalfall bei Einlangen einer Exekution dem betreibenden Gläubiger die Höhe der Pension sowie vorrangige Abzüge bekanntgeben (Drittschuldnererklärung). </w:t>
      </w:r>
      <w:proofErr w:type="spellStart"/>
      <w:r w:rsidR="00204D68" w:rsidRPr="004E5BDA">
        <w:rPr>
          <w:rFonts w:cs="Arial"/>
        </w:rPr>
        <w:t>Weiters</w:t>
      </w:r>
      <w:proofErr w:type="spellEnd"/>
      <w:r w:rsidR="00204D68" w:rsidRPr="004E5BDA">
        <w:rPr>
          <w:rFonts w:cs="Arial"/>
        </w:rPr>
        <w:t xml:space="preserve"> ist sie – sofern es zu einem Abzug kommt – für korrekte Einbehalte und deren Überweisung an den betreibenden Gläubiger verantwortlich.</w:t>
      </w:r>
    </w:p>
    <w:p w14:paraId="5001C134" w14:textId="77777777" w:rsidR="00204D68" w:rsidRPr="004E5BDA" w:rsidRDefault="00204D68" w:rsidP="00204D68">
      <w:pPr>
        <w:spacing w:line="240" w:lineRule="auto"/>
        <w:rPr>
          <w:rFonts w:cs="Arial"/>
        </w:rPr>
      </w:pPr>
    </w:p>
    <w:p w14:paraId="6E5DB597" w14:textId="77777777" w:rsidR="00204D68" w:rsidRPr="004E5BDA" w:rsidRDefault="00204D68" w:rsidP="00204D68">
      <w:pPr>
        <w:spacing w:after="120" w:line="240" w:lineRule="auto"/>
        <w:rPr>
          <w:rFonts w:cs="Arial"/>
          <w:b/>
        </w:rPr>
      </w:pPr>
      <w:r w:rsidRPr="004E5BDA">
        <w:rPr>
          <w:rFonts w:cs="Arial"/>
          <w:b/>
        </w:rPr>
        <w:t>Zession (Forderungsabtretung)</w:t>
      </w:r>
    </w:p>
    <w:p w14:paraId="1C0C498F" w14:textId="77777777" w:rsidR="00204D68" w:rsidRPr="004E5BDA" w:rsidRDefault="00204D68" w:rsidP="00204D68">
      <w:pPr>
        <w:spacing w:line="240" w:lineRule="auto"/>
        <w:rPr>
          <w:rFonts w:cs="Arial"/>
        </w:rPr>
      </w:pPr>
      <w:r w:rsidRPr="004E5BDA">
        <w:rPr>
          <w:rFonts w:cs="Arial"/>
        </w:rPr>
        <w:t>Der Pensionist kann auch durch privatrechtlichen Vertrag vereinbaren, dass ein Teil seiner Pension an einen Dritten ausgezahlt wird. Diesen Vertrag nennt man Zession oder Forderungsabtretung. Hauptanwendungsfall einer Zession ist die Besicherung eines Kredits. Dabei wird die Abtretung im Normalfall nur zur Sicherstellung durchgeführt, das bedeutet, dass der Abtretungsgläubiger zunächst auf Abzüge verzichtet und sich nur den Rang sichert. Erst wenn der Pensionist mit den Kreditraten in Verzug gerät, gibt die Bank bekannt, dass sie Abzüge wünscht.</w:t>
      </w:r>
    </w:p>
    <w:p w14:paraId="26FE5934" w14:textId="77777777" w:rsidR="00204D68" w:rsidRPr="004E5BDA" w:rsidRDefault="00204D68" w:rsidP="00204D68">
      <w:pPr>
        <w:spacing w:line="240" w:lineRule="auto"/>
        <w:rPr>
          <w:rFonts w:cs="Arial"/>
        </w:rPr>
      </w:pPr>
      <w:r w:rsidRPr="004E5BDA">
        <w:rPr>
          <w:rFonts w:cs="Arial"/>
        </w:rPr>
        <w:t xml:space="preserve">Abtretungen muss der Versicherungsträger gemäß § 65 Abs. 2 GSVG zustimmen, damit sie wirksam werden. Deshalb kommt es für den Rang auch nicht auf das Einlangen an, sondern auf den Zeitpunkt der Zustimmung. </w:t>
      </w:r>
    </w:p>
    <w:p w14:paraId="06B0F7C9" w14:textId="77777777" w:rsidR="00204D68" w:rsidRPr="004E5BDA" w:rsidRDefault="00204D68" w:rsidP="00204D68">
      <w:pPr>
        <w:spacing w:line="240" w:lineRule="auto"/>
        <w:rPr>
          <w:rFonts w:cs="Arial"/>
        </w:rPr>
      </w:pPr>
    </w:p>
    <w:p w14:paraId="4E1E8FF8" w14:textId="77777777" w:rsidR="00204D68" w:rsidRPr="004E5BDA" w:rsidRDefault="00204D68" w:rsidP="00204D68">
      <w:pPr>
        <w:spacing w:after="120" w:line="240" w:lineRule="auto"/>
        <w:rPr>
          <w:rFonts w:cs="Arial"/>
          <w:b/>
        </w:rPr>
      </w:pPr>
      <w:proofErr w:type="spellStart"/>
      <w:r w:rsidRPr="004E5BDA">
        <w:rPr>
          <w:rFonts w:cs="Arial"/>
          <w:b/>
        </w:rPr>
        <w:t>Legalzession</w:t>
      </w:r>
      <w:proofErr w:type="spellEnd"/>
    </w:p>
    <w:p w14:paraId="0585EE8B" w14:textId="77777777" w:rsidR="00204D68" w:rsidRPr="004E5BDA" w:rsidRDefault="00204D68" w:rsidP="00204D68">
      <w:pPr>
        <w:spacing w:line="240" w:lineRule="auto"/>
        <w:rPr>
          <w:rFonts w:cs="Arial"/>
        </w:rPr>
      </w:pPr>
      <w:r w:rsidRPr="004E5BDA">
        <w:rPr>
          <w:rFonts w:cs="Arial"/>
        </w:rPr>
        <w:t xml:space="preserve">Bei einem Heimaufenthalt (Pflege-, Wohn,-, Altersheim etc.) des Pensionisten auf Kosten oder unter Kostenbeteiligung eines Landes geht der Anspruch auf Pension und, falls vorhanden, auch auf Pflegegeld, bis zur Höhe der </w:t>
      </w:r>
      <w:proofErr w:type="spellStart"/>
      <w:r w:rsidRPr="004E5BDA">
        <w:rPr>
          <w:rFonts w:cs="Arial"/>
        </w:rPr>
        <w:t>Verpflegskosten</w:t>
      </w:r>
      <w:proofErr w:type="spellEnd"/>
      <w:r w:rsidRPr="004E5BDA">
        <w:rPr>
          <w:rFonts w:cs="Arial"/>
        </w:rPr>
        <w:t>, maximal aber zu 80 Prozent auf den jeweiligen Rechtsträger über. Dem Pensionisten verbleibt in diesem Fall nur ein Taschengeld.</w:t>
      </w:r>
    </w:p>
    <w:p w14:paraId="7E1D0EFA" w14:textId="77777777" w:rsidR="00204D68" w:rsidRPr="004E5BDA" w:rsidRDefault="00204D68" w:rsidP="00204D68">
      <w:pPr>
        <w:spacing w:line="240" w:lineRule="auto"/>
        <w:rPr>
          <w:rFonts w:cs="Arial"/>
        </w:rPr>
      </w:pPr>
      <w:r w:rsidRPr="004E5BDA">
        <w:rPr>
          <w:rFonts w:cs="Arial"/>
        </w:rPr>
        <w:t>Diese 80/20-Teilung der Pension bzw. des Pflegegeldes führt zu einem Fremdabzug zugunsten des jeweiligen Landes.</w:t>
      </w:r>
    </w:p>
    <w:p w14:paraId="3BD48DC6" w14:textId="77777777" w:rsidR="00204D68" w:rsidRPr="004E5BDA" w:rsidRDefault="00204D68" w:rsidP="00204D68">
      <w:pPr>
        <w:spacing w:line="240" w:lineRule="auto"/>
        <w:rPr>
          <w:rFonts w:cs="Arial"/>
        </w:rPr>
      </w:pPr>
    </w:p>
    <w:p w14:paraId="644FAFA2" w14:textId="77777777" w:rsidR="00204D68" w:rsidRPr="004E5BDA" w:rsidRDefault="00204D68" w:rsidP="00204D68">
      <w:pPr>
        <w:spacing w:after="120" w:line="240" w:lineRule="auto"/>
        <w:rPr>
          <w:rFonts w:cs="Arial"/>
          <w:b/>
        </w:rPr>
      </w:pPr>
      <w:r w:rsidRPr="004E5BDA">
        <w:rPr>
          <w:rFonts w:cs="Arial"/>
          <w:b/>
        </w:rPr>
        <w:t>Aufrechnung</w:t>
      </w:r>
    </w:p>
    <w:p w14:paraId="6011B75C" w14:textId="24868BDF" w:rsidR="00204D68" w:rsidRDefault="00204D68" w:rsidP="00204D68">
      <w:pPr>
        <w:spacing w:line="240" w:lineRule="auto"/>
        <w:rPr>
          <w:rFonts w:cs="Arial"/>
        </w:rPr>
      </w:pPr>
      <w:r w:rsidRPr="004E5BDA">
        <w:rPr>
          <w:rFonts w:cs="Arial"/>
        </w:rPr>
        <w:t xml:space="preserve">Offene Beitragsschulden (auch solche von anderen SV-Trägern), </w:t>
      </w:r>
      <w:proofErr w:type="spellStart"/>
      <w:r w:rsidRPr="004E5BDA">
        <w:rPr>
          <w:rFonts w:cs="Arial"/>
        </w:rPr>
        <w:t>rückforderbare</w:t>
      </w:r>
      <w:proofErr w:type="spellEnd"/>
      <w:r w:rsidRPr="004E5BDA">
        <w:rPr>
          <w:rFonts w:cs="Arial"/>
        </w:rPr>
        <w:t xml:space="preserve"> Leistungsüberbezüge, Vorschussleistungen und Kostenanteile darf die SVA auf die Pensionsleistung aufrechnen, die jeweiligen Beträge dürfen also von der Pension einbehalten werden. Dieses </w:t>
      </w:r>
      <w:proofErr w:type="spellStart"/>
      <w:r w:rsidRPr="004E5BDA">
        <w:rPr>
          <w:rFonts w:cs="Arial"/>
        </w:rPr>
        <w:t>Einbehaltsrecht</w:t>
      </w:r>
      <w:proofErr w:type="spellEnd"/>
      <w:r w:rsidRPr="004E5BDA">
        <w:rPr>
          <w:rFonts w:cs="Arial"/>
        </w:rPr>
        <w:t xml:space="preserve"> ist – so wie die Gehaltsexekution – beschränkt, d.h. dem Pensionisten muss ein bestimmtes Mindesteinkommen verbleiben. Die </w:t>
      </w:r>
      <w:proofErr w:type="spellStart"/>
      <w:r w:rsidRPr="004E5BDA">
        <w:rPr>
          <w:rFonts w:cs="Arial"/>
        </w:rPr>
        <w:t>betraglichen</w:t>
      </w:r>
      <w:proofErr w:type="spellEnd"/>
      <w:r w:rsidRPr="004E5BDA">
        <w:rPr>
          <w:rFonts w:cs="Arial"/>
        </w:rPr>
        <w:t xml:space="preserve"> Grenzen für die Aufrechnung sind allerdings etwas niedriger als jene bei Exekutionen, weshalb eine Aufrechnung in begrenztem Umfang auch neben einer laufenden Exekution möglich ist.</w:t>
      </w:r>
    </w:p>
    <w:p w14:paraId="58B0A009" w14:textId="5BA3D006" w:rsidR="006724BD" w:rsidRPr="004E5BDA" w:rsidRDefault="006724BD" w:rsidP="00204D68">
      <w:pPr>
        <w:spacing w:line="240" w:lineRule="auto"/>
        <w:rPr>
          <w:rFonts w:cs="Arial"/>
        </w:rPr>
      </w:pPr>
      <w:r>
        <w:rPr>
          <w:rFonts w:cs="Arial"/>
        </w:rPr>
        <w:t>Beispiel:1095131154</w:t>
      </w:r>
    </w:p>
    <w:p w14:paraId="22B438A3" w14:textId="77777777" w:rsidR="00204D68" w:rsidRPr="004E5BDA" w:rsidRDefault="00204D68" w:rsidP="00204D68">
      <w:pPr>
        <w:spacing w:line="240" w:lineRule="auto"/>
        <w:rPr>
          <w:rFonts w:cs="Arial"/>
        </w:rPr>
      </w:pPr>
    </w:p>
    <w:p w14:paraId="76ED947C" w14:textId="77777777" w:rsidR="00204D68" w:rsidRPr="004E5BDA" w:rsidRDefault="00204D68" w:rsidP="00204D68">
      <w:pPr>
        <w:spacing w:line="240" w:lineRule="auto"/>
        <w:rPr>
          <w:rFonts w:cs="Arial"/>
        </w:rPr>
      </w:pPr>
      <w:r w:rsidRPr="004E5BDA">
        <w:rPr>
          <w:rFonts w:cs="Arial"/>
        </w:rPr>
        <w:t>Häufigste Art der Aufrechnung ist die Beitragsaufrechnung. Für die Rangordnung gegenüber anderen Fremdabzügen kommt es dabei auf den Zeitpunkt der Fälligkeit an.</w:t>
      </w:r>
    </w:p>
    <w:p w14:paraId="13665FFF" w14:textId="77777777" w:rsidR="00204D68" w:rsidRPr="004E5BDA" w:rsidRDefault="00204D68" w:rsidP="00204D68">
      <w:pPr>
        <w:spacing w:line="240" w:lineRule="auto"/>
        <w:rPr>
          <w:rFonts w:cs="Arial"/>
        </w:rPr>
      </w:pPr>
    </w:p>
    <w:p w14:paraId="597D725B" w14:textId="77777777" w:rsidR="00204D68" w:rsidRPr="004E5BDA" w:rsidRDefault="00204D68" w:rsidP="00204D68">
      <w:pPr>
        <w:spacing w:after="120" w:line="240" w:lineRule="auto"/>
        <w:rPr>
          <w:rFonts w:cs="Arial"/>
          <w:b/>
        </w:rPr>
      </w:pPr>
      <w:r w:rsidRPr="004E5BDA">
        <w:rPr>
          <w:rFonts w:cs="Arial"/>
          <w:b/>
        </w:rPr>
        <w:t>Insolvenz</w:t>
      </w:r>
    </w:p>
    <w:p w14:paraId="3C98FA28" w14:textId="77777777" w:rsidR="00204D68" w:rsidRPr="004E5BDA" w:rsidRDefault="00204D68" w:rsidP="00204D68">
      <w:pPr>
        <w:spacing w:after="120" w:line="240" w:lineRule="auto"/>
        <w:rPr>
          <w:rFonts w:cs="Arial"/>
        </w:rPr>
      </w:pPr>
      <w:r w:rsidRPr="004E5BDA">
        <w:rPr>
          <w:rFonts w:cs="Arial"/>
        </w:rPr>
        <w:t>Insolvenz bedeutet die Überschuldung bzw. Zahlungsunfähigkeit einer Person. Wird über eine Person ein gerichtliches Insolvenzverfahren eröffnet – dies geschieht zumeist auf Antrag eines Gläubigers, mitunter auch der SVA –, gelten ganz besondere Regelungen:</w:t>
      </w:r>
    </w:p>
    <w:p w14:paraId="53C195FD" w14:textId="77777777" w:rsidR="00204D68" w:rsidRPr="004E5BDA" w:rsidRDefault="00204D68" w:rsidP="00204D68">
      <w:pPr>
        <w:numPr>
          <w:ilvl w:val="0"/>
          <w:numId w:val="12"/>
        </w:numPr>
        <w:spacing w:after="120" w:line="240" w:lineRule="auto"/>
        <w:ind w:left="284" w:hanging="284"/>
        <w:jc w:val="both"/>
        <w:rPr>
          <w:rFonts w:cs="Arial"/>
        </w:rPr>
      </w:pPr>
      <w:r w:rsidRPr="004E5BDA">
        <w:rPr>
          <w:rFonts w:cs="Arial"/>
        </w:rPr>
        <w:t>Die betroffene Person verliert für den Zeitraum des Verfahrens die Verfügungsgewalt über ihr pfändbares Vermögen. Diese Verfügungsgewalt wird für die Dauer der Insolvenz dem Insolvenzverwalter übertragen, daher wird die Pension in dieser Zeit auch zumindest im pfändbaren Ausmaß an den Insolvenzverwalter überwiesen.</w:t>
      </w:r>
    </w:p>
    <w:p w14:paraId="44A3F35C" w14:textId="77777777" w:rsidR="00204D68" w:rsidRPr="004E5BDA" w:rsidRDefault="00204D68" w:rsidP="00204D68">
      <w:pPr>
        <w:numPr>
          <w:ilvl w:val="0"/>
          <w:numId w:val="12"/>
        </w:numPr>
        <w:spacing w:after="120" w:line="240" w:lineRule="auto"/>
        <w:ind w:left="284" w:hanging="284"/>
        <w:jc w:val="both"/>
        <w:rPr>
          <w:rFonts w:cs="Arial"/>
        </w:rPr>
      </w:pPr>
      <w:r w:rsidRPr="004E5BDA">
        <w:rPr>
          <w:rFonts w:cs="Arial"/>
        </w:rPr>
        <w:t>Laufende Exekutionen erlöschen mit Insolvenzeröffnung, ein neues Pfandrecht kann in dieser Zeit nicht erworben werden.</w:t>
      </w:r>
    </w:p>
    <w:p w14:paraId="60BBF234" w14:textId="77777777" w:rsidR="00204D68" w:rsidRPr="004E5BDA" w:rsidRDefault="00204D68" w:rsidP="00204D68">
      <w:pPr>
        <w:numPr>
          <w:ilvl w:val="0"/>
          <w:numId w:val="12"/>
        </w:numPr>
        <w:spacing w:after="0" w:line="240" w:lineRule="auto"/>
        <w:ind w:left="284" w:hanging="284"/>
        <w:jc w:val="both"/>
        <w:rPr>
          <w:rFonts w:cs="Arial"/>
        </w:rPr>
      </w:pPr>
      <w:r w:rsidRPr="004E5BDA">
        <w:rPr>
          <w:rFonts w:cs="Arial"/>
        </w:rPr>
        <w:t>Zessionen und Aufrechnungen sind in der Insolvenz bevorzugt. Für sie sind noch zwei Jahre lang Abzüge möglich.</w:t>
      </w:r>
    </w:p>
    <w:p w14:paraId="2547904E" w14:textId="77777777" w:rsidR="00204D68" w:rsidRPr="004E5BDA" w:rsidRDefault="00204D68" w:rsidP="00204D68">
      <w:pPr>
        <w:spacing w:line="240" w:lineRule="auto"/>
        <w:ind w:left="284"/>
        <w:rPr>
          <w:rFonts w:cs="Arial"/>
        </w:rPr>
      </w:pPr>
    </w:p>
    <w:p w14:paraId="1FAF5C67" w14:textId="6D2128E1" w:rsidR="00204D68" w:rsidRPr="004E5BDA" w:rsidRDefault="00204D68" w:rsidP="00204D68">
      <w:pPr>
        <w:spacing w:line="240" w:lineRule="auto"/>
        <w:rPr>
          <w:rFonts w:cs="Arial"/>
        </w:rPr>
      </w:pPr>
      <w:r w:rsidRPr="004E5BDA">
        <w:rPr>
          <w:rFonts w:cs="Arial"/>
        </w:rPr>
        <w:t>Ziel des Insolvenzverfahrens ist – besonders bei natürlichen Personen (Privatkonkurs) – die Entschuldung des Betroffenen, wobei die Gläubiger zumindest einen Teil ihrer Forderung bekommen sollen, ohne dass einzelne dabei bevorzugt werden. Zu diesem Zweck wird im Normalfall ein Zahlungsplan beschlossen, der sich über mehrere Jahre zieht. Erfüllt der Insolvenzschuldner alle darin vorgesehenen Zahlungen, kann er am Ende mit der Restschuldbefreiung rechnen.</w:t>
      </w:r>
    </w:p>
    <w:p w14:paraId="46DEFA12" w14:textId="6B79775E" w:rsidR="00131192" w:rsidRDefault="00204D68" w:rsidP="00204D68">
      <w:pPr>
        <w:spacing w:line="240" w:lineRule="auto"/>
        <w:rPr>
          <w:rFonts w:cs="Arial"/>
        </w:rPr>
      </w:pPr>
      <w:r w:rsidRPr="004E5BDA">
        <w:rPr>
          <w:rFonts w:cs="Arial"/>
        </w:rPr>
        <w:t>Für die SV</w:t>
      </w:r>
      <w:r w:rsidR="006C08D6">
        <w:rPr>
          <w:rFonts w:cs="Arial"/>
        </w:rPr>
        <w:t>S</w:t>
      </w:r>
      <w:r w:rsidRPr="004E5BDA">
        <w:rPr>
          <w:rFonts w:cs="Arial"/>
        </w:rPr>
        <w:t xml:space="preserve"> als pensionsauszahlende Stelle hat eine Insolvenz des Pensionisten Auswirkungen auf die Anweisung der Pension (an Insolvenzverwalter, manchmal auch an Gericht oder Treuhänder), zusätzlich bestehen Wechselwirkungen zu laufenden Exekutionen und Aufrechnungen. Verbindliche Auskünfte zu Fragen bezüglich Insolvenz eines Pensionisten wird zumeist nur die Pensionsabteilung der Landesstelle geben können.</w:t>
      </w:r>
      <w:r w:rsidR="00131192">
        <w:rPr>
          <w:rFonts w:cs="Arial"/>
        </w:rPr>
        <w:br w:type="page"/>
      </w:r>
    </w:p>
    <w:p w14:paraId="745BE699" w14:textId="77777777" w:rsidR="00204D68" w:rsidRPr="004E5BDA" w:rsidRDefault="00204D68" w:rsidP="00204D68">
      <w:pPr>
        <w:spacing w:line="240" w:lineRule="auto"/>
        <w:jc w:val="center"/>
        <w:rPr>
          <w:rFonts w:cs="Arial"/>
          <w:b/>
          <w:u w:val="single"/>
        </w:rPr>
      </w:pPr>
      <w:r w:rsidRPr="004E5BDA">
        <w:rPr>
          <w:rFonts w:cs="Arial"/>
          <w:b/>
          <w:u w:val="single"/>
        </w:rPr>
        <w:t>Dante-Masken</w:t>
      </w:r>
    </w:p>
    <w:p w14:paraId="04AA6A08" w14:textId="77777777" w:rsidR="00204D68" w:rsidRPr="004E5BDA" w:rsidRDefault="00204D68" w:rsidP="00204D68">
      <w:pPr>
        <w:spacing w:line="240" w:lineRule="auto"/>
        <w:rPr>
          <w:rFonts w:cs="Arial"/>
        </w:rPr>
      </w:pPr>
    </w:p>
    <w:p w14:paraId="18B25E7F" w14:textId="77777777" w:rsidR="00204D68" w:rsidRPr="004E5BDA" w:rsidRDefault="00204D68" w:rsidP="00204D68">
      <w:pPr>
        <w:spacing w:line="240" w:lineRule="auto"/>
        <w:rPr>
          <w:rFonts w:cs="Arial"/>
        </w:rPr>
      </w:pPr>
      <w:r w:rsidRPr="004E5BDA">
        <w:rPr>
          <w:rFonts w:cs="Arial"/>
        </w:rPr>
        <w:t xml:space="preserve">Ob ein Fremdabzug vorgenommen wird und ob es sich dabei um eine </w:t>
      </w:r>
      <w:proofErr w:type="spellStart"/>
      <w:r w:rsidRPr="004E5BDA">
        <w:rPr>
          <w:rFonts w:cs="Arial"/>
        </w:rPr>
        <w:t>Legalzession</w:t>
      </w:r>
      <w:proofErr w:type="spellEnd"/>
      <w:r w:rsidRPr="004E5BDA">
        <w:rPr>
          <w:rFonts w:cs="Arial"/>
        </w:rPr>
        <w:t xml:space="preserve"> (80/20 Teilung) oder um eine Forderung handelt, ist auf der Maske </w:t>
      </w:r>
      <w:r w:rsidRPr="004E5BDA">
        <w:rPr>
          <w:rFonts w:cs="Arial"/>
          <w:b/>
        </w:rPr>
        <w:t>111 (A-ALL1)</w:t>
      </w:r>
      <w:r w:rsidRPr="004E5BDA">
        <w:rPr>
          <w:rFonts w:cs="Arial"/>
        </w:rPr>
        <w:t xml:space="preserve"> ersichtlich:</w:t>
      </w:r>
    </w:p>
    <w:p w14:paraId="5FC84240" w14:textId="77777777" w:rsidR="00204D68" w:rsidRPr="004E5BDA" w:rsidRDefault="00204D68" w:rsidP="00204D68">
      <w:pPr>
        <w:spacing w:line="240" w:lineRule="auto"/>
        <w:rPr>
          <w:rFonts w:cs="Arial"/>
          <w:b/>
        </w:rPr>
      </w:pPr>
      <w:r w:rsidRPr="004E5BDA">
        <w:rPr>
          <w:rFonts w:cs="Arial"/>
          <w:noProof/>
          <w:lang w:eastAsia="de-AT"/>
        </w:rPr>
        <mc:AlternateContent>
          <mc:Choice Requires="wps">
            <w:drawing>
              <wp:anchor distT="0" distB="0" distL="114300" distR="114300" simplePos="0" relativeHeight="251665408" behindDoc="0" locked="0" layoutInCell="1" allowOverlap="1" wp14:anchorId="0980B5B8" wp14:editId="29C818C8">
                <wp:simplePos x="0" y="0"/>
                <wp:positionH relativeFrom="column">
                  <wp:posOffset>3651250</wp:posOffset>
                </wp:positionH>
                <wp:positionV relativeFrom="paragraph">
                  <wp:posOffset>3409950</wp:posOffset>
                </wp:positionV>
                <wp:extent cx="1535430" cy="233045"/>
                <wp:effectExtent l="12700" t="12700" r="13970" b="11430"/>
                <wp:wrapNone/>
                <wp:docPr id="30" name="Ellips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2330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8B03C4E" id="Ellipse 30" o:spid="_x0000_s1026" style="position:absolute;margin-left:287.5pt;margin-top:268.5pt;width:120.9pt;height:1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GWFQIAAAkEAAAOAAAAZHJzL2Uyb0RvYy54bWysU9tu2zAMfR+wfxD0vtjOZVuNOEWRNsOA&#10;bivQ7QMUWbaFyaJGKXG6rx8lu1m6vQ3zg0GK1OHhIbW+PvWGHRV6DbbixSznTFkJtbZtxb993b15&#10;z5kPwtbCgFUVf1KeX29ev1oPrlRz6MDUChmBWF8OruJdCK7MMi871Qs/A6csBRvAXgRysc1qFAOh&#10;9yab5/nbbACsHYJU3tPp7Rjkm4TfNEqGL03jVWCm4sQtpD+m/z7+s81alC0K12k50RD/wKIX2lLR&#10;M9StCIIdUP8F1WuJ4KEJMwl9Bk2jpUo9UDdF/kc3j51wKvVC4nh3lsn/P1j5+fiATNcVX5A8VvQ0&#10;oztjtPOK0QnJMzhfUtaje8DYoHf3IL97ZmHbCduqG0QYOiVqIlXE/OzFheh4usr2wyeoCVwcAiSl&#10;Tg32EZA0YKc0kKfzQNQpMEmHxWqxWkZikmLzxSJfrlIJUT7fdujDBwU9i0bF1Ug9FRDHex8iIVE+&#10;Z8V6FnbamDR3Y9lQ8avVfJUueDC6jsHUJ7b7rUF2FLQ5u11O31T6RRrCwdYJLGpwN9lBaDPaVNzY&#10;SZSow6jnHuon0gRh3Ed6P2R0gD85G2gXK+5/HAQqzsxHS7peFctlXN7kLFfv5uTgZWR/GRFWElTF&#10;A2ejuQ3jwh8c6rajSkVq18INzaLRSaM4p5HVRJb2LUk3vY240Jd+yvr9gje/AAAA//8DAFBLAwQU&#10;AAYACAAAACEAGfT8IOAAAAALAQAADwAAAGRycy9kb3ducmV2LnhtbEyPQUvDQBCF74L/YRnBi9hN&#10;W9qUmE0RsSKCYKu9b7NjErI7G3a3bfz3Tk96e8N7vPleuR6dFScMsfOkYDrJQCDV3nTUKPj63Nyv&#10;QMSkyWjrCRX8YIR1dX1V6sL4M23xtEuN4BKKhVbQpjQUUsa6RafjxA9I7H374HTiMzTSBH3mcmfl&#10;LMuW0umO+EOrB3xqse53R6fgbv/+8dzHzWvW9XmwuH156/YzpW5vxscHEAnH9BeGCz6jQ8VMB38k&#10;E4VVsMgXvCWxmOcsOLGaLnnM4WLNc5BVKf9vqH4BAAD//wMAUEsBAi0AFAAGAAgAAAAhALaDOJL+&#10;AAAA4QEAABMAAAAAAAAAAAAAAAAAAAAAAFtDb250ZW50X1R5cGVzXS54bWxQSwECLQAUAAYACAAA&#10;ACEAOP0h/9YAAACUAQAACwAAAAAAAAAAAAAAAAAvAQAAX3JlbHMvLnJlbHNQSwECLQAUAAYACAAA&#10;ACEAvBKhlhUCAAAJBAAADgAAAAAAAAAAAAAAAAAuAgAAZHJzL2Uyb0RvYy54bWxQSwECLQAUAAYA&#10;CAAAACEAGfT8IOAAAAALAQAADwAAAAAAAAAAAAAAAABvBAAAZHJzL2Rvd25yZXYueG1sUEsFBgAA&#10;AAAEAAQA8wAAAHwFAAAAAA==&#10;" filled="f" strokecolor="red"/>
            </w:pict>
          </mc:Fallback>
        </mc:AlternateContent>
      </w:r>
      <w:r w:rsidRPr="004E5BDA">
        <w:rPr>
          <w:rFonts w:cs="Arial"/>
          <w:b/>
          <w:noProof/>
          <w:lang w:eastAsia="de-AT"/>
        </w:rPr>
        <w:drawing>
          <wp:anchor distT="0" distB="0" distL="114300" distR="114300" simplePos="0" relativeHeight="251664384" behindDoc="1" locked="0" layoutInCell="1" allowOverlap="1" wp14:anchorId="7C6B6853" wp14:editId="3F8E36C8">
            <wp:simplePos x="0" y="0"/>
            <wp:positionH relativeFrom="column">
              <wp:posOffset>0</wp:posOffset>
            </wp:positionH>
            <wp:positionV relativeFrom="paragraph">
              <wp:posOffset>299085</wp:posOffset>
            </wp:positionV>
            <wp:extent cx="5760720" cy="4450080"/>
            <wp:effectExtent l="0" t="0" r="0" b="7620"/>
            <wp:wrapTight wrapText="bothSides">
              <wp:wrapPolygon edited="0">
                <wp:start x="0" y="0"/>
                <wp:lineTo x="0" y="21545"/>
                <wp:lineTo x="21500" y="21545"/>
                <wp:lineTo x="21500"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0720" cy="445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BDA">
        <w:rPr>
          <w:rFonts w:cs="Arial"/>
          <w:b/>
        </w:rPr>
        <w:t>A-ALL1:</w:t>
      </w:r>
    </w:p>
    <w:p w14:paraId="13186B79" w14:textId="2C2A43D7" w:rsidR="00204D68" w:rsidRPr="004E5BDA" w:rsidRDefault="00204D68" w:rsidP="00204D68">
      <w:pPr>
        <w:spacing w:line="240" w:lineRule="auto"/>
        <w:rPr>
          <w:rFonts w:cs="Arial"/>
        </w:rPr>
      </w:pPr>
      <w:r w:rsidRPr="004E5BDA">
        <w:rPr>
          <w:rFonts w:cs="Arial"/>
        </w:rPr>
        <w:t xml:space="preserve">Durch einen Rechtsklick im Feld </w:t>
      </w:r>
      <w:r w:rsidRPr="004E5BDA">
        <w:rPr>
          <w:rFonts w:cs="Arial"/>
          <w:b/>
        </w:rPr>
        <w:t>FRKE</w:t>
      </w:r>
      <w:r w:rsidRPr="004E5BDA">
        <w:rPr>
          <w:rFonts w:cs="Arial"/>
        </w:rPr>
        <w:t xml:space="preserve"> sieht man um welchen Abzug es sich handelt:</w:t>
      </w:r>
    </w:p>
    <w:p w14:paraId="2ADFC78B" w14:textId="77777777" w:rsidR="00204D68" w:rsidRPr="004E5BDA" w:rsidRDefault="00204D68" w:rsidP="00204D68">
      <w:pPr>
        <w:spacing w:line="240" w:lineRule="auto"/>
        <w:rPr>
          <w:rFonts w:cs="Arial"/>
        </w:rPr>
      </w:pPr>
      <w:r w:rsidRPr="004E5BDA">
        <w:rPr>
          <w:rFonts w:cs="Arial"/>
        </w:rPr>
        <w:t>FRKE 03: 80/20 Teilung</w:t>
      </w:r>
    </w:p>
    <w:p w14:paraId="65F6D704" w14:textId="77777777" w:rsidR="00204D68" w:rsidRPr="004E5BDA" w:rsidRDefault="00204D68" w:rsidP="00204D68">
      <w:pPr>
        <w:spacing w:line="240" w:lineRule="auto"/>
        <w:rPr>
          <w:rFonts w:cs="Arial"/>
        </w:rPr>
      </w:pPr>
      <w:r w:rsidRPr="004E5BDA">
        <w:rPr>
          <w:rFonts w:cs="Arial"/>
        </w:rPr>
        <w:t>FRKE 30: Teilung ungleich 80/20 (70/30, 60/40, 50/50)</w:t>
      </w:r>
    </w:p>
    <w:p w14:paraId="49A3A525" w14:textId="77777777" w:rsidR="00204D68" w:rsidRPr="004E5BDA" w:rsidRDefault="00204D68" w:rsidP="00204D68">
      <w:pPr>
        <w:spacing w:line="240" w:lineRule="auto"/>
        <w:rPr>
          <w:rFonts w:cs="Arial"/>
        </w:rPr>
      </w:pPr>
      <w:r w:rsidRPr="004E5BDA">
        <w:rPr>
          <w:rFonts w:cs="Arial"/>
        </w:rPr>
        <w:t>FRKE 33: Teilung ungleich 80/20 (70/30, 60/40, 50/50)</w:t>
      </w:r>
    </w:p>
    <w:p w14:paraId="26035D7A" w14:textId="77777777" w:rsidR="00204D68" w:rsidRPr="004E5BDA" w:rsidRDefault="00204D68" w:rsidP="00204D68">
      <w:pPr>
        <w:spacing w:line="240" w:lineRule="auto"/>
        <w:rPr>
          <w:rFonts w:cs="Arial"/>
        </w:rPr>
      </w:pPr>
      <w:r w:rsidRPr="004E5BDA">
        <w:rPr>
          <w:rFonts w:cs="Arial"/>
        </w:rPr>
        <w:t>FRKE 04: Unterhaltsexekution</w:t>
      </w:r>
    </w:p>
    <w:p w14:paraId="6A25CD69" w14:textId="77777777" w:rsidR="00204D68" w:rsidRPr="004E5BDA" w:rsidRDefault="00204D68" w:rsidP="00204D68">
      <w:pPr>
        <w:spacing w:line="240" w:lineRule="auto"/>
        <w:rPr>
          <w:rFonts w:cs="Arial"/>
        </w:rPr>
      </w:pPr>
      <w:r w:rsidRPr="004E5BDA">
        <w:rPr>
          <w:rFonts w:cs="Arial"/>
        </w:rPr>
        <w:t>FRKE 05: Exekution</w:t>
      </w:r>
    </w:p>
    <w:p w14:paraId="474628E9" w14:textId="77777777" w:rsidR="00204D68" w:rsidRPr="004E5BDA" w:rsidRDefault="00204D68" w:rsidP="00204D68">
      <w:pPr>
        <w:spacing w:line="240" w:lineRule="auto"/>
        <w:rPr>
          <w:rFonts w:cs="Arial"/>
        </w:rPr>
      </w:pPr>
      <w:r w:rsidRPr="004E5BDA">
        <w:rPr>
          <w:rFonts w:cs="Arial"/>
        </w:rPr>
        <w:t>FRKE 09: Konkurs, Aufrechnung oder Zession (genaueres auf der Maske 185)</w:t>
      </w:r>
    </w:p>
    <w:p w14:paraId="699C3E78" w14:textId="77777777" w:rsidR="00204D68" w:rsidRPr="004E5BDA" w:rsidRDefault="00204D68" w:rsidP="00204D68">
      <w:pPr>
        <w:spacing w:line="240" w:lineRule="auto"/>
        <w:rPr>
          <w:rFonts w:cs="Arial"/>
        </w:rPr>
      </w:pPr>
      <w:r w:rsidRPr="004E5BDA">
        <w:rPr>
          <w:rFonts w:cs="Arial"/>
        </w:rPr>
        <w:t>FRKE M: mehrere Fremdabzüge</w:t>
      </w:r>
    </w:p>
    <w:p w14:paraId="1518CCAF" w14:textId="6C794B92" w:rsidR="00204D68" w:rsidRPr="004E5BDA" w:rsidRDefault="00204D68" w:rsidP="00204D68">
      <w:pPr>
        <w:spacing w:line="240" w:lineRule="auto"/>
        <w:rPr>
          <w:rFonts w:cs="Arial"/>
        </w:rPr>
      </w:pPr>
      <w:r w:rsidRPr="004E5BDA">
        <w:rPr>
          <w:rFonts w:cs="Arial"/>
        </w:rPr>
        <w:t xml:space="preserve">Handelt es sich bei dem Fremdabzug um eine FRKE 03, 04, 05 oder 09 erhält man auf der Maske </w:t>
      </w:r>
      <w:r w:rsidRPr="004E5BDA">
        <w:rPr>
          <w:rFonts w:cs="Arial"/>
          <w:b/>
        </w:rPr>
        <w:t>185 (A-VORM)</w:t>
      </w:r>
      <w:r w:rsidRPr="004E5BDA">
        <w:rPr>
          <w:rFonts w:cs="Arial"/>
        </w:rPr>
        <w:t xml:space="preserve"> einen Überblick über alle gespeicherten Forderungen:</w:t>
      </w:r>
    </w:p>
    <w:p w14:paraId="7371041A" w14:textId="77777777" w:rsidR="00204D68" w:rsidRPr="004E5BDA" w:rsidRDefault="00204D68" w:rsidP="00204D68">
      <w:pPr>
        <w:spacing w:line="240" w:lineRule="auto"/>
        <w:rPr>
          <w:rFonts w:cs="Arial"/>
        </w:rPr>
      </w:pPr>
    </w:p>
    <w:p w14:paraId="51B751EE" w14:textId="77777777" w:rsidR="00204D68" w:rsidRPr="004E5BDA" w:rsidRDefault="00204D68" w:rsidP="00204D68">
      <w:pPr>
        <w:spacing w:line="240" w:lineRule="auto"/>
        <w:rPr>
          <w:rFonts w:cs="Arial"/>
          <w:b/>
        </w:rPr>
      </w:pPr>
      <w:r w:rsidRPr="004E5BDA">
        <w:rPr>
          <w:rFonts w:cs="Arial"/>
          <w:b/>
          <w:noProof/>
          <w:lang w:eastAsia="de-AT"/>
        </w:rPr>
        <w:drawing>
          <wp:anchor distT="0" distB="0" distL="114300" distR="114300" simplePos="0" relativeHeight="251666432" behindDoc="1" locked="0" layoutInCell="1" allowOverlap="1" wp14:anchorId="4DD86F98" wp14:editId="033E0B5D">
            <wp:simplePos x="0" y="0"/>
            <wp:positionH relativeFrom="column">
              <wp:posOffset>0</wp:posOffset>
            </wp:positionH>
            <wp:positionV relativeFrom="paragraph">
              <wp:posOffset>220980</wp:posOffset>
            </wp:positionV>
            <wp:extent cx="5760720" cy="4450080"/>
            <wp:effectExtent l="0" t="0" r="0" b="7620"/>
            <wp:wrapTight wrapText="bothSides">
              <wp:wrapPolygon edited="0">
                <wp:start x="0" y="0"/>
                <wp:lineTo x="0" y="21545"/>
                <wp:lineTo x="21500" y="21545"/>
                <wp:lineTo x="21500"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720" cy="445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BDA">
        <w:rPr>
          <w:rFonts w:cs="Arial"/>
          <w:b/>
        </w:rPr>
        <w:t>185:</w:t>
      </w:r>
    </w:p>
    <w:p w14:paraId="091FADB8" w14:textId="32A85273" w:rsidR="00204D68" w:rsidRDefault="00204D68" w:rsidP="00204D68">
      <w:pPr>
        <w:spacing w:line="240" w:lineRule="auto"/>
        <w:rPr>
          <w:rFonts w:cs="Arial"/>
          <w:b/>
        </w:rPr>
      </w:pPr>
    </w:p>
    <w:p w14:paraId="1F582C79" w14:textId="77777777" w:rsidR="00204D68" w:rsidRDefault="00204D68" w:rsidP="00204D68">
      <w:pPr>
        <w:spacing w:line="240" w:lineRule="auto"/>
        <w:rPr>
          <w:rFonts w:cs="Arial"/>
          <w:b/>
        </w:rPr>
      </w:pPr>
    </w:p>
    <w:p w14:paraId="5715CCF3" w14:textId="77777777" w:rsidR="00204D68" w:rsidRPr="004E5BDA" w:rsidRDefault="00204D68" w:rsidP="00204D68">
      <w:pPr>
        <w:spacing w:line="240" w:lineRule="auto"/>
        <w:rPr>
          <w:rFonts w:cs="Arial"/>
          <w:b/>
        </w:rPr>
      </w:pPr>
      <w:r w:rsidRPr="004E5BDA">
        <w:rPr>
          <w:rFonts w:cs="Arial"/>
          <w:b/>
        </w:rPr>
        <w:t>RANG:</w:t>
      </w:r>
    </w:p>
    <w:p w14:paraId="7A6460B7" w14:textId="77777777" w:rsidR="00204D68" w:rsidRPr="004E5BDA" w:rsidRDefault="00204D68" w:rsidP="00204D68">
      <w:pPr>
        <w:spacing w:line="240" w:lineRule="auto"/>
        <w:rPr>
          <w:rFonts w:cs="Arial"/>
        </w:rPr>
      </w:pPr>
      <w:r w:rsidRPr="004E5BDA">
        <w:rPr>
          <w:rFonts w:cs="Arial"/>
        </w:rPr>
        <w:t xml:space="preserve">Betreibende Parteien oder deren Vertreter fragen oft an in welchem Rang ihre Exekution gespeichert wurde. Bereits eingestellte Exekutionen sind dabei nicht mehr zu beachten. So ist das Finanzamt Waldviertel (Rang 006) im 1. Rang gespeichert. </w:t>
      </w:r>
    </w:p>
    <w:p w14:paraId="77DF3DEB" w14:textId="77777777" w:rsidR="00204D68" w:rsidRPr="004E5BDA" w:rsidRDefault="00204D68" w:rsidP="00204D68">
      <w:pPr>
        <w:spacing w:line="240" w:lineRule="auto"/>
        <w:rPr>
          <w:rFonts w:cs="Arial"/>
        </w:rPr>
      </w:pPr>
    </w:p>
    <w:p w14:paraId="4A5760DF" w14:textId="77777777" w:rsidR="00204D68" w:rsidRPr="004E5BDA" w:rsidRDefault="00204D68" w:rsidP="00204D68">
      <w:pPr>
        <w:spacing w:line="240" w:lineRule="auto"/>
        <w:rPr>
          <w:rFonts w:cs="Arial"/>
          <w:b/>
        </w:rPr>
      </w:pPr>
      <w:r w:rsidRPr="004E5BDA">
        <w:rPr>
          <w:rFonts w:cs="Arial"/>
          <w:b/>
        </w:rPr>
        <w:t>EINDAT:</w:t>
      </w:r>
    </w:p>
    <w:p w14:paraId="152C38A2" w14:textId="77777777" w:rsidR="00204D68" w:rsidRPr="004E5BDA" w:rsidRDefault="00204D68" w:rsidP="00204D68">
      <w:pPr>
        <w:spacing w:line="240" w:lineRule="auto"/>
        <w:rPr>
          <w:rFonts w:cs="Arial"/>
        </w:rPr>
      </w:pPr>
      <w:r w:rsidRPr="004E5BDA">
        <w:rPr>
          <w:rFonts w:cs="Arial"/>
        </w:rPr>
        <w:t xml:space="preserve">Alle Forderungen werden nach </w:t>
      </w:r>
      <w:proofErr w:type="spellStart"/>
      <w:r w:rsidRPr="004E5BDA">
        <w:rPr>
          <w:rFonts w:cs="Arial"/>
        </w:rPr>
        <w:t>Einlangedatum</w:t>
      </w:r>
      <w:proofErr w:type="spellEnd"/>
      <w:r w:rsidRPr="004E5BDA">
        <w:rPr>
          <w:rFonts w:cs="Arial"/>
        </w:rPr>
        <w:t xml:space="preserve"> gereiht. </w:t>
      </w:r>
    </w:p>
    <w:p w14:paraId="5C856EB9" w14:textId="77777777" w:rsidR="00204D68" w:rsidRPr="004E5BDA" w:rsidRDefault="00204D68" w:rsidP="00204D68">
      <w:pPr>
        <w:spacing w:line="240" w:lineRule="auto"/>
        <w:rPr>
          <w:rFonts w:cs="Arial"/>
        </w:rPr>
      </w:pPr>
      <w:r w:rsidRPr="004E5BDA">
        <w:rPr>
          <w:rFonts w:cs="Arial"/>
        </w:rPr>
        <w:t>Ausnahme: Aufrechnungen – sie werden mit dem Datum der letzten Fälligkeit (Bekanntgabe durch VS) gespeichert.</w:t>
      </w:r>
    </w:p>
    <w:p w14:paraId="05F5A12D" w14:textId="77777777" w:rsidR="00204D68" w:rsidRPr="004E5BDA" w:rsidRDefault="00204D68" w:rsidP="00204D68">
      <w:pPr>
        <w:spacing w:line="240" w:lineRule="auto"/>
        <w:rPr>
          <w:rFonts w:cs="Arial"/>
        </w:rPr>
      </w:pPr>
    </w:p>
    <w:p w14:paraId="3B34F964" w14:textId="77777777" w:rsidR="00204D68" w:rsidRPr="004E5BDA" w:rsidRDefault="00204D68" w:rsidP="00204D68">
      <w:pPr>
        <w:spacing w:line="240" w:lineRule="auto"/>
        <w:rPr>
          <w:rFonts w:cs="Arial"/>
          <w:b/>
        </w:rPr>
      </w:pPr>
      <w:r w:rsidRPr="004E5BDA">
        <w:rPr>
          <w:rFonts w:cs="Arial"/>
          <w:b/>
        </w:rPr>
        <w:t>FRAKE/FRAZUSK:</w:t>
      </w:r>
    </w:p>
    <w:p w14:paraId="7A503416" w14:textId="77777777" w:rsidR="00204D68" w:rsidRPr="004E5BDA" w:rsidRDefault="00204D68" w:rsidP="00204D68">
      <w:pPr>
        <w:spacing w:after="40" w:line="240" w:lineRule="auto"/>
        <w:rPr>
          <w:rFonts w:cs="Arial"/>
        </w:rPr>
      </w:pPr>
      <w:r w:rsidRPr="004E5BDA">
        <w:rPr>
          <w:rFonts w:cs="Arial"/>
        </w:rPr>
        <w:t xml:space="preserve">05/04 Exekution </w:t>
      </w:r>
    </w:p>
    <w:p w14:paraId="71EB2A1F" w14:textId="77777777" w:rsidR="00204D68" w:rsidRPr="004E5BDA" w:rsidRDefault="00204D68" w:rsidP="00204D68">
      <w:pPr>
        <w:spacing w:after="40" w:line="240" w:lineRule="auto"/>
        <w:rPr>
          <w:rFonts w:cs="Arial"/>
        </w:rPr>
      </w:pPr>
      <w:r w:rsidRPr="004E5BDA">
        <w:rPr>
          <w:rFonts w:cs="Arial"/>
        </w:rPr>
        <w:t>04/05 Unterhaltsexekution</w:t>
      </w:r>
    </w:p>
    <w:p w14:paraId="65BBEA76" w14:textId="77777777" w:rsidR="00204D68" w:rsidRPr="004E5BDA" w:rsidRDefault="00204D68" w:rsidP="00204D68">
      <w:pPr>
        <w:spacing w:after="40" w:line="240" w:lineRule="auto"/>
        <w:rPr>
          <w:rFonts w:cs="Arial"/>
        </w:rPr>
      </w:pPr>
      <w:r w:rsidRPr="004E5BDA">
        <w:rPr>
          <w:rFonts w:cs="Arial"/>
        </w:rPr>
        <w:t>09/24 Aufrechnung</w:t>
      </w:r>
    </w:p>
    <w:p w14:paraId="751E8CCD" w14:textId="77777777" w:rsidR="00204D68" w:rsidRPr="004E5BDA" w:rsidRDefault="00204D68" w:rsidP="00204D68">
      <w:pPr>
        <w:spacing w:after="40" w:line="240" w:lineRule="auto"/>
        <w:rPr>
          <w:rFonts w:cs="Arial"/>
        </w:rPr>
      </w:pPr>
      <w:r w:rsidRPr="004E5BDA">
        <w:rPr>
          <w:rFonts w:cs="Arial"/>
        </w:rPr>
        <w:t>09/14 Konkurs</w:t>
      </w:r>
    </w:p>
    <w:p w14:paraId="300C8FCE" w14:textId="77777777" w:rsidR="00204D68" w:rsidRPr="004E5BDA" w:rsidRDefault="00204D68" w:rsidP="00204D68">
      <w:pPr>
        <w:spacing w:after="40" w:line="240" w:lineRule="auto"/>
        <w:rPr>
          <w:rFonts w:cs="Arial"/>
        </w:rPr>
      </w:pPr>
      <w:r w:rsidRPr="004E5BDA">
        <w:rPr>
          <w:rFonts w:cs="Arial"/>
        </w:rPr>
        <w:t>09/04 Zession</w:t>
      </w:r>
    </w:p>
    <w:p w14:paraId="27B0DE8E" w14:textId="77777777" w:rsidR="00204D68" w:rsidRPr="004E5BDA" w:rsidRDefault="00204D68" w:rsidP="00204D68">
      <w:pPr>
        <w:spacing w:line="240" w:lineRule="auto"/>
        <w:rPr>
          <w:rFonts w:cs="Arial"/>
          <w:b/>
        </w:rPr>
      </w:pPr>
      <w:r w:rsidRPr="004E5BDA">
        <w:rPr>
          <w:rFonts w:cs="Arial"/>
          <w:b/>
        </w:rPr>
        <w:t>FORDERUNG:</w:t>
      </w:r>
    </w:p>
    <w:p w14:paraId="4756C1BB" w14:textId="77777777" w:rsidR="00204D68" w:rsidRPr="004E5BDA" w:rsidRDefault="00204D68" w:rsidP="00204D68">
      <w:pPr>
        <w:spacing w:line="240" w:lineRule="auto"/>
        <w:rPr>
          <w:rFonts w:cs="Arial"/>
        </w:rPr>
      </w:pPr>
      <w:r w:rsidRPr="004E5BDA">
        <w:rPr>
          <w:rFonts w:cs="Arial"/>
        </w:rPr>
        <w:t>Forderung exklusive Zinsen und Kosten</w:t>
      </w:r>
    </w:p>
    <w:p w14:paraId="6652FC19" w14:textId="77777777" w:rsidR="00204D68" w:rsidRPr="004E5BDA" w:rsidRDefault="00204D68" w:rsidP="00204D68">
      <w:pPr>
        <w:spacing w:line="240" w:lineRule="auto"/>
        <w:rPr>
          <w:rFonts w:cs="Arial"/>
        </w:rPr>
      </w:pPr>
    </w:p>
    <w:p w14:paraId="189E2AC5" w14:textId="77777777" w:rsidR="00204D68" w:rsidRPr="004E5BDA" w:rsidRDefault="00204D68" w:rsidP="00204D68">
      <w:pPr>
        <w:spacing w:line="240" w:lineRule="auto"/>
        <w:rPr>
          <w:rFonts w:cs="Arial"/>
          <w:b/>
        </w:rPr>
      </w:pPr>
      <w:r w:rsidRPr="004E5BDA">
        <w:rPr>
          <w:rFonts w:cs="Arial"/>
          <w:b/>
        </w:rPr>
        <w:t>BETRPA:</w:t>
      </w:r>
    </w:p>
    <w:p w14:paraId="06DB7953" w14:textId="77777777" w:rsidR="00204D68" w:rsidRPr="004E5BDA" w:rsidRDefault="00204D68" w:rsidP="00204D68">
      <w:pPr>
        <w:spacing w:line="240" w:lineRule="auto"/>
        <w:rPr>
          <w:rFonts w:cs="Arial"/>
        </w:rPr>
      </w:pPr>
      <w:r w:rsidRPr="004E5BDA">
        <w:rPr>
          <w:rFonts w:cs="Arial"/>
        </w:rPr>
        <w:t>Betreibende Partei der Exekution bzw. Masseverwalter bei Konkurs</w:t>
      </w:r>
    </w:p>
    <w:p w14:paraId="2CCA09A5" w14:textId="77777777" w:rsidR="00204D68" w:rsidRDefault="00204D68" w:rsidP="00204D68">
      <w:pPr>
        <w:spacing w:line="240" w:lineRule="auto"/>
        <w:rPr>
          <w:rFonts w:cs="Arial"/>
          <w:b/>
        </w:rPr>
      </w:pPr>
    </w:p>
    <w:p w14:paraId="5E71D631" w14:textId="77777777" w:rsidR="00204D68" w:rsidRPr="004E5BDA" w:rsidRDefault="00204D68" w:rsidP="00204D68">
      <w:pPr>
        <w:spacing w:line="240" w:lineRule="auto"/>
        <w:rPr>
          <w:rFonts w:cs="Arial"/>
          <w:b/>
        </w:rPr>
      </w:pPr>
      <w:r w:rsidRPr="004E5BDA">
        <w:rPr>
          <w:rFonts w:cs="Arial"/>
          <w:b/>
        </w:rPr>
        <w:t>FRAZL</w:t>
      </w:r>
    </w:p>
    <w:p w14:paraId="5032EF57" w14:textId="77777777" w:rsidR="00204D68" w:rsidRPr="004E5BDA" w:rsidRDefault="00204D68" w:rsidP="00204D68">
      <w:pPr>
        <w:spacing w:after="60" w:line="240" w:lineRule="auto"/>
        <w:rPr>
          <w:rFonts w:cs="Arial"/>
        </w:rPr>
      </w:pPr>
      <w:r w:rsidRPr="004E5BDA">
        <w:rPr>
          <w:rFonts w:cs="Arial"/>
        </w:rPr>
        <w:t>Bei Exekutionen sieht man hier das Aktenzeichen unter dem die Exekution bei Gericht geführt wird.</w:t>
      </w:r>
    </w:p>
    <w:p w14:paraId="4D14B8C4" w14:textId="77777777" w:rsidR="00204D68" w:rsidRPr="004E5BDA" w:rsidRDefault="00204D68" w:rsidP="00204D68">
      <w:pPr>
        <w:spacing w:line="240" w:lineRule="auto"/>
        <w:rPr>
          <w:rFonts w:cs="Arial"/>
        </w:rPr>
      </w:pPr>
      <w:r w:rsidRPr="004E5BDA">
        <w:rPr>
          <w:rFonts w:cs="Arial"/>
        </w:rPr>
        <w:t xml:space="preserve">Ausnahme: </w:t>
      </w:r>
      <w:r w:rsidRPr="004E5BDA">
        <w:rPr>
          <w:rFonts w:cs="Arial"/>
          <w:u w:val="single"/>
        </w:rPr>
        <w:t>EZ999999999</w:t>
      </w:r>
      <w:r w:rsidRPr="004E5BDA">
        <w:rPr>
          <w:rFonts w:cs="Arial"/>
        </w:rPr>
        <w:t xml:space="preserve"> – dieses Zeichen ist ein Hinweis auf einen migrierten Fall (Übernahme von PEDE in DANTE). Genauere Informationen zur Exekutionen findet man oft nur im Akt. </w:t>
      </w:r>
    </w:p>
    <w:p w14:paraId="2F012114" w14:textId="77777777" w:rsidR="00204D68" w:rsidRPr="004E5BDA" w:rsidRDefault="00204D68" w:rsidP="00204D68">
      <w:pPr>
        <w:spacing w:line="240" w:lineRule="auto"/>
        <w:rPr>
          <w:rFonts w:cs="Arial"/>
        </w:rPr>
      </w:pPr>
    </w:p>
    <w:p w14:paraId="595EC8FE" w14:textId="77777777" w:rsidR="00204D68" w:rsidRPr="004E5BDA" w:rsidRDefault="00204D68" w:rsidP="00204D68">
      <w:pPr>
        <w:spacing w:line="240" w:lineRule="auto"/>
        <w:rPr>
          <w:rFonts w:cs="Arial"/>
          <w:b/>
        </w:rPr>
      </w:pPr>
      <w:r w:rsidRPr="004E5BDA">
        <w:rPr>
          <w:rFonts w:cs="Arial"/>
          <w:b/>
        </w:rPr>
        <w:t>STAT:</w:t>
      </w:r>
    </w:p>
    <w:p w14:paraId="2451921D" w14:textId="77777777" w:rsidR="00204D68" w:rsidRPr="004E5BDA" w:rsidRDefault="00204D68" w:rsidP="00204D68">
      <w:pPr>
        <w:spacing w:after="40" w:line="240" w:lineRule="auto"/>
        <w:rPr>
          <w:rFonts w:cs="Arial"/>
        </w:rPr>
      </w:pPr>
      <w:r w:rsidRPr="004E5BDA">
        <w:rPr>
          <w:rFonts w:cs="Arial"/>
        </w:rPr>
        <w:t>GEDE: Forderung ist bereits gedeckt und daher beendet</w:t>
      </w:r>
    </w:p>
    <w:p w14:paraId="685F3434" w14:textId="77777777" w:rsidR="00204D68" w:rsidRPr="004E5BDA" w:rsidRDefault="00204D68" w:rsidP="00204D68">
      <w:pPr>
        <w:tabs>
          <w:tab w:val="left" w:pos="756"/>
        </w:tabs>
        <w:spacing w:after="40" w:line="240" w:lineRule="auto"/>
        <w:rPr>
          <w:rFonts w:cs="Arial"/>
        </w:rPr>
      </w:pPr>
      <w:r w:rsidRPr="004E5BDA">
        <w:rPr>
          <w:rFonts w:cs="Arial"/>
        </w:rPr>
        <w:t xml:space="preserve">VEIN: </w:t>
      </w:r>
      <w:r w:rsidRPr="004E5BDA">
        <w:rPr>
          <w:rFonts w:cs="Arial"/>
        </w:rPr>
        <w:tab/>
        <w:t>Abzug ist vorübergehend eingestellt</w:t>
      </w:r>
    </w:p>
    <w:p w14:paraId="2762AEA5" w14:textId="77777777" w:rsidR="00204D68" w:rsidRPr="004E5BDA" w:rsidRDefault="00204D68" w:rsidP="00204D68">
      <w:pPr>
        <w:spacing w:after="40" w:line="240" w:lineRule="auto"/>
        <w:rPr>
          <w:rFonts w:cs="Arial"/>
        </w:rPr>
      </w:pPr>
      <w:r w:rsidRPr="004E5BDA">
        <w:rPr>
          <w:rFonts w:cs="Arial"/>
        </w:rPr>
        <w:t>STOG: Einstellung durch Gerichtsbeschluss</w:t>
      </w:r>
    </w:p>
    <w:p w14:paraId="0FD2BE2B" w14:textId="77777777" w:rsidR="00204D68" w:rsidRPr="004E5BDA" w:rsidRDefault="00204D68" w:rsidP="00204D68">
      <w:pPr>
        <w:spacing w:after="40" w:line="240" w:lineRule="auto"/>
        <w:rPr>
          <w:rFonts w:cs="Arial"/>
        </w:rPr>
      </w:pPr>
      <w:r w:rsidRPr="004E5BDA">
        <w:rPr>
          <w:rFonts w:cs="Arial"/>
        </w:rPr>
        <w:t>STOP: Einstellung durch betreibende Partei</w:t>
      </w:r>
    </w:p>
    <w:p w14:paraId="22D64360" w14:textId="77777777" w:rsidR="00204D68" w:rsidRPr="004E5BDA" w:rsidRDefault="00204D68" w:rsidP="00204D68">
      <w:pPr>
        <w:spacing w:after="40" w:line="240" w:lineRule="auto"/>
        <w:rPr>
          <w:rFonts w:cs="Arial"/>
        </w:rPr>
      </w:pPr>
      <w:r w:rsidRPr="004E5BDA">
        <w:rPr>
          <w:rFonts w:cs="Arial"/>
        </w:rPr>
        <w:t>STOB: Einstellung durch Behörde (Finanzamt, GKK, o.ä.)</w:t>
      </w:r>
    </w:p>
    <w:p w14:paraId="10E385DB" w14:textId="77777777" w:rsidR="00204D68" w:rsidRPr="004E5BDA" w:rsidRDefault="00204D68" w:rsidP="00204D68">
      <w:pPr>
        <w:spacing w:after="40" w:line="240" w:lineRule="auto"/>
        <w:rPr>
          <w:rFonts w:cs="Arial"/>
        </w:rPr>
      </w:pPr>
      <w:r w:rsidRPr="004E5BDA">
        <w:rPr>
          <w:rFonts w:cs="Arial"/>
        </w:rPr>
        <w:t>STOK: Einstellung wegen Konkurseröffnung</w:t>
      </w:r>
    </w:p>
    <w:p w14:paraId="0392DD15" w14:textId="77777777" w:rsidR="00204D68" w:rsidRPr="004E5BDA" w:rsidRDefault="00204D68" w:rsidP="00204D68">
      <w:pPr>
        <w:spacing w:after="40" w:line="240" w:lineRule="auto"/>
        <w:rPr>
          <w:rFonts w:cs="Arial"/>
        </w:rPr>
      </w:pPr>
      <w:r w:rsidRPr="004E5BDA">
        <w:rPr>
          <w:rFonts w:cs="Arial"/>
        </w:rPr>
        <w:t>KSTO: Forderung wurde trotz Konkurs gespeichert – kein Abzug!</w:t>
      </w:r>
    </w:p>
    <w:p w14:paraId="34381CC9" w14:textId="77777777" w:rsidR="00204D68" w:rsidRPr="004E5BDA" w:rsidRDefault="00204D68" w:rsidP="00204D68">
      <w:pPr>
        <w:spacing w:after="40" w:line="240" w:lineRule="auto"/>
        <w:rPr>
          <w:rFonts w:cs="Arial"/>
        </w:rPr>
      </w:pPr>
      <w:r w:rsidRPr="004E5BDA">
        <w:rPr>
          <w:rFonts w:cs="Arial"/>
        </w:rPr>
        <w:t>VORM: Vormerkung einer Zession – kein Abzug!</w:t>
      </w:r>
    </w:p>
    <w:p w14:paraId="67B520A9" w14:textId="77777777" w:rsidR="00204D68" w:rsidRPr="004E5BDA" w:rsidRDefault="00204D68" w:rsidP="00204D68">
      <w:pPr>
        <w:spacing w:line="240" w:lineRule="auto"/>
        <w:rPr>
          <w:rFonts w:cs="Arial"/>
        </w:rPr>
      </w:pPr>
    </w:p>
    <w:p w14:paraId="2AB2E4D6" w14:textId="77777777" w:rsidR="00204D68" w:rsidRPr="004E5BDA" w:rsidRDefault="00204D68" w:rsidP="00204D68">
      <w:pPr>
        <w:spacing w:line="240" w:lineRule="auto"/>
        <w:rPr>
          <w:rFonts w:cs="Arial"/>
          <w:b/>
        </w:rPr>
      </w:pPr>
      <w:r w:rsidRPr="004E5BDA">
        <w:rPr>
          <w:rFonts w:cs="Arial"/>
          <w:b/>
        </w:rPr>
        <w:t>FRANR:</w:t>
      </w:r>
    </w:p>
    <w:p w14:paraId="2C01BFBC" w14:textId="77777777" w:rsidR="00204D68" w:rsidRPr="004E5BDA" w:rsidRDefault="00204D68" w:rsidP="00204D68">
      <w:pPr>
        <w:spacing w:line="240" w:lineRule="auto"/>
        <w:rPr>
          <w:rFonts w:cs="Arial"/>
        </w:rPr>
      </w:pPr>
      <w:r w:rsidRPr="004E5BDA">
        <w:rPr>
          <w:rFonts w:cs="Arial"/>
        </w:rPr>
        <w:t>Eine FRA-Nummer erhalten nur die Forderungen für die bereits abgezogen wurde oder aktuell abgezogen wird.</w:t>
      </w:r>
    </w:p>
    <w:p w14:paraId="5A25488A" w14:textId="77777777" w:rsidR="00204D68" w:rsidRPr="004E5BDA" w:rsidRDefault="00204D68" w:rsidP="00204D68">
      <w:pPr>
        <w:spacing w:line="240" w:lineRule="auto"/>
        <w:rPr>
          <w:rFonts w:cs="Arial"/>
        </w:rPr>
      </w:pPr>
      <w:r w:rsidRPr="004E5BDA">
        <w:rPr>
          <w:rFonts w:cs="Arial"/>
        </w:rPr>
        <w:t xml:space="preserve">Eine Übersicht für welche Forderungen abgezogen wird, erhält man auf der Maske </w:t>
      </w:r>
      <w:r w:rsidRPr="004E5BDA">
        <w:rPr>
          <w:rFonts w:cs="Arial"/>
          <w:b/>
        </w:rPr>
        <w:t>A-ABZ</w:t>
      </w:r>
      <w:r w:rsidRPr="004E5BDA">
        <w:rPr>
          <w:rFonts w:cs="Arial"/>
        </w:rPr>
        <w:t>:</w:t>
      </w:r>
    </w:p>
    <w:p w14:paraId="635CCDA4" w14:textId="77777777" w:rsidR="00204D68" w:rsidRPr="004E5BDA" w:rsidRDefault="00204D68" w:rsidP="00204D68">
      <w:pPr>
        <w:spacing w:line="240" w:lineRule="auto"/>
        <w:rPr>
          <w:rFonts w:cs="Arial"/>
        </w:rPr>
      </w:pPr>
    </w:p>
    <w:p w14:paraId="7A4A01EA" w14:textId="77777777" w:rsidR="00204D68" w:rsidRPr="004E5BDA" w:rsidRDefault="00204D68" w:rsidP="00204D68">
      <w:pPr>
        <w:spacing w:line="240" w:lineRule="auto"/>
        <w:rPr>
          <w:rFonts w:cs="Arial"/>
          <w:b/>
        </w:rPr>
      </w:pPr>
      <w:r w:rsidRPr="004E5BDA">
        <w:rPr>
          <w:rFonts w:cs="Arial"/>
          <w:b/>
          <w:noProof/>
          <w:lang w:eastAsia="de-AT"/>
        </w:rPr>
        <mc:AlternateContent>
          <mc:Choice Requires="wps">
            <w:drawing>
              <wp:anchor distT="0" distB="0" distL="114300" distR="114300" simplePos="0" relativeHeight="251669504" behindDoc="0" locked="0" layoutInCell="1" allowOverlap="1" wp14:anchorId="7E46ACE6" wp14:editId="7863E3A6">
                <wp:simplePos x="0" y="0"/>
                <wp:positionH relativeFrom="column">
                  <wp:posOffset>74930</wp:posOffset>
                </wp:positionH>
                <wp:positionV relativeFrom="paragraph">
                  <wp:posOffset>2073910</wp:posOffset>
                </wp:positionV>
                <wp:extent cx="3209290" cy="603885"/>
                <wp:effectExtent l="8255" t="10160" r="11430" b="5080"/>
                <wp:wrapNone/>
                <wp:docPr id="27" name="Rechteck: abgerundete Eck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290" cy="60388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5405C72" id="Rechteck: abgerundete Ecken 27" o:spid="_x0000_s1026" style="position:absolute;margin-left:5.9pt;margin-top:163.3pt;width:252.7pt;height:4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1n0OwIAAEsEAAAOAAAAZHJzL2Uyb0RvYy54bWysVMFu2zAMvQ/YPwi6L3bcJG2MOkXRNsOA&#10;bivW7QMUSba1yKJGKXGyrx8tp1273YblIJCm+Mj3SOXy6tBZttcYDLiKTyc5Z9pJUMY1Ff/2df3u&#10;grMQhVPCgtMVP+rAr1Zv31z2vtQFtGCVRkYgLpS9r3gboy+zLMhWdyJMwGtHwRqwE5FcbDKFoif0&#10;zmZFni+yHlB5BKlDoK+3Y5CvEn5daxk/13XQkdmKU28xnZjOzXBmq0tRNih8a+SpDfEPXXTCOCr6&#10;DHUromA7NH9BdUYiBKjjREKXQV0bqRMHYjPN/2Dz2AqvExcSJ/hnmcL/g5Wf9g/IjKp4cc6ZEx3N&#10;6IuWbdRyWzKxaTTunNJRszu51Y7RLZKs96GkzEf/gAPp4O9BbgNzcNMK1+hrROhbLRQ1Oh3uZ68S&#10;BidQKtv0H0FRQbGLkNQ71NgNgKQLO6QhHZ+HpA+RSfp4VuTLYkmzlBRb5GcXF/NUQpRP2R5DfK+h&#10;Y4NRcQRiQJxiKiH29yGmSakTXaG+c1Z3lua+F5ZNF4tFIpmJ8nSZrCfMIdPB2libNsc61ld8OS/m&#10;CTyANWoIJlWw2dxYZARa8fU6p9+p0VfXUnsJbFDszqlkR2HsaFNx604SDqqN6m9AHUlBhHGj6QWS&#10;0QL+5Kynba54+LETqDmzHxxNYTmdzYb1T85sfl6Qgy8jm5cR4SRBVTxyNpo3cXwyO4+maanSNNF1&#10;cE2Tq018GvHY1alZ2liyXj2Jl3669fs/YPULAAD//wMAUEsDBBQABgAIAAAAIQDUnyQH3wAAAAoB&#10;AAAPAAAAZHJzL2Rvd25yZXYueG1sTI9BT4NAFITvJv6HzTPxZhewUoMsjamacPBi8Qe8whOo7FvK&#10;blv01/s86XEyk5lv8vVsB3WiyfeODcSLCBRx7ZqeWwPv1cvNPSgfkBscHJOBL/KwLi4vcswad+Y3&#10;Om1Dq6SEfYYGuhDGTGtfd2TRL9xILN6HmywGkVOrmwnPUm4HnURRqi32LAsdjrTpqP7cHq2B7/1r&#10;NYb5eaOfyupwKO0S92lpzPXV/PgAKtAc/sLwiy/oUAjTzh258WoQHQt5MHCbpCkoCdzFqwTUzsAy&#10;iVegi1z/v1D8AAAA//8DAFBLAQItABQABgAIAAAAIQC2gziS/gAAAOEBAAATAAAAAAAAAAAAAAAA&#10;AAAAAABbQ29udGVudF9UeXBlc10ueG1sUEsBAi0AFAAGAAgAAAAhADj9If/WAAAAlAEAAAsAAAAA&#10;AAAAAAAAAAAALwEAAF9yZWxzLy5yZWxzUEsBAi0AFAAGAAgAAAAhADr3WfQ7AgAASwQAAA4AAAAA&#10;AAAAAAAAAAAALgIAAGRycy9lMm9Eb2MueG1sUEsBAi0AFAAGAAgAAAAhANSfJAffAAAACgEAAA8A&#10;AAAAAAAAAAAAAAAAlQQAAGRycy9kb3ducmV2LnhtbFBLBQYAAAAABAAEAPMAAAChBQAAAAA=&#10;" filled="f" strokecolor="red"/>
            </w:pict>
          </mc:Fallback>
        </mc:AlternateContent>
      </w:r>
      <w:r w:rsidRPr="004E5BDA">
        <w:rPr>
          <w:rFonts w:cs="Arial"/>
          <w:b/>
          <w:noProof/>
          <w:lang w:eastAsia="de-AT"/>
        </w:rPr>
        <w:drawing>
          <wp:anchor distT="0" distB="0" distL="114300" distR="114300" simplePos="0" relativeHeight="251667456" behindDoc="1" locked="0" layoutInCell="1" allowOverlap="1" wp14:anchorId="2B213E08" wp14:editId="355593F2">
            <wp:simplePos x="0" y="0"/>
            <wp:positionH relativeFrom="column">
              <wp:posOffset>-5080</wp:posOffset>
            </wp:positionH>
            <wp:positionV relativeFrom="paragraph">
              <wp:posOffset>240030</wp:posOffset>
            </wp:positionV>
            <wp:extent cx="5753735" cy="4442460"/>
            <wp:effectExtent l="0" t="0" r="0" b="0"/>
            <wp:wrapTight wrapText="bothSides">
              <wp:wrapPolygon edited="0">
                <wp:start x="0" y="0"/>
                <wp:lineTo x="0" y="21489"/>
                <wp:lineTo x="21526" y="21489"/>
                <wp:lineTo x="21526"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53735" cy="444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BDA">
        <w:rPr>
          <w:rFonts w:cs="Arial"/>
          <w:b/>
        </w:rPr>
        <w:t>A-ABZ:</w:t>
      </w:r>
    </w:p>
    <w:p w14:paraId="04385916" w14:textId="77777777" w:rsidR="00204D68" w:rsidRPr="004E5BDA" w:rsidRDefault="00204D68" w:rsidP="00204D68">
      <w:pPr>
        <w:spacing w:line="240" w:lineRule="auto"/>
        <w:rPr>
          <w:rFonts w:cs="Arial"/>
        </w:rPr>
      </w:pPr>
    </w:p>
    <w:p w14:paraId="7EA3FC7D" w14:textId="2F819E46" w:rsidR="00204D68" w:rsidRDefault="00204D68" w:rsidP="00204D68">
      <w:pPr>
        <w:spacing w:line="240" w:lineRule="auto"/>
        <w:rPr>
          <w:rFonts w:cs="Arial"/>
          <w:b/>
        </w:rPr>
      </w:pPr>
    </w:p>
    <w:p w14:paraId="010A9C52" w14:textId="77777777" w:rsidR="00204D68" w:rsidRPr="004E5BDA" w:rsidRDefault="00204D68" w:rsidP="00204D68">
      <w:pPr>
        <w:spacing w:line="240" w:lineRule="auto"/>
        <w:rPr>
          <w:rFonts w:cs="Arial"/>
          <w:b/>
        </w:rPr>
      </w:pPr>
      <w:r w:rsidRPr="004E5BDA">
        <w:rPr>
          <w:rFonts w:cs="Arial"/>
          <w:b/>
        </w:rPr>
        <w:t>Genaue Informationen zu den Forderungen:</w:t>
      </w:r>
    </w:p>
    <w:p w14:paraId="0F1BA226" w14:textId="77777777" w:rsidR="00204D68" w:rsidRPr="004E5BDA" w:rsidRDefault="00204D68" w:rsidP="00204D68">
      <w:pPr>
        <w:spacing w:line="240" w:lineRule="auto"/>
        <w:rPr>
          <w:rFonts w:cs="Arial"/>
        </w:rPr>
      </w:pPr>
    </w:p>
    <w:p w14:paraId="322853AA" w14:textId="77777777" w:rsidR="00204D68" w:rsidRPr="004E5BDA" w:rsidRDefault="00204D68" w:rsidP="00204D68">
      <w:pPr>
        <w:spacing w:line="240" w:lineRule="auto"/>
        <w:rPr>
          <w:rFonts w:cs="Arial"/>
        </w:rPr>
      </w:pPr>
      <w:r w:rsidRPr="004E5BDA">
        <w:rPr>
          <w:rFonts w:cs="Arial"/>
        </w:rPr>
        <w:t xml:space="preserve">Mehr Informationen zu den Forderungen erhält man durch einen Klick in den jeweiligen Rang. Dabei unterscheidet man ob bereits eine </w:t>
      </w:r>
      <w:r w:rsidRPr="004E5BDA">
        <w:rPr>
          <w:rFonts w:cs="Arial"/>
          <w:b/>
        </w:rPr>
        <w:t>FRANR</w:t>
      </w:r>
      <w:r w:rsidRPr="004E5BDA">
        <w:rPr>
          <w:rFonts w:cs="Arial"/>
        </w:rPr>
        <w:t xml:space="preserve"> vergeben wurde oder nicht. </w:t>
      </w:r>
    </w:p>
    <w:p w14:paraId="501E6727" w14:textId="77777777" w:rsidR="00204D68" w:rsidRPr="004E5BDA" w:rsidRDefault="00204D68" w:rsidP="00204D68">
      <w:pPr>
        <w:spacing w:line="240" w:lineRule="auto"/>
        <w:rPr>
          <w:rFonts w:cs="Arial"/>
        </w:rPr>
      </w:pPr>
    </w:p>
    <w:p w14:paraId="396822D1" w14:textId="77777777" w:rsidR="00204D68" w:rsidRPr="004E5BDA" w:rsidRDefault="00204D68" w:rsidP="00204D68">
      <w:pPr>
        <w:numPr>
          <w:ilvl w:val="0"/>
          <w:numId w:val="10"/>
        </w:numPr>
        <w:spacing w:after="0" w:line="240" w:lineRule="auto"/>
        <w:ind w:left="284" w:hanging="284"/>
        <w:rPr>
          <w:rFonts w:cs="Arial"/>
        </w:rPr>
      </w:pPr>
      <w:r w:rsidRPr="004E5BDA">
        <w:rPr>
          <w:rFonts w:cs="Arial"/>
          <w:b/>
        </w:rPr>
        <w:t>keine FRANR</w:t>
      </w:r>
      <w:r w:rsidRPr="004E5BDA">
        <w:rPr>
          <w:rFonts w:cs="Arial"/>
        </w:rPr>
        <w:t xml:space="preserve"> (noch kein Abzug): </w:t>
      </w:r>
    </w:p>
    <w:p w14:paraId="6B0C6D69" w14:textId="77777777" w:rsidR="00204D68" w:rsidRPr="004E5BDA" w:rsidRDefault="00204D68" w:rsidP="00204D68">
      <w:pPr>
        <w:spacing w:line="240" w:lineRule="auto"/>
        <w:rPr>
          <w:rFonts w:cs="Arial"/>
        </w:rPr>
      </w:pPr>
      <w:r w:rsidRPr="004E5BDA">
        <w:rPr>
          <w:rFonts w:cs="Arial"/>
        </w:rPr>
        <w:t xml:space="preserve">Man wechselt durch den Klick in den Rang sofort zur Maske </w:t>
      </w:r>
      <w:r w:rsidRPr="004E5BDA">
        <w:rPr>
          <w:rFonts w:cs="Arial"/>
          <w:b/>
        </w:rPr>
        <w:t>VM1</w:t>
      </w:r>
      <w:r w:rsidRPr="004E5BDA">
        <w:rPr>
          <w:rFonts w:cs="Arial"/>
        </w:rPr>
        <w:t xml:space="preserve">. </w:t>
      </w:r>
    </w:p>
    <w:p w14:paraId="56CE4BE8" w14:textId="77777777" w:rsidR="00204D68" w:rsidRPr="004E5BDA" w:rsidRDefault="00204D68" w:rsidP="00204D68">
      <w:pPr>
        <w:spacing w:line="240" w:lineRule="auto"/>
        <w:rPr>
          <w:rFonts w:cs="Arial"/>
        </w:rPr>
      </w:pPr>
    </w:p>
    <w:p w14:paraId="4342D960" w14:textId="77777777" w:rsidR="00204D68" w:rsidRPr="004E5BDA" w:rsidRDefault="00204D68" w:rsidP="00204D68">
      <w:pPr>
        <w:spacing w:after="60" w:line="240" w:lineRule="auto"/>
        <w:rPr>
          <w:rFonts w:cs="Arial"/>
          <w:b/>
        </w:rPr>
      </w:pPr>
      <w:r w:rsidRPr="004E5BDA">
        <w:rPr>
          <w:rFonts w:cs="Arial"/>
          <w:b/>
        </w:rPr>
        <w:t>VM1</w:t>
      </w:r>
    </w:p>
    <w:p w14:paraId="769A0666" w14:textId="77777777" w:rsidR="00204D68" w:rsidRPr="004E5BDA" w:rsidRDefault="00204D68" w:rsidP="00204D68">
      <w:pPr>
        <w:spacing w:line="240" w:lineRule="auto"/>
        <w:rPr>
          <w:rFonts w:cs="Arial"/>
        </w:rPr>
      </w:pPr>
      <w:r w:rsidRPr="004E5BDA">
        <w:rPr>
          <w:rFonts w:cs="Arial"/>
        </w:rPr>
        <w:t xml:space="preserve">Hier u.a. ersichtlich: </w:t>
      </w:r>
    </w:p>
    <w:p w14:paraId="0DF45EAF" w14:textId="77777777" w:rsidR="00204D68" w:rsidRPr="004E5BDA" w:rsidRDefault="00204D68" w:rsidP="00204D68">
      <w:pPr>
        <w:tabs>
          <w:tab w:val="left" w:pos="1985"/>
        </w:tabs>
        <w:spacing w:after="40" w:line="240" w:lineRule="auto"/>
        <w:rPr>
          <w:rFonts w:cs="Arial"/>
        </w:rPr>
      </w:pPr>
      <w:r w:rsidRPr="004E5BDA">
        <w:rPr>
          <w:rFonts w:cs="Arial"/>
        </w:rPr>
        <w:t>Behörde: zuständiges Bezirksgericht bzw. Finanzamt</w:t>
      </w:r>
    </w:p>
    <w:p w14:paraId="72E11B24" w14:textId="77777777" w:rsidR="00204D68" w:rsidRPr="004E5BDA" w:rsidRDefault="00204D68" w:rsidP="00204D68">
      <w:pPr>
        <w:spacing w:after="40" w:line="240" w:lineRule="auto"/>
        <w:rPr>
          <w:rFonts w:cs="Arial"/>
        </w:rPr>
      </w:pPr>
      <w:r w:rsidRPr="004E5BDA">
        <w:rPr>
          <w:rFonts w:cs="Arial"/>
        </w:rPr>
        <w:t>Fremdabzugszahl: Aktenzeichen des Bezirksgerichts bzw. Finanzamt</w:t>
      </w:r>
    </w:p>
    <w:p w14:paraId="40DB1D6D" w14:textId="77777777" w:rsidR="00204D68" w:rsidRPr="004E5BDA" w:rsidRDefault="00204D68" w:rsidP="00204D68">
      <w:pPr>
        <w:spacing w:after="40" w:line="240" w:lineRule="auto"/>
        <w:rPr>
          <w:rFonts w:cs="Arial"/>
        </w:rPr>
      </w:pPr>
      <w:r w:rsidRPr="004E5BDA">
        <w:rPr>
          <w:rFonts w:cs="Arial"/>
        </w:rPr>
        <w:t>Abzugsempfänger 2 Varianten:</w:t>
      </w:r>
    </w:p>
    <w:p w14:paraId="3104C76C" w14:textId="77777777" w:rsidR="00204D68" w:rsidRPr="004E5BDA" w:rsidRDefault="00204D68" w:rsidP="00204D68">
      <w:pPr>
        <w:spacing w:after="40" w:line="240" w:lineRule="auto"/>
        <w:rPr>
          <w:rFonts w:cs="Arial"/>
        </w:rPr>
      </w:pPr>
    </w:p>
    <w:p w14:paraId="4146C6F2" w14:textId="57935619" w:rsidR="00204D68" w:rsidRPr="00131192" w:rsidRDefault="00204D68" w:rsidP="00131192">
      <w:pPr>
        <w:numPr>
          <w:ilvl w:val="0"/>
          <w:numId w:val="9"/>
        </w:numPr>
        <w:spacing w:after="0" w:line="240" w:lineRule="auto"/>
        <w:ind w:left="284" w:hanging="284"/>
        <w:rPr>
          <w:rFonts w:cs="Arial"/>
        </w:rPr>
      </w:pPr>
      <w:r w:rsidRPr="004E5BDA">
        <w:rPr>
          <w:rFonts w:cs="Arial"/>
        </w:rPr>
        <w:t>Die Betreibende Partei hat einen Vertreter: der Vertreter ist unter Abzugsempfänger ersichtlich, die betreibende Partei darunter</w:t>
      </w:r>
    </w:p>
    <w:p w14:paraId="534AFE57" w14:textId="77777777" w:rsidR="00204D68" w:rsidRPr="004E5BDA" w:rsidRDefault="00204D68" w:rsidP="00204D68">
      <w:pPr>
        <w:spacing w:line="240" w:lineRule="auto"/>
        <w:rPr>
          <w:rFonts w:cs="Arial"/>
        </w:rPr>
      </w:pPr>
      <w:r w:rsidRPr="004E5BDA">
        <w:rPr>
          <w:rFonts w:cs="Arial"/>
          <w:noProof/>
          <w:lang w:eastAsia="de-AT"/>
        </w:rPr>
        <mc:AlternateContent>
          <mc:Choice Requires="wps">
            <w:drawing>
              <wp:anchor distT="0" distB="0" distL="114300" distR="114300" simplePos="0" relativeHeight="251671552" behindDoc="0" locked="0" layoutInCell="1" allowOverlap="1" wp14:anchorId="2F1978FE" wp14:editId="7F436616">
                <wp:simplePos x="0" y="0"/>
                <wp:positionH relativeFrom="column">
                  <wp:posOffset>31750</wp:posOffset>
                </wp:positionH>
                <wp:positionV relativeFrom="paragraph">
                  <wp:posOffset>1858010</wp:posOffset>
                </wp:positionV>
                <wp:extent cx="5141595" cy="914400"/>
                <wp:effectExtent l="12700" t="6985" r="8255" b="12065"/>
                <wp:wrapNone/>
                <wp:docPr id="25" name="Rechteck: abgerundete Ecke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1595" cy="9144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8CD2101" id="Rechteck: abgerundete Ecken 25" o:spid="_x0000_s1026" style="position:absolute;margin-left:2.5pt;margin-top:146.3pt;width:404.8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lnOQIAAEsEAAAOAAAAZHJzL2Uyb0RvYy54bWysVMFu2zAMvQ/YPwi6L46DJF2NOEWRNsOA&#10;bivW7QMUSba1yKJGKXG6ry8tJ1m63YblIJCm+Pj4SGVxc2gt22sMBlzJ89GYM+0kKOPqkn//tn73&#10;nrMQhVPCgtMlf9aB3yzfvll0vtATaMAqjYxAXCg6X/ImRl9kWZCNbkUYgdeOghVgKyK5WGcKRUfo&#10;rc0m4/E86wCVR5A6BPp6NwT5MuFXlZbxS1UFHZktOXGL6cR0bvozWy5EUaPwjZFHGuIfWLTCOCp6&#10;hroTUbAdmr+gWiMRAlRxJKHNoKqM1KkH6iYf/9HNUyO8Tr2QOMGfZQr/D1Z+3j8iM6rkkxlnTrQ0&#10;o69aNlHLbcHEpta4c0pHze7lVjtGt0iyzoeCMp/8I/ZNB/8AchuYg1UjXK1vEaFrtFBENO/vZ68S&#10;eidQKtt0n0BRQbGLkNQ7VNj2gKQLO6QhPZ+HpA+RSfo4y6f57JrISopd59PpOE0xE8Up22OIHzS0&#10;rDdKjkAdUE8xlRD7hxDTpNSxXaF+cFa1lua+F5bl8/n8KpEWxfEyYZ8w+0wHa2Nt2hzrWEcsZiRL&#10;EgKsUX0wOVhvVhYZgZZ8vR7T7wgbLq8legmsV+zeqWRHYexgU3HrjhL2qg3qb0A9k4IIw0bTCySj&#10;AfzFWUfbXPLwcydQc2Y/OppC0onWPznT2dWE3gJeRjaXEeEkQZU8cjaYqzg8mZ1HUzdUKU/tOril&#10;yVUmnkY8sDqSpY0l69WTuPTTrd//AcsXAAAA//8DAFBLAwQUAAYACAAAACEAt7qoVOAAAAAJAQAA&#10;DwAAAGRycy9kb3ducmV2LnhtbEyPwU7DMBBE70j8g7VI3KjTEEwb4lSogJRDLzR8wDbZJinxOo3d&#10;NvD1mBMcRzOaeZOtJtOLM42us6xhPotAEFe27rjR8FG+3S1AOI9cY2+ZNHyRg1V+fZVhWtsLv9N5&#10;6xsRStilqKH1fkildFVLBt3MDsTB29vRoA9ybGQ94iWUm17GUaSkwY7DQosDrVuqPrcno+H7sCkH&#10;P72u5UtRHo+FSfCgCq1vb6bnJxCeJv8Xhl/8gA55YNrZE9dO9BoewhOvIV7GCkTwF/PkEcROQ3Kv&#10;FMg8k/8f5D8AAAD//wMAUEsBAi0AFAAGAAgAAAAhALaDOJL+AAAA4QEAABMAAAAAAAAAAAAAAAAA&#10;AAAAAFtDb250ZW50X1R5cGVzXS54bWxQSwECLQAUAAYACAAAACEAOP0h/9YAAACUAQAACwAAAAAA&#10;AAAAAAAAAAAvAQAAX3JlbHMvLnJlbHNQSwECLQAUAAYACAAAACEAi8HJZzkCAABLBAAADgAAAAAA&#10;AAAAAAAAAAAuAgAAZHJzL2Uyb0RvYy54bWxQSwECLQAUAAYACAAAACEAt7qoVOAAAAAJAQAADwAA&#10;AAAAAAAAAAAAAACTBAAAZHJzL2Rvd25yZXYueG1sUEsFBgAAAAAEAAQA8wAAAKAFAAAAAA==&#10;" filled="f" strokecolor="red"/>
            </w:pict>
          </mc:Fallback>
        </mc:AlternateContent>
      </w:r>
      <w:r w:rsidRPr="004E5BDA">
        <w:rPr>
          <w:rFonts w:cs="Arial"/>
          <w:noProof/>
          <w:lang w:eastAsia="de-AT"/>
        </w:rPr>
        <mc:AlternateContent>
          <mc:Choice Requires="wps">
            <w:drawing>
              <wp:anchor distT="0" distB="0" distL="114300" distR="114300" simplePos="0" relativeHeight="251670528" behindDoc="0" locked="0" layoutInCell="1" allowOverlap="1" wp14:anchorId="57B05493" wp14:editId="22A96B8A">
                <wp:simplePos x="0" y="0"/>
                <wp:positionH relativeFrom="column">
                  <wp:posOffset>31750</wp:posOffset>
                </wp:positionH>
                <wp:positionV relativeFrom="paragraph">
                  <wp:posOffset>796925</wp:posOffset>
                </wp:positionV>
                <wp:extent cx="5141595" cy="914400"/>
                <wp:effectExtent l="12700" t="12700" r="8255" b="6350"/>
                <wp:wrapNone/>
                <wp:docPr id="24"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1595" cy="9144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6B72830" id="Rechteck: abgerundete Ecken 24" o:spid="_x0000_s1026" style="position:absolute;margin-left:2.5pt;margin-top:62.75pt;width:404.8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AZOgIAAEsEAAAOAAAAZHJzL2Uyb0RvYy54bWysVNtu2zAMfR+wfxD0vjoOknQ16hRF2wwD&#10;dinW7QMYSba1yqJGKXG6rx8tp127vQ3Lg0CZ5CF5DpXzi0PvxN5QtOhrWZ7MpDBeoba+reW3r5s3&#10;b6WICbwGh97U8sFEebF+/ep8CJWZY4dOGxIM4mM1hFp2KYWqKKLqTA/xBIPx7GyQekh8pbbQBAOj&#10;966Yz2arYkDSgVCZGPnr9eSU64zfNEalz00TTRKultxbyiflczuexfocqpYgdFYd24B/6KIH67no&#10;E9Q1JBA7sn9B9VYRRmzSicK+wKaxyuQZeJpy9sc0dx0Ek2dhcmJ4oin+P1j1aX9LwupazhdSeOhZ&#10;oy9Gdcmo+0rAtjW089okI27UvfGCo5iyIcSKM+/CLY1Dx/AB1X0UHq868K25JMKhM6C50XKML14k&#10;jJfIqWI7fETNBWGXMLN3aKgfAZkXccgiPTyJZA5JKP64LBfl8mwphWLfWblYzLKKBVSP2YFiemew&#10;F6NRS0KegGdKuQTsP8SUldLHcUF/l6LpHeu+ByfK1Wp1mpuG6hjM2I+YY6bHjXUub47zYuAulvNl&#10;Bo/orB6dmRVqt1eOBIPWcrOZ8e8I+yIst5fBRsZuvM52Ausmm4s7f6RwZG1if4v6gRkknDaaXyAb&#10;HdJPKQbe5lrGHzsgI4V771mFzBOvf74slqdzfgv03LN97gGvGKqWSYrJvErTk9kFsm3Hlco8rsdL&#10;Vq6x6VHiqatjs7yxbL14Es/vOer3f8D6FwAAAP//AwBQSwMEFAAGAAgAAAAhAC6odtjgAAAACQEA&#10;AA8AAABkcnMvZG93bnJldi54bWxMj8FOwzAQRO9I/IO1SNyo06gJJY1ToQJSDlza8AFuvE1S4nUa&#10;u23g61lOcJyd1cybfD3ZXlxw9J0jBfNZBAKpdqajRsFH9fawBOGDJqN7R6jgCz2si9ubXGfGXWmL&#10;l11oBIeQz7SCNoQhk9LXLVrtZ25AYu/gRqsDy7GRZtRXDre9jKMolVZ3xA2tHnDTYv25O1sF38f3&#10;agjT60a+lNXpVNqFPqalUvd30/MKRMAp/D3DLz6jQ8FMe3cm40WvIOElgc9xkoBgfzlfPILYK4jT&#10;pwRkkcv/C4ofAAAA//8DAFBLAQItABQABgAIAAAAIQC2gziS/gAAAOEBAAATAAAAAAAAAAAAAAAA&#10;AAAAAABbQ29udGVudF9UeXBlc10ueG1sUEsBAi0AFAAGAAgAAAAhADj9If/WAAAAlAEAAAsAAAAA&#10;AAAAAAAAAAAALwEAAF9yZWxzLy5yZWxzUEsBAi0AFAAGAAgAAAAhACF9UBk6AgAASwQAAA4AAAAA&#10;AAAAAAAAAAAALgIAAGRycy9lMm9Eb2MueG1sUEsBAi0AFAAGAAgAAAAhAC6odtjgAAAACQEAAA8A&#10;AAAAAAAAAAAAAAAAlAQAAGRycy9kb3ducmV2LnhtbFBLBQYAAAAABAAEAPMAAAChBQAAAAA=&#10;" filled="f" strokecolor="red"/>
            </w:pict>
          </mc:Fallback>
        </mc:AlternateContent>
      </w:r>
      <w:r w:rsidRPr="004E5BDA">
        <w:rPr>
          <w:rFonts w:cs="Arial"/>
          <w:noProof/>
          <w:lang w:eastAsia="de-AT"/>
        </w:rPr>
        <w:drawing>
          <wp:inline distT="0" distB="0" distL="0" distR="0" wp14:anchorId="588F4255" wp14:editId="0AF08F5F">
            <wp:extent cx="5760720" cy="448056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0720" cy="4480560"/>
                    </a:xfrm>
                    <a:prstGeom prst="rect">
                      <a:avLst/>
                    </a:prstGeom>
                    <a:noFill/>
                    <a:ln>
                      <a:noFill/>
                    </a:ln>
                  </pic:spPr>
                </pic:pic>
              </a:graphicData>
            </a:graphic>
          </wp:inline>
        </w:drawing>
      </w:r>
    </w:p>
    <w:p w14:paraId="7F0C33EE" w14:textId="77777777" w:rsidR="00204D68" w:rsidRPr="004E5BDA" w:rsidRDefault="00204D68" w:rsidP="00204D68">
      <w:pPr>
        <w:spacing w:line="240" w:lineRule="auto"/>
        <w:rPr>
          <w:rFonts w:cs="Arial"/>
        </w:rPr>
      </w:pPr>
    </w:p>
    <w:p w14:paraId="123139FC" w14:textId="77777777" w:rsidR="00204D68" w:rsidRPr="004E5BDA" w:rsidRDefault="00204D68" w:rsidP="00204D68">
      <w:pPr>
        <w:tabs>
          <w:tab w:val="left" w:pos="284"/>
        </w:tabs>
        <w:spacing w:line="240" w:lineRule="auto"/>
        <w:rPr>
          <w:rFonts w:cs="Arial"/>
        </w:rPr>
      </w:pPr>
      <w:r w:rsidRPr="004E5BDA">
        <w:rPr>
          <w:rFonts w:cs="Arial"/>
        </w:rPr>
        <w:br w:type="page"/>
      </w:r>
      <w:r w:rsidRPr="004E5BDA">
        <w:rPr>
          <w:rFonts w:cs="Arial"/>
          <w:noProof/>
          <w:lang w:eastAsia="de-AT"/>
        </w:rPr>
        <mc:AlternateContent>
          <mc:Choice Requires="wps">
            <w:drawing>
              <wp:anchor distT="0" distB="0" distL="114300" distR="114300" simplePos="0" relativeHeight="251672576" behindDoc="0" locked="0" layoutInCell="1" allowOverlap="1" wp14:anchorId="49B8F6D8" wp14:editId="57E2934F">
                <wp:simplePos x="0" y="0"/>
                <wp:positionH relativeFrom="column">
                  <wp:posOffset>25400</wp:posOffset>
                </wp:positionH>
                <wp:positionV relativeFrom="paragraph">
                  <wp:posOffset>1088390</wp:posOffset>
                </wp:positionV>
                <wp:extent cx="5141595" cy="914400"/>
                <wp:effectExtent l="6350" t="12065" r="5080" b="6985"/>
                <wp:wrapNone/>
                <wp:docPr id="23" name="Rechteck: abgerundete Eck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1595" cy="9144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2497D7E" id="Rechteck: abgerundete Ecken 23" o:spid="_x0000_s1026" style="position:absolute;margin-left:2pt;margin-top:85.7pt;width:404.8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27OgIAAEsEAAAOAAAAZHJzL2Uyb0RvYy54bWysVFFv0zAQfkfiP1h+p2lK07Go6TRtK0Ia&#10;MDH4Aa7tJGaOz5zdpuXXc3HassEbog/WOXf33d33nbu82neW7TQGA67i+WTKmXYSlHFNxb99Xb95&#10;x1mIwilhwemKH3TgV6vXr5a9L/UMWrBKIyMQF8reV7yN0ZdZFmSrOxEm4LUjZw3YiUhXbDKFoif0&#10;zmaz6XSR9YDKI0gdAn29HZ18lfDrWsv4ua6DjsxWnHqL6cR0boYzWy1F2aDwrZHHNsQ/dNEJ46jo&#10;GepWRMG2aP6C6oxECFDHiYQug7o2UqcZaJp8+sc0j63wOs1C5AR/pin8P1j5afeAzKiKz95y5kRH&#10;Gn3Rso1aPpVMbBqNW6d01OxOPmnHKIoo630oKfPRP+AwdPD3IJ8Cc3DTCtfoa0ToWy0UNZoP8dmL&#10;hOESKJVt+o+gqKDYRkjs7WvsBkDihe2TSIezSHofmaSPRT7Pi8uCM0m+y3w+nyYVM1Gesj2G+F5D&#10;xwaj4gg0Ac0UUwmxuw8xKaWO4wr1nbO6s6T7TliWLxaLi9S0KI/BhH3CHDIdrI21aXOsYz11UcyK&#10;BB7AGjU4EyvYbG4sMgKt+Ho9pd8R9kVYai+BDYzdOZXsKIwdbSpu3ZHCgbWR/Q2oAzGIMG40vUAy&#10;WsCfnPW0zRUPP7YCNWf2gyMVEk+0/ukyLy5m9BbwuWfz3COcJKiKR85G8yaOT2br0TQtVcrTuA6u&#10;SbnaxJPEY1fHZmljyXrxJJ7fU9Tv/4DVLwAAAP//AwBQSwMEFAAGAAgAAAAhAMU87k3fAAAACQEA&#10;AA8AAABkcnMvZG93bnJldi54bWxMj0FPg0AQhe8m/ofNmHizCxbbBlkaUzXh4MXiD5jCCFR2lrLb&#10;Fv31jqd6fPMm730vW0+2VycafefYQDyLQBFXru64MfBRvt6tQPmAXGPvmAx8k4d1fn2VYVq7M7/T&#10;aRsaJSHsUzTQhjCkWvuqJYt+5gZi8T7daDGIHBtdj3iWcNvr+yhaaIsdS0OLA21aqr62R2vgZ/9W&#10;DmF62ejnojwcCpvgflEYc3szPT2CCjSFyzP84Qs65MK0c0euveoNJLIkyHkZJ6DEX8XzJaidgXn8&#10;kIDOM/1/Qf4LAAD//wMAUEsBAi0AFAAGAAgAAAAhALaDOJL+AAAA4QEAABMAAAAAAAAAAAAAAAAA&#10;AAAAAFtDb250ZW50X1R5cGVzXS54bWxQSwECLQAUAAYACAAAACEAOP0h/9YAAACUAQAACwAAAAAA&#10;AAAAAAAAAAAvAQAAX3JlbHMvLnJlbHNQSwECLQAUAAYACAAAACEANkztuzoCAABLBAAADgAAAAAA&#10;AAAAAAAAAAAuAgAAZHJzL2Uyb0RvYy54bWxQSwECLQAUAAYACAAAACEAxTzuTd8AAAAJAQAADwAA&#10;AAAAAAAAAAAAAACUBAAAZHJzL2Rvd25yZXYueG1sUEsFBgAAAAAEAAQA8wAAAKAFAAAAAA==&#10;" filled="f" strokecolor="red"/>
            </w:pict>
          </mc:Fallback>
        </mc:AlternateContent>
      </w:r>
      <w:r w:rsidRPr="004E5BDA">
        <w:rPr>
          <w:rFonts w:cs="Arial"/>
        </w:rPr>
        <w:t>2.</w:t>
      </w:r>
      <w:r w:rsidRPr="004E5BDA">
        <w:rPr>
          <w:rFonts w:cs="Arial"/>
        </w:rPr>
        <w:tab/>
        <w:t>Die Betreibende Partei hat keinen Vertreter und ist somit auch Abzugsempfänger</w:t>
      </w:r>
    </w:p>
    <w:p w14:paraId="058A2A3A" w14:textId="77777777" w:rsidR="00204D68" w:rsidRPr="004E5BDA" w:rsidRDefault="00204D68" w:rsidP="00204D68">
      <w:pPr>
        <w:spacing w:line="240" w:lineRule="auto"/>
        <w:rPr>
          <w:rFonts w:cs="Arial"/>
        </w:rPr>
      </w:pPr>
      <w:r w:rsidRPr="004E5BDA">
        <w:rPr>
          <w:rFonts w:cs="Arial"/>
          <w:noProof/>
          <w:lang w:eastAsia="de-AT"/>
        </w:rPr>
        <w:drawing>
          <wp:anchor distT="0" distB="0" distL="114300" distR="114300" simplePos="0" relativeHeight="251668480" behindDoc="1" locked="0" layoutInCell="1" allowOverlap="1" wp14:anchorId="2A3A2B8C" wp14:editId="14A55847">
            <wp:simplePos x="0" y="0"/>
            <wp:positionH relativeFrom="column">
              <wp:posOffset>0</wp:posOffset>
            </wp:positionH>
            <wp:positionV relativeFrom="paragraph">
              <wp:posOffset>132715</wp:posOffset>
            </wp:positionV>
            <wp:extent cx="5760720" cy="4467225"/>
            <wp:effectExtent l="0" t="0" r="0" b="9525"/>
            <wp:wrapTight wrapText="bothSides">
              <wp:wrapPolygon edited="0">
                <wp:start x="0" y="0"/>
                <wp:lineTo x="0" y="21554"/>
                <wp:lineTo x="21500" y="21554"/>
                <wp:lineTo x="21500"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720" cy="446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2B6F5" w14:textId="77777777" w:rsidR="00204D68" w:rsidRPr="004E5BDA" w:rsidRDefault="00204D68" w:rsidP="00204D68">
      <w:pPr>
        <w:spacing w:line="240" w:lineRule="auto"/>
        <w:rPr>
          <w:rFonts w:cs="Arial"/>
        </w:rPr>
      </w:pPr>
    </w:p>
    <w:p w14:paraId="51B19E35" w14:textId="77777777" w:rsidR="00204D68" w:rsidRPr="004E5BDA" w:rsidRDefault="00204D68" w:rsidP="00204D68">
      <w:pPr>
        <w:spacing w:line="240" w:lineRule="auto"/>
        <w:rPr>
          <w:rFonts w:cs="Arial"/>
          <w:b/>
        </w:rPr>
      </w:pPr>
      <w:r w:rsidRPr="004E5BDA">
        <w:rPr>
          <w:rFonts w:cs="Arial"/>
        </w:rPr>
        <w:br w:type="page"/>
      </w:r>
      <w:r w:rsidRPr="004E5BDA">
        <w:rPr>
          <w:rFonts w:cs="Arial"/>
          <w:b/>
        </w:rPr>
        <w:t>VM2</w:t>
      </w:r>
    </w:p>
    <w:p w14:paraId="260F42DA" w14:textId="77777777" w:rsidR="00204D68" w:rsidRPr="004E5BDA" w:rsidRDefault="00204D68" w:rsidP="00204D68">
      <w:pPr>
        <w:spacing w:line="240" w:lineRule="auto"/>
        <w:rPr>
          <w:rFonts w:cs="Arial"/>
        </w:rPr>
      </w:pPr>
      <w:r w:rsidRPr="004E5BDA">
        <w:rPr>
          <w:rFonts w:cs="Arial"/>
        </w:rPr>
        <w:t>Auf der VM2 sieht man die Höhe der Forderung (evtl. mit Zinsen) und die Höhe der verzinsten Kosten bzw. Kosten:</w:t>
      </w:r>
    </w:p>
    <w:p w14:paraId="328478BE" w14:textId="77777777" w:rsidR="00204D68" w:rsidRPr="004E5BDA" w:rsidRDefault="00204D68" w:rsidP="00204D68">
      <w:pPr>
        <w:spacing w:line="240" w:lineRule="auto"/>
        <w:rPr>
          <w:rFonts w:cs="Arial"/>
        </w:rPr>
      </w:pPr>
    </w:p>
    <w:p w14:paraId="1F18D8CF" w14:textId="77777777" w:rsidR="00204D68" w:rsidRPr="004E5BDA" w:rsidRDefault="00204D68" w:rsidP="00204D68">
      <w:pPr>
        <w:spacing w:line="240" w:lineRule="auto"/>
        <w:rPr>
          <w:rFonts w:cs="Arial"/>
        </w:rPr>
      </w:pPr>
    </w:p>
    <w:p w14:paraId="17423121" w14:textId="77777777" w:rsidR="00204D68" w:rsidRPr="004E5BDA" w:rsidRDefault="00204D68" w:rsidP="00204D68">
      <w:pPr>
        <w:spacing w:line="240" w:lineRule="auto"/>
        <w:rPr>
          <w:rFonts w:cs="Arial"/>
        </w:rPr>
      </w:pPr>
      <w:r w:rsidRPr="004E5BDA">
        <w:rPr>
          <w:rFonts w:cs="Arial"/>
          <w:noProof/>
          <w:lang w:eastAsia="de-AT"/>
        </w:rPr>
        <w:drawing>
          <wp:inline distT="0" distB="0" distL="0" distR="0" wp14:anchorId="26385B09" wp14:editId="5B09276F">
            <wp:extent cx="5760720" cy="448056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60720" cy="4480560"/>
                    </a:xfrm>
                    <a:prstGeom prst="rect">
                      <a:avLst/>
                    </a:prstGeom>
                    <a:noFill/>
                    <a:ln>
                      <a:noFill/>
                    </a:ln>
                  </pic:spPr>
                </pic:pic>
              </a:graphicData>
            </a:graphic>
          </wp:inline>
        </w:drawing>
      </w:r>
    </w:p>
    <w:p w14:paraId="61636DBE" w14:textId="77777777" w:rsidR="00204D68" w:rsidRPr="004E5BDA" w:rsidRDefault="00204D68" w:rsidP="00204D68">
      <w:pPr>
        <w:spacing w:line="240" w:lineRule="auto"/>
        <w:rPr>
          <w:rFonts w:cs="Arial"/>
        </w:rPr>
      </w:pPr>
    </w:p>
    <w:p w14:paraId="3E75F90D" w14:textId="77777777" w:rsidR="00204D68" w:rsidRPr="004E5BDA" w:rsidRDefault="00204D68" w:rsidP="00204D68">
      <w:pPr>
        <w:spacing w:line="240" w:lineRule="auto"/>
        <w:rPr>
          <w:rFonts w:cs="Arial"/>
          <w:b/>
        </w:rPr>
      </w:pPr>
      <w:r w:rsidRPr="004E5BDA">
        <w:rPr>
          <w:rFonts w:cs="Arial"/>
        </w:rPr>
        <w:br w:type="page"/>
      </w:r>
      <w:r w:rsidRPr="004E5BDA">
        <w:rPr>
          <w:rFonts w:cs="Arial"/>
          <w:b/>
        </w:rPr>
        <w:t>VM3</w:t>
      </w:r>
    </w:p>
    <w:p w14:paraId="4EE03832" w14:textId="77777777" w:rsidR="00204D68" w:rsidRPr="004E5BDA" w:rsidRDefault="00204D68" w:rsidP="00204D68">
      <w:pPr>
        <w:spacing w:line="240" w:lineRule="auto"/>
        <w:rPr>
          <w:rFonts w:cs="Arial"/>
        </w:rPr>
      </w:pPr>
      <w:r w:rsidRPr="004E5BDA">
        <w:rPr>
          <w:rFonts w:cs="Arial"/>
        </w:rPr>
        <w:t>Hier sieht man die Bankverbindung, auf die der pfändbare Betrag zu gegebener Zeit überwiesen wird:</w:t>
      </w:r>
    </w:p>
    <w:p w14:paraId="0AD8B327" w14:textId="77777777" w:rsidR="00204D68" w:rsidRPr="004E5BDA" w:rsidRDefault="00204D68" w:rsidP="00204D68">
      <w:pPr>
        <w:spacing w:line="240" w:lineRule="auto"/>
        <w:rPr>
          <w:rFonts w:cs="Arial"/>
        </w:rPr>
      </w:pPr>
    </w:p>
    <w:p w14:paraId="365DA29B" w14:textId="77777777" w:rsidR="00204D68" w:rsidRPr="004E5BDA" w:rsidRDefault="00204D68" w:rsidP="00204D68">
      <w:pPr>
        <w:spacing w:line="240" w:lineRule="auto"/>
        <w:rPr>
          <w:rFonts w:cs="Arial"/>
        </w:rPr>
      </w:pPr>
      <w:r w:rsidRPr="004E5BDA">
        <w:rPr>
          <w:rFonts w:cs="Arial"/>
          <w:noProof/>
          <w:lang w:eastAsia="de-AT"/>
        </w:rPr>
        <mc:AlternateContent>
          <mc:Choice Requires="wps">
            <w:drawing>
              <wp:anchor distT="0" distB="0" distL="114300" distR="114300" simplePos="0" relativeHeight="251673600" behindDoc="0" locked="0" layoutInCell="1" allowOverlap="1" wp14:anchorId="093AABE3" wp14:editId="2AE0DFC9">
                <wp:simplePos x="0" y="0"/>
                <wp:positionH relativeFrom="column">
                  <wp:posOffset>70485</wp:posOffset>
                </wp:positionH>
                <wp:positionV relativeFrom="paragraph">
                  <wp:posOffset>2425065</wp:posOffset>
                </wp:positionV>
                <wp:extent cx="3291840" cy="803275"/>
                <wp:effectExtent l="13335" t="11430" r="9525" b="13970"/>
                <wp:wrapNone/>
                <wp:docPr id="21" name="Rechteck: abgerundete Eck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8032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068C0A3" id="Rechteck: abgerundete Ecken 21" o:spid="_x0000_s1026" style="position:absolute;margin-left:5.55pt;margin-top:190.95pt;width:259.2pt;height:6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2FPQIAAEsEAAAOAAAAZHJzL2Uyb0RvYy54bWysVMFu2zAMvQ/YPwi6r47dJk2NOEXRNsOA&#10;bivW7QMUSba1yqJHKXG6rx8lu1263YblIJAm+cj3KGV1eegs22v0BlzF85MZZ9pJUMY1Ff/2dfNu&#10;yZkPwilhwemKP2nPL9dv36yGvtQFtGCVRkYgzpdDX/E2hL7MMi9b3Ql/Ar12FKwBOxHIxSZTKAZC&#10;72xWzGaLbABUPYLU3tPXmzHI1wm/rrUMn+va68BsxWm2kE5M5zae2XolygZF3xo5jSH+YYpOGEdN&#10;X6BuRBBsh+YvqM5IBA91OJHQZVDXRurEgdjksz/YPLSi14kLieP7F5n8/4OVn/b3yIyqeJFz5kRH&#10;O/qiZRu0fCyZ2DYad07poNmtfNSOURZJNvS+pMqH/h4jad/fgXz0zMF1K1yjrxBhaLVQNGjKz14V&#10;RMdTKdsOH0FRQ7ELkNQ71NhFQNKFHdKSnl6WpA+BSfp4WlzkyzPapaTYcnZanM/jSJkon6t79OG9&#10;ho5Fo+IIxIA4hdRC7O98SJtSE12hvnNWd5b2vheW5YvF4nxCnJIJ+xkzVjrYGGvTzbGODRW/mBfz&#10;BO7BGhWDSRVsttcWGYFWfLOZ0W+CfZWWxktgUbFbp5IdhLGjTc2tI37Pqo3qb0E9kYII442mF0hG&#10;C/iTs4Fuc8X9j51AzZn94GgLF/lZlCwk52x+XpCDx5HtcUQ4SVAVD5yN5nUYn8yuR9O01ClPdB1c&#10;0eZqE6L+cb5xqsmhG5vWMr2u+CSO/ZT1+z9g/QsAAP//AwBQSwMEFAAGAAgAAAAhAJlgVZ3fAAAA&#10;CgEAAA8AAABkcnMvZG93bnJldi54bWxMj8FOg0AQhu8mvsNmTLzZhdo2FFkaUzXh4MXiA0xhBCo7&#10;S9ltiz6940lv82e+/PNNtplsr840+s6xgXgWgSKuXN1xY+C9fLlLQPmAXGPvmAx8kYdNfn2VYVq7&#10;C7/ReRcaJSXsUzTQhjCkWvuqJYt+5gZi2X240WKQODa6HvEi5bbX8yhaaYsdy4UWB9q2VH3uTtbA&#10;9+G1HML0vNVPRXk8FnaBh1VhzO3N9PgAKtAU/mD41Rd1yMVp705ce9VLjmMhDdwn8RqUAMv5eglq&#10;L0OULEDnmf7/Qv4DAAD//wMAUEsBAi0AFAAGAAgAAAAhALaDOJL+AAAA4QEAABMAAAAAAAAAAAAA&#10;AAAAAAAAAFtDb250ZW50X1R5cGVzXS54bWxQSwECLQAUAAYACAAAACEAOP0h/9YAAACUAQAACwAA&#10;AAAAAAAAAAAAAAAvAQAAX3JlbHMvLnJlbHNQSwECLQAUAAYACAAAACEAWmq9hT0CAABLBAAADgAA&#10;AAAAAAAAAAAAAAAuAgAAZHJzL2Uyb0RvYy54bWxQSwECLQAUAAYACAAAACEAmWBVnd8AAAAKAQAA&#10;DwAAAAAAAAAAAAAAAACXBAAAZHJzL2Rvd25yZXYueG1sUEsFBgAAAAAEAAQA8wAAAKMFAAAAAA==&#10;" filled="f" strokecolor="red"/>
            </w:pict>
          </mc:Fallback>
        </mc:AlternateContent>
      </w:r>
      <w:r w:rsidRPr="004E5BDA">
        <w:rPr>
          <w:rFonts w:cs="Arial"/>
          <w:noProof/>
          <w:lang w:eastAsia="de-AT"/>
        </w:rPr>
        <w:drawing>
          <wp:inline distT="0" distB="0" distL="0" distR="0" wp14:anchorId="0FF5DDF7" wp14:editId="66510C31">
            <wp:extent cx="5760720" cy="448056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60720" cy="4480560"/>
                    </a:xfrm>
                    <a:prstGeom prst="rect">
                      <a:avLst/>
                    </a:prstGeom>
                    <a:noFill/>
                    <a:ln>
                      <a:noFill/>
                    </a:ln>
                  </pic:spPr>
                </pic:pic>
              </a:graphicData>
            </a:graphic>
          </wp:inline>
        </w:drawing>
      </w:r>
    </w:p>
    <w:p w14:paraId="4133DA11" w14:textId="77777777" w:rsidR="00204D68" w:rsidRPr="004E5BDA" w:rsidRDefault="00204D68" w:rsidP="00204D68">
      <w:pPr>
        <w:spacing w:line="240" w:lineRule="auto"/>
        <w:rPr>
          <w:rFonts w:cs="Arial"/>
        </w:rPr>
      </w:pPr>
    </w:p>
    <w:p w14:paraId="7D419C22" w14:textId="77777777" w:rsidR="00204D68" w:rsidRPr="004E5BDA" w:rsidRDefault="00204D68" w:rsidP="00204D68">
      <w:pPr>
        <w:numPr>
          <w:ilvl w:val="0"/>
          <w:numId w:val="10"/>
        </w:numPr>
        <w:spacing w:after="0" w:line="240" w:lineRule="auto"/>
        <w:ind w:left="284" w:hanging="284"/>
        <w:rPr>
          <w:rFonts w:cs="Arial"/>
        </w:rPr>
      </w:pPr>
      <w:r w:rsidRPr="004E5BDA">
        <w:rPr>
          <w:rFonts w:cs="Arial"/>
        </w:rPr>
        <w:br w:type="page"/>
      </w:r>
      <w:r w:rsidRPr="004E5BDA">
        <w:rPr>
          <w:rFonts w:cs="Arial"/>
          <w:b/>
        </w:rPr>
        <w:t>mit FRANR</w:t>
      </w:r>
      <w:r w:rsidRPr="004E5BDA">
        <w:rPr>
          <w:rFonts w:cs="Arial"/>
        </w:rPr>
        <w:t xml:space="preserve"> (Abzug erfolgt bereits): </w:t>
      </w:r>
    </w:p>
    <w:p w14:paraId="590FBC03" w14:textId="77777777" w:rsidR="00204D68" w:rsidRPr="004E5BDA" w:rsidRDefault="00204D68" w:rsidP="00204D68">
      <w:pPr>
        <w:spacing w:line="240" w:lineRule="auto"/>
        <w:rPr>
          <w:rFonts w:cs="Arial"/>
        </w:rPr>
      </w:pPr>
    </w:p>
    <w:p w14:paraId="4BAC9C13" w14:textId="77777777" w:rsidR="00204D68" w:rsidRPr="004E5BDA" w:rsidRDefault="00204D68" w:rsidP="00204D68">
      <w:pPr>
        <w:spacing w:line="240" w:lineRule="auto"/>
        <w:rPr>
          <w:rFonts w:cs="Arial"/>
        </w:rPr>
      </w:pPr>
      <w:r w:rsidRPr="004E5BDA">
        <w:rPr>
          <w:rFonts w:cs="Arial"/>
        </w:rPr>
        <w:t xml:space="preserve">Wurde bereits eine FRANR vergeben, klickt man ebenfalls in den jeweiligen Rang. Durch das Kommando </w:t>
      </w:r>
      <w:r w:rsidRPr="004E5BDA">
        <w:rPr>
          <w:rFonts w:cs="Arial"/>
          <w:b/>
        </w:rPr>
        <w:t>EX1</w:t>
      </w:r>
      <w:r w:rsidRPr="004E5BDA">
        <w:rPr>
          <w:rFonts w:cs="Arial"/>
        </w:rPr>
        <w:t xml:space="preserve"> erhält man einen Überblick über die aktuelle Forderung (evtl. mit Zinsen), verzinste Kosten und Kosten.</w:t>
      </w:r>
    </w:p>
    <w:p w14:paraId="37EC6EB4" w14:textId="77777777" w:rsidR="00204D68" w:rsidRPr="004E5BDA" w:rsidRDefault="00204D68" w:rsidP="00204D68">
      <w:pPr>
        <w:spacing w:line="240" w:lineRule="auto"/>
        <w:rPr>
          <w:rFonts w:cs="Arial"/>
        </w:rPr>
      </w:pPr>
    </w:p>
    <w:p w14:paraId="045FB527" w14:textId="77777777" w:rsidR="00204D68" w:rsidRPr="004E5BDA" w:rsidRDefault="00204D68" w:rsidP="00204D68">
      <w:pPr>
        <w:spacing w:after="60" w:line="240" w:lineRule="auto"/>
        <w:rPr>
          <w:rFonts w:cs="Arial"/>
          <w:b/>
        </w:rPr>
      </w:pPr>
      <w:r w:rsidRPr="004E5BDA">
        <w:rPr>
          <w:rFonts w:cs="Arial"/>
          <w:b/>
        </w:rPr>
        <w:t>EX1</w:t>
      </w:r>
    </w:p>
    <w:p w14:paraId="66B550C3" w14:textId="77777777" w:rsidR="00204D68" w:rsidRPr="004E5BDA" w:rsidRDefault="00204D68" w:rsidP="00204D68">
      <w:pPr>
        <w:spacing w:after="60" w:line="240" w:lineRule="auto"/>
        <w:rPr>
          <w:rFonts w:cs="Arial"/>
          <w:b/>
        </w:rPr>
      </w:pPr>
      <w:r w:rsidRPr="004E5BDA">
        <w:rPr>
          <w:rFonts w:cs="Arial"/>
          <w:noProof/>
          <w:lang w:eastAsia="de-AT"/>
        </w:rPr>
        <w:drawing>
          <wp:inline distT="0" distB="0" distL="0" distR="0" wp14:anchorId="4E4DAE3C" wp14:editId="152205FF">
            <wp:extent cx="5760720" cy="438912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60720" cy="4389120"/>
                    </a:xfrm>
                    <a:prstGeom prst="rect">
                      <a:avLst/>
                    </a:prstGeom>
                    <a:noFill/>
                    <a:ln>
                      <a:noFill/>
                    </a:ln>
                  </pic:spPr>
                </pic:pic>
              </a:graphicData>
            </a:graphic>
          </wp:inline>
        </w:drawing>
      </w:r>
    </w:p>
    <w:p w14:paraId="54E84080" w14:textId="77777777" w:rsidR="00204D68" w:rsidRPr="004E5BDA" w:rsidRDefault="00204D68" w:rsidP="00204D68">
      <w:pPr>
        <w:spacing w:line="240" w:lineRule="auto"/>
        <w:rPr>
          <w:rFonts w:cs="Arial"/>
        </w:rPr>
      </w:pPr>
    </w:p>
    <w:p w14:paraId="6CFF4B69" w14:textId="77777777" w:rsidR="00204D68" w:rsidRPr="004E5BDA" w:rsidRDefault="00204D68" w:rsidP="00204D68">
      <w:pPr>
        <w:spacing w:line="240" w:lineRule="auto"/>
        <w:rPr>
          <w:rFonts w:cs="Arial"/>
        </w:rPr>
      </w:pPr>
    </w:p>
    <w:p w14:paraId="18FCDDFA" w14:textId="77777777" w:rsidR="00204D68" w:rsidRPr="004E5BDA" w:rsidRDefault="00204D68" w:rsidP="00204D68">
      <w:pPr>
        <w:spacing w:line="240" w:lineRule="auto"/>
        <w:rPr>
          <w:rFonts w:cs="Arial"/>
        </w:rPr>
      </w:pPr>
    </w:p>
    <w:p w14:paraId="37DC89C6" w14:textId="77777777" w:rsidR="00204D68" w:rsidRPr="004E5BDA" w:rsidRDefault="00204D68" w:rsidP="00204D68">
      <w:pPr>
        <w:spacing w:line="240" w:lineRule="auto"/>
        <w:rPr>
          <w:rFonts w:cs="Arial"/>
        </w:rPr>
      </w:pPr>
      <w:r w:rsidRPr="004E5BDA">
        <w:rPr>
          <w:rFonts w:cs="Arial"/>
        </w:rPr>
        <w:br w:type="page"/>
        <w:t xml:space="preserve">Den aktuellen Empfänger (Vertreter können wechseln!) des pfändbaren Betrages und dessen Bankverbindung sind auf der Maske </w:t>
      </w:r>
      <w:r w:rsidRPr="004E5BDA">
        <w:rPr>
          <w:rFonts w:cs="Arial"/>
          <w:b/>
        </w:rPr>
        <w:t>ABZ1+jeweilige FRANR</w:t>
      </w:r>
      <w:r w:rsidRPr="004E5BDA">
        <w:rPr>
          <w:rFonts w:cs="Arial"/>
        </w:rPr>
        <w:t xml:space="preserve"> ersichtlich:</w:t>
      </w:r>
    </w:p>
    <w:p w14:paraId="229E557C" w14:textId="77777777" w:rsidR="00204D68" w:rsidRPr="004E5BDA" w:rsidRDefault="00204D68" w:rsidP="00204D68">
      <w:pPr>
        <w:spacing w:line="240" w:lineRule="auto"/>
        <w:rPr>
          <w:rFonts w:cs="Arial"/>
        </w:rPr>
      </w:pPr>
    </w:p>
    <w:p w14:paraId="2F4246BF" w14:textId="77777777" w:rsidR="00204D68" w:rsidRPr="004E5BDA" w:rsidRDefault="00204D68" w:rsidP="00204D68">
      <w:pPr>
        <w:spacing w:after="60" w:line="240" w:lineRule="auto"/>
        <w:rPr>
          <w:rFonts w:cs="Arial"/>
          <w:b/>
        </w:rPr>
      </w:pPr>
      <w:r w:rsidRPr="004E5BDA">
        <w:rPr>
          <w:rFonts w:cs="Arial"/>
          <w:b/>
        </w:rPr>
        <w:t>ABZ1FRANR</w:t>
      </w:r>
    </w:p>
    <w:p w14:paraId="1CA0D8EB" w14:textId="77777777" w:rsidR="00204D68" w:rsidRPr="004E5BDA" w:rsidRDefault="00204D68" w:rsidP="00204D68">
      <w:pPr>
        <w:spacing w:line="240" w:lineRule="auto"/>
        <w:rPr>
          <w:rFonts w:cs="Arial"/>
        </w:rPr>
      </w:pPr>
      <w:r w:rsidRPr="004E5BDA">
        <w:rPr>
          <w:rFonts w:cs="Arial"/>
          <w:noProof/>
          <w:lang w:eastAsia="de-AT"/>
        </w:rPr>
        <w:drawing>
          <wp:inline distT="0" distB="0" distL="0" distR="0" wp14:anchorId="554CC514" wp14:editId="7D316801">
            <wp:extent cx="5760720" cy="448056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60720" cy="4480560"/>
                    </a:xfrm>
                    <a:prstGeom prst="rect">
                      <a:avLst/>
                    </a:prstGeom>
                    <a:noFill/>
                    <a:ln>
                      <a:noFill/>
                    </a:ln>
                  </pic:spPr>
                </pic:pic>
              </a:graphicData>
            </a:graphic>
          </wp:inline>
        </w:drawing>
      </w:r>
    </w:p>
    <w:p w14:paraId="61AE6671" w14:textId="77777777" w:rsidR="00204D68" w:rsidRPr="004E5BDA" w:rsidRDefault="00204D68" w:rsidP="00204D68">
      <w:pPr>
        <w:spacing w:line="240" w:lineRule="auto"/>
        <w:rPr>
          <w:rFonts w:cs="Arial"/>
        </w:rPr>
      </w:pPr>
    </w:p>
    <w:p w14:paraId="7A9CEA4B" w14:textId="77777777" w:rsidR="00204D68" w:rsidRPr="004E5BDA" w:rsidRDefault="00204D68" w:rsidP="00204D68">
      <w:pPr>
        <w:spacing w:line="240" w:lineRule="auto"/>
        <w:rPr>
          <w:rFonts w:cs="Arial"/>
        </w:rPr>
      </w:pPr>
    </w:p>
    <w:p w14:paraId="67439283" w14:textId="77777777" w:rsidR="00204D68" w:rsidRPr="004E5BDA" w:rsidRDefault="00204D68" w:rsidP="00204D68">
      <w:pPr>
        <w:spacing w:line="240" w:lineRule="auto"/>
        <w:rPr>
          <w:rFonts w:cs="Arial"/>
        </w:rPr>
      </w:pPr>
      <w:r w:rsidRPr="004E5BDA">
        <w:rPr>
          <w:rFonts w:cs="Arial"/>
        </w:rPr>
        <w:br w:type="page"/>
        <w:t xml:space="preserve">Einen Überblick über bereits getätigte Abzüge und einen Gesamtüberblick über die aktuell offene Forderung erhält man auf der Maske </w:t>
      </w:r>
      <w:r w:rsidRPr="004E5BDA">
        <w:rPr>
          <w:rFonts w:cs="Arial"/>
          <w:b/>
        </w:rPr>
        <w:t>TP</w:t>
      </w:r>
      <w:r w:rsidRPr="004E5BDA">
        <w:rPr>
          <w:rFonts w:cs="Arial"/>
        </w:rPr>
        <w:t xml:space="preserve">. Dieser Tilgungsplan kann auch ausgedruckt werden: </w:t>
      </w:r>
    </w:p>
    <w:p w14:paraId="2658A92C" w14:textId="77777777" w:rsidR="00204D68" w:rsidRPr="004E5BDA" w:rsidRDefault="00204D68" w:rsidP="00204D68">
      <w:pPr>
        <w:spacing w:line="240" w:lineRule="auto"/>
        <w:rPr>
          <w:rFonts w:cs="Arial"/>
        </w:rPr>
      </w:pPr>
      <w:r>
        <w:rPr>
          <w:rFonts w:cs="Arial"/>
        </w:rPr>
        <w:t>4</w:t>
      </w:r>
    </w:p>
    <w:p w14:paraId="325EC0F2" w14:textId="77777777" w:rsidR="00204D68" w:rsidRPr="004E5BDA" w:rsidRDefault="00204D68" w:rsidP="00204D68">
      <w:pPr>
        <w:spacing w:after="60" w:line="240" w:lineRule="auto"/>
        <w:rPr>
          <w:rFonts w:cs="Arial"/>
        </w:rPr>
      </w:pPr>
      <w:r w:rsidRPr="004E5BDA">
        <w:rPr>
          <w:rFonts w:cs="Arial"/>
        </w:rPr>
        <w:t>290 / 282+RangNr / F5</w:t>
      </w:r>
    </w:p>
    <w:p w14:paraId="781CD416" w14:textId="77777777" w:rsidR="00204D68" w:rsidRPr="004E5BDA" w:rsidRDefault="00204D68" w:rsidP="00204D68">
      <w:pPr>
        <w:spacing w:line="240" w:lineRule="auto"/>
        <w:rPr>
          <w:rFonts w:cs="Arial"/>
        </w:rPr>
      </w:pPr>
      <w:r w:rsidRPr="004E5BDA">
        <w:rPr>
          <w:rFonts w:cs="Arial"/>
        </w:rPr>
        <w:t xml:space="preserve">Beispiel: </w:t>
      </w:r>
    </w:p>
    <w:p w14:paraId="05013779" w14:textId="77777777" w:rsidR="00204D68" w:rsidRPr="004E5BDA" w:rsidRDefault="00204D68" w:rsidP="00204D68">
      <w:pPr>
        <w:spacing w:line="240" w:lineRule="auto"/>
        <w:rPr>
          <w:rFonts w:cs="Arial"/>
        </w:rPr>
      </w:pPr>
      <w:r w:rsidRPr="004E5BDA">
        <w:rPr>
          <w:rFonts w:cs="Arial"/>
        </w:rPr>
        <w:t>Exekution wurde im 27. Rang (027/01) gespeichert: 28202701</w:t>
      </w:r>
    </w:p>
    <w:p w14:paraId="1AB9CA97" w14:textId="77777777" w:rsidR="00204D68" w:rsidRPr="004E5BDA" w:rsidRDefault="00204D68" w:rsidP="00204D68">
      <w:pPr>
        <w:spacing w:line="240" w:lineRule="auto"/>
        <w:rPr>
          <w:rFonts w:cs="Arial"/>
        </w:rPr>
      </w:pPr>
    </w:p>
    <w:p w14:paraId="649DCE15" w14:textId="77777777" w:rsidR="00204D68" w:rsidRPr="004E5BDA" w:rsidRDefault="00204D68" w:rsidP="00204D68">
      <w:pPr>
        <w:spacing w:after="60" w:line="240" w:lineRule="auto"/>
        <w:rPr>
          <w:rFonts w:cs="Arial"/>
          <w:b/>
        </w:rPr>
      </w:pPr>
      <w:r w:rsidRPr="004E5BDA">
        <w:rPr>
          <w:rFonts w:cs="Arial"/>
          <w:b/>
        </w:rPr>
        <w:t>TP</w:t>
      </w:r>
    </w:p>
    <w:p w14:paraId="14F7E38F" w14:textId="77777777" w:rsidR="00204D68" w:rsidRPr="004E5BDA" w:rsidRDefault="00204D68" w:rsidP="00204D68">
      <w:pPr>
        <w:spacing w:line="240" w:lineRule="auto"/>
        <w:rPr>
          <w:rFonts w:cs="Arial"/>
        </w:rPr>
      </w:pPr>
      <w:r w:rsidRPr="004E5BDA">
        <w:rPr>
          <w:rFonts w:cs="Arial"/>
          <w:noProof/>
          <w:lang w:eastAsia="de-AT"/>
        </w:rPr>
        <mc:AlternateContent>
          <mc:Choice Requires="wps">
            <w:drawing>
              <wp:anchor distT="0" distB="0" distL="114300" distR="114300" simplePos="0" relativeHeight="251674624" behindDoc="0" locked="0" layoutInCell="1" allowOverlap="1" wp14:anchorId="6B6FE319" wp14:editId="3E683649">
                <wp:simplePos x="0" y="0"/>
                <wp:positionH relativeFrom="column">
                  <wp:posOffset>2002155</wp:posOffset>
                </wp:positionH>
                <wp:positionV relativeFrom="paragraph">
                  <wp:posOffset>827405</wp:posOffset>
                </wp:positionV>
                <wp:extent cx="1447165" cy="318135"/>
                <wp:effectExtent l="11430" t="7620" r="8255" b="7620"/>
                <wp:wrapNone/>
                <wp:docPr id="20" name="Rechteck: abgerundete Eck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165" cy="31813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EA6A02D" id="Rechteck: abgerundete Ecken 20" o:spid="_x0000_s1026" style="position:absolute;margin-left:157.65pt;margin-top:65.15pt;width:113.95pt;height:2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L/OQIAAEsEAAAOAAAAZHJzL2Uyb0RvYy54bWysVMFu2zAMvQ/YPwi6L47TJmmNOkXRNsOA&#10;bivW7QMUSba1yqJGKXGyrx8tu1m63YblIFAm+Ui+R+Xqet9attMYDLiS55MpZ9pJUMbVJf/2df3u&#10;grMQhVPCgtMlP+jAr1dv31x1vtAzaMAqjYxAXCg6X/ImRl9kWZCNbkWYgNeOnBVgKyJdsc4Uio7Q&#10;W5vNptNF1gEqjyB1CPT1bnDyVcKvKi3j56oKOjJbcuotphPTuenPbHUlihqFb4wc2xD/0EUrjKOi&#10;R6g7EQXbovkLqjUSIUAVJxLaDKrKSJ1moGny6R/TPDXC6zQLkRP8kabw/2Dlp90jMqNKPiN6nGhJ&#10;oy9aNlHL54KJTa1x65SOmt3LZ+0YRRFlnQ8FZT75R+yHDv4B5HNgDm4b4Wp9gwhdo4WiRvM+PnuV&#10;0F8CpbJN9xEUFRTbCIm9fYVtD0i8sH0S6XAUSe8jk/QxPz9f5os5Z5J8Z/lFfjZPJUTxku0xxPca&#10;WtYbJUegCWimmEqI3UOISSk1jivUd86q1pLuO2FZvlgsliPiGJyJ4gWzz3SwNtamzbGOdSW/nM/m&#10;CTyANap3Jlaw3txaZARa8vV6Sr8R9lVYai+B9YzdO5XsKIwdbCpu3Uhhz9rA/gbUgRhEGDaaXiAZ&#10;DeBPzjra5pKHH1uBmjP7wZEKl8Rav/7pcj5f9mLjqWdz6hFOElTJI2eDeRuHJ7P1aOqGKuVpXAc3&#10;pFxl4ovEQ1djs7SxZL16Eqf3FPX7P2D1CwAA//8DAFBLAwQUAAYACAAAACEA1QopkuAAAAALAQAA&#10;DwAAAGRycy9kb3ducmV2LnhtbEyPwU7DMBBE70j8g7VI3KjdJq2qEKdCBaQcuNDwAdvYJCnxOo3d&#10;NvD1LKdy290Zzb7JN5PrxdmOofOkYT5TICzV3nTUaPioXh/WIEJEMth7shq+bYBNcXuTY2b8hd7t&#10;eRcbwSEUMtTQxjhkUoa6tQ7DzA+WWPv0o8PI69hIM+KFw10vF0qtpMOO+EOLg922tv7anZyGn8Nb&#10;NcTpZSufy+p4LF2Kh1Wp9f3d9PQIItopXs3wh8/oUDDT3p/IBNFrSObLhK0sJIoHdizTZAFiz5e1&#10;SkEWufzfofgFAAD//wMAUEsBAi0AFAAGAAgAAAAhALaDOJL+AAAA4QEAABMAAAAAAAAAAAAAAAAA&#10;AAAAAFtDb250ZW50X1R5cGVzXS54bWxQSwECLQAUAAYACAAAACEAOP0h/9YAAACUAQAACwAAAAAA&#10;AAAAAAAAAAAvAQAAX3JlbHMvLnJlbHNQSwECLQAUAAYACAAAACEAVb8C/zkCAABLBAAADgAAAAAA&#10;AAAAAAAAAAAuAgAAZHJzL2Uyb0RvYy54bWxQSwECLQAUAAYACAAAACEA1QopkuAAAAALAQAADwAA&#10;AAAAAAAAAAAAAACTBAAAZHJzL2Rvd25yZXYueG1sUEsFBgAAAAAEAAQA8wAAAKAFAAAAAA==&#10;" filled="f" strokecolor="red"/>
            </w:pict>
          </mc:Fallback>
        </mc:AlternateContent>
      </w:r>
      <w:r w:rsidRPr="004E5BDA">
        <w:rPr>
          <w:rFonts w:cs="Arial"/>
          <w:noProof/>
          <w:lang w:eastAsia="de-AT"/>
        </w:rPr>
        <w:drawing>
          <wp:inline distT="0" distB="0" distL="0" distR="0" wp14:anchorId="3EF76044" wp14:editId="3334F110">
            <wp:extent cx="5760720" cy="448056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0720" cy="4480560"/>
                    </a:xfrm>
                    <a:prstGeom prst="rect">
                      <a:avLst/>
                    </a:prstGeom>
                    <a:noFill/>
                    <a:ln>
                      <a:noFill/>
                    </a:ln>
                  </pic:spPr>
                </pic:pic>
              </a:graphicData>
            </a:graphic>
          </wp:inline>
        </w:drawing>
      </w:r>
    </w:p>
    <w:p w14:paraId="04E195F5" w14:textId="77777777" w:rsidR="00204D68" w:rsidRPr="004E5BDA" w:rsidRDefault="00204D68" w:rsidP="00204D68">
      <w:pPr>
        <w:spacing w:line="240" w:lineRule="auto"/>
        <w:rPr>
          <w:rFonts w:cs="Arial"/>
        </w:rPr>
      </w:pPr>
    </w:p>
    <w:p w14:paraId="5D428389" w14:textId="77777777" w:rsidR="00204D68" w:rsidRPr="004E5BDA" w:rsidRDefault="00204D68" w:rsidP="00204D68">
      <w:pPr>
        <w:spacing w:line="240" w:lineRule="auto"/>
        <w:rPr>
          <w:rFonts w:cs="Arial"/>
        </w:rPr>
      </w:pPr>
      <w:r w:rsidRPr="004E5BDA">
        <w:rPr>
          <w:rFonts w:cs="Arial"/>
        </w:rPr>
        <w:br w:type="page"/>
        <w:t>Unterhaltsberechtigte Personen werden auf der Maske PEP gespeichert.</w:t>
      </w:r>
    </w:p>
    <w:p w14:paraId="5BBD0D10" w14:textId="77777777" w:rsidR="00204D68" w:rsidRPr="004E5BDA" w:rsidRDefault="00204D68" w:rsidP="00204D68">
      <w:pPr>
        <w:spacing w:line="240" w:lineRule="auto"/>
        <w:rPr>
          <w:rFonts w:cs="Arial"/>
        </w:rPr>
      </w:pPr>
    </w:p>
    <w:p w14:paraId="7EAB0709" w14:textId="77777777" w:rsidR="00204D68" w:rsidRPr="004E5BDA" w:rsidRDefault="00204D68" w:rsidP="00204D68">
      <w:pPr>
        <w:spacing w:after="60" w:line="240" w:lineRule="auto"/>
        <w:rPr>
          <w:rFonts w:cs="Arial"/>
          <w:b/>
        </w:rPr>
      </w:pPr>
      <w:r w:rsidRPr="004E5BDA">
        <w:rPr>
          <w:rFonts w:cs="Arial"/>
          <w:b/>
        </w:rPr>
        <w:t>PEP</w:t>
      </w:r>
    </w:p>
    <w:p w14:paraId="0239D783" w14:textId="77777777" w:rsidR="00204D68" w:rsidRPr="004E5BDA" w:rsidRDefault="00204D68" w:rsidP="00204D68">
      <w:pPr>
        <w:spacing w:line="240" w:lineRule="auto"/>
        <w:rPr>
          <w:rFonts w:cs="Arial"/>
        </w:rPr>
      </w:pPr>
      <w:r w:rsidRPr="004E5BDA">
        <w:rPr>
          <w:rFonts w:cs="Arial"/>
          <w:noProof/>
          <w:lang w:eastAsia="de-AT"/>
        </w:rPr>
        <mc:AlternateContent>
          <mc:Choice Requires="wps">
            <w:drawing>
              <wp:anchor distT="0" distB="0" distL="114300" distR="114300" simplePos="0" relativeHeight="251675648" behindDoc="0" locked="0" layoutInCell="1" allowOverlap="1" wp14:anchorId="1110BCEB" wp14:editId="4A2C4F7F">
                <wp:simplePos x="0" y="0"/>
                <wp:positionH relativeFrom="column">
                  <wp:posOffset>2868930</wp:posOffset>
                </wp:positionH>
                <wp:positionV relativeFrom="paragraph">
                  <wp:posOffset>2818130</wp:posOffset>
                </wp:positionV>
                <wp:extent cx="1733550" cy="182880"/>
                <wp:effectExtent l="11430" t="13970" r="7620" b="12700"/>
                <wp:wrapNone/>
                <wp:docPr id="19" name="Rechteck: abgerundete Eck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828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C9CA0AB" id="Rechteck: abgerundete Ecken 19" o:spid="_x0000_s1026" style="position:absolute;margin-left:225.9pt;margin-top:221.9pt;width:136.5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XPQOwIAAEsEAAAOAAAAZHJzL2Uyb0RvYy54bWysVNtu2zAMfR+wfxD0vjhOc6sRpyjaZhjQ&#10;bcW6fYAiybZWWdQoJU729aPltGu2t2F5EEhTPCTPobK6OrSW7TUGA67k+WjMmXYSlHF1yb993bxb&#10;chaicEpYcLrkRx341frtm1XnCz2BBqzSyAjEhaLzJW9i9EWWBdnoVoQReO0oWAG2IpKLdaZQdITe&#10;2mwyHs+zDlB5BKlDoK+3Q5CvE35VaRk/V1XQkdmSU28xnZjObX9m65UoahS+MfLUhviHLlphHBV9&#10;gboVUbAdmr+gWiMRAlRxJKHNoKqM1GkGmiYf/zHNYyO8TrMQOcG/0BT+H6z8tH9AZhRpd8mZEy1p&#10;9EXLJmr5VDCxrTXunNJRszv5pB2jW0RZ50NBmY/+Afuhg78H+RSYg5tGuFpfI0LXaKGo0by/n50l&#10;9E6gVLbtPoKigmIXIbF3qLDtAYkXdkgiHV9E0ofIJH3MFxcXsxlpKSmWLyfLZVIxE8VztscQ32to&#10;WW+UHIEmoJliKiH29yEmpdRpXKG+c1a1lnTfC8vy+Xy+SE2L4nSZsJ8x+0wHG2Nt2hzrWFfyy9lk&#10;lsADWKP6YGIF6+2NRUagJd9sxvQ7wZ5dS+0lsJ6xO6eSHYWxg03FrTtR2LM2sL8FdSQGEYaNphdI&#10;RgP4k7OOtrnk4cdOoObMfnCkwmU+nfbrn5zpbDEhB19Htq8jwkmCKnnkbDBv4vBkdh5N3VClPI3r&#10;4JqUq0x8lnjo6tQsbSxZZ0/itZ9u/f4PWP8CAAD//wMAUEsDBBQABgAIAAAAIQC10Aif3wAAAAsB&#10;AAAPAAAAZHJzL2Rvd25yZXYueG1sTI9BT4NAEIXvJv6HzZh4s0sRqUGWxlRNOHix+AOmMAKVnaXs&#10;tkV/veNJb2/mvbz5Jl/PdlAnmnzv2MByEYEirl3Tc2vgvXq5uQflA3KDg2My8EUe1sXlRY5Z4878&#10;RqdtaJWUsM/QQBfCmGnt644s+oUbicX7cJPFIOPU6mbCs5TbQcdRlGqLPcuFDkfadFR/bo/WwPf+&#10;tRrD/LzRT2V1OJQ2wX1aGnN9NT8+gAo0h78w/OILOhTCtHNHbrwaDCR3S0EPIpJbEZJYxYmInWxW&#10;cQq6yPX/H4ofAAAA//8DAFBLAQItABQABgAIAAAAIQC2gziS/gAAAOEBAAATAAAAAAAAAAAAAAAA&#10;AAAAAABbQ29udGVudF9UeXBlc10ueG1sUEsBAi0AFAAGAAgAAAAhADj9If/WAAAAlAEAAAsAAAAA&#10;AAAAAAAAAAAALwEAAF9yZWxzLy5yZWxzUEsBAi0AFAAGAAgAAAAhADrBc9A7AgAASwQAAA4AAAAA&#10;AAAAAAAAAAAALgIAAGRycy9lMm9Eb2MueG1sUEsBAi0AFAAGAAgAAAAhALXQCJ/fAAAACwEAAA8A&#10;AAAAAAAAAAAAAAAAlQQAAGRycy9kb3ducmV2LnhtbFBLBQYAAAAABAAEAPMAAAChBQAAAAA=&#10;" filled="f" strokecolor="red"/>
            </w:pict>
          </mc:Fallback>
        </mc:AlternateContent>
      </w:r>
      <w:r w:rsidRPr="004E5BDA">
        <w:rPr>
          <w:rFonts w:cs="Arial"/>
          <w:noProof/>
          <w:lang w:eastAsia="de-AT"/>
        </w:rPr>
        <w:drawing>
          <wp:inline distT="0" distB="0" distL="0" distR="0" wp14:anchorId="20F2A9F5" wp14:editId="186EE849">
            <wp:extent cx="5760720" cy="448056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0720" cy="4480560"/>
                    </a:xfrm>
                    <a:prstGeom prst="rect">
                      <a:avLst/>
                    </a:prstGeom>
                    <a:noFill/>
                    <a:ln>
                      <a:noFill/>
                    </a:ln>
                  </pic:spPr>
                </pic:pic>
              </a:graphicData>
            </a:graphic>
          </wp:inline>
        </w:drawing>
      </w:r>
    </w:p>
    <w:p w14:paraId="000D7E28" w14:textId="77777777" w:rsidR="00204D68" w:rsidRPr="004E5BDA" w:rsidRDefault="00204D68" w:rsidP="00204D68">
      <w:pPr>
        <w:spacing w:line="240" w:lineRule="auto"/>
        <w:rPr>
          <w:rFonts w:cs="Arial"/>
        </w:rPr>
      </w:pPr>
    </w:p>
    <w:p w14:paraId="20AD758A" w14:textId="77777777" w:rsidR="00204D68" w:rsidRPr="004E5BDA" w:rsidRDefault="00204D68" w:rsidP="00204D68">
      <w:pPr>
        <w:spacing w:line="240" w:lineRule="auto"/>
        <w:rPr>
          <w:rFonts w:cs="Arial"/>
        </w:rPr>
      </w:pPr>
      <w:r w:rsidRPr="004E5BDA">
        <w:rPr>
          <w:rFonts w:cs="Arial"/>
        </w:rPr>
        <w:t>Wichtig ist das Feld AN291A:</w:t>
      </w:r>
    </w:p>
    <w:p w14:paraId="3982F1AA" w14:textId="77777777" w:rsidR="00204D68" w:rsidRPr="004E5BDA" w:rsidRDefault="00204D68" w:rsidP="00204D68">
      <w:pPr>
        <w:spacing w:line="240" w:lineRule="auto"/>
        <w:rPr>
          <w:rFonts w:cs="Arial"/>
        </w:rPr>
      </w:pPr>
    </w:p>
    <w:p w14:paraId="6F7DDB03" w14:textId="77777777" w:rsidR="00204D68" w:rsidRPr="004E5BDA" w:rsidRDefault="00204D68" w:rsidP="00204D68">
      <w:pPr>
        <w:spacing w:after="40" w:line="240" w:lineRule="auto"/>
        <w:rPr>
          <w:rFonts w:cs="Arial"/>
        </w:rPr>
      </w:pPr>
      <w:r w:rsidRPr="004E5BDA">
        <w:rPr>
          <w:rFonts w:cs="Arial"/>
        </w:rPr>
        <w:t>98: es sind keine unterhaltsberechtigen Personen bekannt</w:t>
      </w:r>
    </w:p>
    <w:p w14:paraId="4A47F8ED" w14:textId="77777777" w:rsidR="00204D68" w:rsidRPr="004E5BDA" w:rsidRDefault="00204D68" w:rsidP="00204D68">
      <w:pPr>
        <w:spacing w:after="40" w:line="240" w:lineRule="auto"/>
        <w:rPr>
          <w:rFonts w:cs="Arial"/>
        </w:rPr>
      </w:pPr>
      <w:r w:rsidRPr="004E5BDA">
        <w:rPr>
          <w:rFonts w:cs="Arial"/>
        </w:rPr>
        <w:t xml:space="preserve">01: es wird eine unterhaltsberechtigte Person berücksichtigt </w:t>
      </w:r>
    </w:p>
    <w:p w14:paraId="4625793C" w14:textId="77777777" w:rsidR="00204D68" w:rsidRPr="004E5BDA" w:rsidRDefault="00204D68" w:rsidP="00204D68">
      <w:pPr>
        <w:spacing w:after="40" w:line="240" w:lineRule="auto"/>
        <w:rPr>
          <w:rFonts w:cs="Arial"/>
        </w:rPr>
      </w:pPr>
      <w:r w:rsidRPr="004E5BDA">
        <w:rPr>
          <w:rFonts w:cs="Arial"/>
        </w:rPr>
        <w:t>02: es wird eine unterhaltsberechtigte Person berücksichtigt usw...</w:t>
      </w:r>
    </w:p>
    <w:p w14:paraId="26A8C42C" w14:textId="77777777" w:rsidR="00204D68" w:rsidRPr="004E5BDA" w:rsidRDefault="00204D68" w:rsidP="00204D68">
      <w:pPr>
        <w:spacing w:line="240" w:lineRule="auto"/>
        <w:rPr>
          <w:rFonts w:cs="Arial"/>
        </w:rPr>
      </w:pPr>
    </w:p>
    <w:p w14:paraId="337A8980" w14:textId="77777777" w:rsidR="00204D68" w:rsidRPr="004E5BDA" w:rsidRDefault="00204D68" w:rsidP="00204D68">
      <w:pPr>
        <w:spacing w:line="240" w:lineRule="auto"/>
        <w:rPr>
          <w:rFonts w:cs="Arial"/>
        </w:rPr>
      </w:pPr>
    </w:p>
    <w:p w14:paraId="7EF9D235" w14:textId="77777777" w:rsidR="00204D68" w:rsidRPr="004E5BDA" w:rsidRDefault="00204D68" w:rsidP="00204D68">
      <w:pPr>
        <w:spacing w:line="240" w:lineRule="auto"/>
        <w:rPr>
          <w:rFonts w:cs="Arial"/>
        </w:rPr>
      </w:pPr>
    </w:p>
    <w:p w14:paraId="51022BDF" w14:textId="77777777" w:rsidR="00204D68" w:rsidRPr="004E5BDA" w:rsidRDefault="00204D68" w:rsidP="00204D68">
      <w:pPr>
        <w:spacing w:line="240" w:lineRule="auto"/>
        <w:rPr>
          <w:rFonts w:cs="Arial"/>
        </w:rPr>
      </w:pPr>
    </w:p>
    <w:p w14:paraId="5B59E426" w14:textId="77777777" w:rsidR="00204D68" w:rsidRPr="004E5BDA" w:rsidRDefault="00204D68" w:rsidP="00204D68">
      <w:pPr>
        <w:spacing w:line="240" w:lineRule="auto"/>
        <w:rPr>
          <w:rFonts w:cs="Arial"/>
          <w:b/>
        </w:rPr>
      </w:pPr>
      <w:r w:rsidRPr="004E5BDA">
        <w:rPr>
          <w:rFonts w:cs="Arial"/>
          <w:b/>
        </w:rPr>
        <w:br w:type="page"/>
        <w:t>Häufig gestellte telefonische Fragen durch PW:</w:t>
      </w:r>
    </w:p>
    <w:p w14:paraId="2292735A" w14:textId="77777777" w:rsidR="00204D68" w:rsidRPr="004E5BDA" w:rsidRDefault="00204D68" w:rsidP="00204D68">
      <w:pPr>
        <w:spacing w:line="240" w:lineRule="auto"/>
        <w:rPr>
          <w:rFonts w:cs="Arial"/>
        </w:rPr>
      </w:pPr>
    </w:p>
    <w:p w14:paraId="67600C99" w14:textId="77777777" w:rsidR="00204D68" w:rsidRPr="004E5BDA" w:rsidRDefault="00204D68" w:rsidP="00204D68">
      <w:pPr>
        <w:spacing w:after="40" w:line="240" w:lineRule="auto"/>
        <w:rPr>
          <w:rFonts w:cs="Arial"/>
        </w:rPr>
      </w:pPr>
      <w:r w:rsidRPr="004E5BDA">
        <w:rPr>
          <w:rFonts w:cs="Arial"/>
          <w:b/>
        </w:rPr>
        <w:t>F:</w:t>
      </w:r>
      <w:r w:rsidRPr="004E5BDA">
        <w:rPr>
          <w:rFonts w:cs="Arial"/>
        </w:rPr>
        <w:t xml:space="preserve"> Wie hoch ist mein Abzug?</w:t>
      </w:r>
    </w:p>
    <w:p w14:paraId="6AD03FAB" w14:textId="77777777" w:rsidR="00204D68" w:rsidRPr="004E5BDA" w:rsidRDefault="00204D68" w:rsidP="00204D68">
      <w:pPr>
        <w:spacing w:line="240" w:lineRule="auto"/>
        <w:rPr>
          <w:rFonts w:cs="Arial"/>
        </w:rPr>
      </w:pPr>
      <w:r w:rsidRPr="004E5BDA">
        <w:rPr>
          <w:rFonts w:cs="Arial"/>
          <w:b/>
        </w:rPr>
        <w:t>A:</w:t>
      </w:r>
      <w:r w:rsidRPr="004E5BDA">
        <w:rPr>
          <w:rFonts w:cs="Arial"/>
        </w:rPr>
        <w:t xml:space="preserve"> Ersichtlich auf der Maske 111 unter FR. </w:t>
      </w:r>
    </w:p>
    <w:p w14:paraId="52276726" w14:textId="77777777" w:rsidR="00204D68" w:rsidRPr="004E5BDA" w:rsidRDefault="00204D68" w:rsidP="00204D68">
      <w:pPr>
        <w:tabs>
          <w:tab w:val="left" w:pos="284"/>
        </w:tabs>
        <w:spacing w:line="240" w:lineRule="auto"/>
        <w:ind w:firstLine="284"/>
        <w:rPr>
          <w:rFonts w:cs="Arial"/>
        </w:rPr>
      </w:pPr>
      <w:r w:rsidRPr="004E5BDA">
        <w:rPr>
          <w:rFonts w:cs="Arial"/>
        </w:rPr>
        <w:t xml:space="preserve">Sollten mehrere Abzüge (M) vorgenommen werden – Maske A-ABZ </w:t>
      </w:r>
    </w:p>
    <w:p w14:paraId="4CAD0986" w14:textId="77777777" w:rsidR="00204D68" w:rsidRPr="004E5BDA" w:rsidRDefault="00204D68" w:rsidP="00204D68">
      <w:pPr>
        <w:spacing w:line="240" w:lineRule="auto"/>
        <w:rPr>
          <w:rFonts w:cs="Arial"/>
        </w:rPr>
      </w:pPr>
    </w:p>
    <w:p w14:paraId="25534906" w14:textId="77777777" w:rsidR="00204D68" w:rsidRPr="004E5BDA" w:rsidRDefault="00204D68" w:rsidP="00204D68">
      <w:pPr>
        <w:spacing w:after="40" w:line="240" w:lineRule="auto"/>
        <w:rPr>
          <w:rFonts w:cs="Arial"/>
        </w:rPr>
      </w:pPr>
      <w:r w:rsidRPr="004E5BDA">
        <w:rPr>
          <w:rFonts w:cs="Arial"/>
          <w:b/>
        </w:rPr>
        <w:t>F:</w:t>
      </w:r>
      <w:r w:rsidRPr="004E5BDA">
        <w:rPr>
          <w:rFonts w:cs="Arial"/>
        </w:rPr>
        <w:t xml:space="preserve"> Für wen wird abgezogen?</w:t>
      </w:r>
    </w:p>
    <w:p w14:paraId="072541E0" w14:textId="77777777" w:rsidR="00204D68" w:rsidRPr="004E5BDA" w:rsidRDefault="00204D68" w:rsidP="00204D68">
      <w:pPr>
        <w:spacing w:line="240" w:lineRule="auto"/>
        <w:ind w:left="284" w:hanging="284"/>
        <w:rPr>
          <w:rFonts w:cs="Arial"/>
        </w:rPr>
      </w:pPr>
      <w:r w:rsidRPr="004E5BDA">
        <w:rPr>
          <w:rFonts w:cs="Arial"/>
          <w:b/>
        </w:rPr>
        <w:t>A:</w:t>
      </w:r>
      <w:r w:rsidRPr="004E5BDA">
        <w:rPr>
          <w:rFonts w:cs="Arial"/>
        </w:rPr>
        <w:t xml:space="preserve"> Maske 185 – nur Ränge mit FRANR möglich! Sollten mehrere Abzüge vorgenommen werden – Maske A-ABZ</w:t>
      </w:r>
    </w:p>
    <w:p w14:paraId="3B5CE7EC" w14:textId="77777777" w:rsidR="00204D68" w:rsidRPr="004E5BDA" w:rsidRDefault="00204D68" w:rsidP="00204D68">
      <w:pPr>
        <w:spacing w:line="240" w:lineRule="auto"/>
        <w:rPr>
          <w:rFonts w:cs="Arial"/>
        </w:rPr>
      </w:pPr>
    </w:p>
    <w:p w14:paraId="763A0F64" w14:textId="77777777" w:rsidR="00204D68" w:rsidRPr="004E5BDA" w:rsidRDefault="00204D68" w:rsidP="00204D68">
      <w:pPr>
        <w:spacing w:after="40" w:line="240" w:lineRule="auto"/>
        <w:rPr>
          <w:rFonts w:cs="Arial"/>
        </w:rPr>
      </w:pPr>
      <w:r w:rsidRPr="004E5BDA">
        <w:rPr>
          <w:rFonts w:cs="Arial"/>
          <w:b/>
        </w:rPr>
        <w:t>F:</w:t>
      </w:r>
      <w:r w:rsidRPr="004E5BDA">
        <w:rPr>
          <w:rFonts w:cs="Arial"/>
        </w:rPr>
        <w:t xml:space="preserve"> Wie viele Forderungen sind vorgemerkt?</w:t>
      </w:r>
    </w:p>
    <w:p w14:paraId="2C6D542F" w14:textId="77777777" w:rsidR="00204D68" w:rsidRPr="004E5BDA" w:rsidRDefault="00204D68" w:rsidP="00204D68">
      <w:pPr>
        <w:spacing w:line="240" w:lineRule="auto"/>
        <w:ind w:left="284" w:hanging="284"/>
        <w:rPr>
          <w:rFonts w:cs="Arial"/>
        </w:rPr>
      </w:pPr>
      <w:r w:rsidRPr="004E5BDA">
        <w:rPr>
          <w:rFonts w:cs="Arial"/>
          <w:b/>
        </w:rPr>
        <w:t>A:</w:t>
      </w:r>
      <w:r w:rsidRPr="004E5BDA">
        <w:rPr>
          <w:rFonts w:cs="Arial"/>
        </w:rPr>
        <w:t xml:space="preserve"> Maske 185 (Achtung: eingestellte Forderungen zählen nicht, Forderungen mit Status „VORM“, „VEIN“ oder „KSTO“ zählen jedoch)</w:t>
      </w:r>
    </w:p>
    <w:p w14:paraId="7943556E" w14:textId="77777777" w:rsidR="00204D68" w:rsidRPr="004E5BDA" w:rsidRDefault="00204D68" w:rsidP="00204D68">
      <w:pPr>
        <w:spacing w:line="240" w:lineRule="auto"/>
        <w:rPr>
          <w:rFonts w:cs="Arial"/>
        </w:rPr>
      </w:pPr>
    </w:p>
    <w:p w14:paraId="27314C4E" w14:textId="77777777" w:rsidR="00204D68" w:rsidRPr="004E5BDA" w:rsidRDefault="00204D68" w:rsidP="00204D68">
      <w:pPr>
        <w:spacing w:after="40" w:line="240" w:lineRule="auto"/>
        <w:rPr>
          <w:rFonts w:cs="Arial"/>
        </w:rPr>
      </w:pPr>
      <w:r w:rsidRPr="004E5BDA">
        <w:rPr>
          <w:rFonts w:cs="Arial"/>
          <w:b/>
        </w:rPr>
        <w:t>F:</w:t>
      </w:r>
      <w:r w:rsidRPr="004E5BDA">
        <w:rPr>
          <w:rFonts w:cs="Arial"/>
        </w:rPr>
        <w:t xml:space="preserve"> Wieviel ist bei der jeweiligen Forderung noch offen?</w:t>
      </w:r>
    </w:p>
    <w:p w14:paraId="2949232E" w14:textId="77777777" w:rsidR="00204D68" w:rsidRPr="004E5BDA" w:rsidRDefault="00204D68" w:rsidP="00204D68">
      <w:pPr>
        <w:spacing w:line="240" w:lineRule="auto"/>
        <w:rPr>
          <w:rFonts w:cs="Arial"/>
        </w:rPr>
      </w:pPr>
      <w:r w:rsidRPr="004E5BDA">
        <w:rPr>
          <w:rFonts w:cs="Arial"/>
          <w:b/>
        </w:rPr>
        <w:t>A:</w:t>
      </w:r>
      <w:r w:rsidRPr="004E5BDA">
        <w:rPr>
          <w:rFonts w:cs="Arial"/>
        </w:rPr>
        <w:t xml:space="preserve"> Maske 185, jeweiligen Rang anklicken und Kommando TP</w:t>
      </w:r>
    </w:p>
    <w:p w14:paraId="75D76331" w14:textId="77777777" w:rsidR="00204D68" w:rsidRPr="004E5BDA" w:rsidRDefault="00204D68" w:rsidP="00204D68">
      <w:pPr>
        <w:spacing w:line="240" w:lineRule="auto"/>
        <w:rPr>
          <w:rFonts w:cs="Arial"/>
        </w:rPr>
      </w:pPr>
    </w:p>
    <w:p w14:paraId="63053394" w14:textId="77777777" w:rsidR="00204D68" w:rsidRPr="004E5BDA" w:rsidRDefault="00204D68" w:rsidP="00204D68">
      <w:pPr>
        <w:spacing w:after="40" w:line="240" w:lineRule="auto"/>
        <w:rPr>
          <w:rFonts w:cs="Arial"/>
        </w:rPr>
      </w:pPr>
      <w:r w:rsidRPr="004E5BDA">
        <w:rPr>
          <w:rFonts w:cs="Arial"/>
          <w:b/>
        </w:rPr>
        <w:t>F:</w:t>
      </w:r>
      <w:r w:rsidRPr="004E5BDA">
        <w:rPr>
          <w:rFonts w:cs="Arial"/>
        </w:rPr>
        <w:t xml:space="preserve"> Kann ich eine Aufstellung über alle vorgemerkten Forderungen erhalten?</w:t>
      </w:r>
    </w:p>
    <w:p w14:paraId="59989A71" w14:textId="77777777" w:rsidR="00204D68" w:rsidRPr="004E5BDA" w:rsidRDefault="00204D68" w:rsidP="00204D68">
      <w:pPr>
        <w:spacing w:line="240" w:lineRule="auto"/>
        <w:rPr>
          <w:rFonts w:cs="Arial"/>
        </w:rPr>
      </w:pPr>
      <w:r w:rsidRPr="004E5BDA">
        <w:rPr>
          <w:rFonts w:cs="Arial"/>
          <w:b/>
        </w:rPr>
        <w:t>A:</w:t>
      </w:r>
      <w:r w:rsidRPr="004E5BDA">
        <w:rPr>
          <w:rFonts w:cs="Arial"/>
        </w:rPr>
        <w:t xml:space="preserve"> Ja.</w:t>
      </w:r>
    </w:p>
    <w:p w14:paraId="4E69CD8C" w14:textId="77777777" w:rsidR="00204D68" w:rsidRPr="004E5BDA" w:rsidRDefault="00204D68" w:rsidP="00204D68">
      <w:pPr>
        <w:tabs>
          <w:tab w:val="left" w:pos="284"/>
        </w:tabs>
        <w:spacing w:line="240" w:lineRule="auto"/>
        <w:ind w:left="-142" w:firstLine="426"/>
        <w:rPr>
          <w:rFonts w:cs="Arial"/>
        </w:rPr>
      </w:pPr>
      <w:r w:rsidRPr="004E5BDA">
        <w:rPr>
          <w:rFonts w:cs="Arial"/>
        </w:rPr>
        <w:t>290 F2 / Informative Berechnung N / 283 / F5</w:t>
      </w:r>
    </w:p>
    <w:p w14:paraId="4BFF4E4C" w14:textId="77777777" w:rsidR="00204D68" w:rsidRPr="004E5BDA" w:rsidRDefault="00204D68" w:rsidP="00204D68">
      <w:pPr>
        <w:spacing w:line="240" w:lineRule="auto"/>
        <w:rPr>
          <w:rFonts w:cs="Arial"/>
        </w:rPr>
      </w:pPr>
    </w:p>
    <w:p w14:paraId="1C6B9CAB" w14:textId="77777777" w:rsidR="00204D68" w:rsidRPr="004E5BDA" w:rsidRDefault="00204D68" w:rsidP="00204D68">
      <w:pPr>
        <w:spacing w:after="40" w:line="240" w:lineRule="auto"/>
        <w:rPr>
          <w:rFonts w:cs="Arial"/>
        </w:rPr>
      </w:pPr>
      <w:r w:rsidRPr="004E5BDA">
        <w:rPr>
          <w:rFonts w:cs="Arial"/>
          <w:b/>
        </w:rPr>
        <w:t>F:</w:t>
      </w:r>
      <w:r w:rsidRPr="004E5BDA">
        <w:rPr>
          <w:rFonts w:cs="Arial"/>
        </w:rPr>
        <w:t xml:space="preserve"> Kann ich eine Aufstellung über bereits abgezogene Raten erhalten?</w:t>
      </w:r>
    </w:p>
    <w:p w14:paraId="6766048A" w14:textId="259C76CA" w:rsidR="00204D68" w:rsidRPr="004E5BDA" w:rsidRDefault="00204D68" w:rsidP="00204D68">
      <w:pPr>
        <w:spacing w:line="240" w:lineRule="auto"/>
        <w:rPr>
          <w:rFonts w:cs="Arial"/>
        </w:rPr>
      </w:pPr>
      <w:r w:rsidRPr="004E5BDA">
        <w:rPr>
          <w:rFonts w:cs="Arial"/>
          <w:b/>
        </w:rPr>
        <w:t>A:</w:t>
      </w:r>
      <w:r w:rsidR="007A0055">
        <w:rPr>
          <w:rFonts w:cs="Arial"/>
        </w:rPr>
        <w:t xml:space="preserve"> 1. Aufrechnung SVS</w:t>
      </w:r>
      <w:r w:rsidRPr="004E5BDA">
        <w:rPr>
          <w:rFonts w:cs="Arial"/>
        </w:rPr>
        <w:t>: Ja, wird Ihnen zugeschickt! Weiterleitung an EXE-Pool!</w:t>
      </w:r>
    </w:p>
    <w:p w14:paraId="4FC919B8" w14:textId="77777777" w:rsidR="00204D68" w:rsidRPr="004E5BDA" w:rsidRDefault="00204D68" w:rsidP="00204D68">
      <w:pPr>
        <w:spacing w:line="240" w:lineRule="auto"/>
        <w:ind w:left="546" w:hanging="262"/>
        <w:rPr>
          <w:rFonts w:cs="Arial"/>
        </w:rPr>
      </w:pPr>
      <w:r w:rsidRPr="004E5BDA">
        <w:rPr>
          <w:rFonts w:cs="Arial"/>
        </w:rPr>
        <w:t xml:space="preserve">2. sonstige Forderungen: Nein! Dafür wenden Sie sich bitte an die betreibende Partei bzw. dessen Vertreter. </w:t>
      </w:r>
    </w:p>
    <w:p w14:paraId="70EC7DC9" w14:textId="77777777" w:rsidR="00204D68" w:rsidRPr="004E5BDA" w:rsidRDefault="00204D68" w:rsidP="00204D68">
      <w:pPr>
        <w:spacing w:line="240" w:lineRule="auto"/>
        <w:ind w:left="546" w:hanging="546"/>
        <w:rPr>
          <w:rFonts w:cs="Arial"/>
        </w:rPr>
      </w:pPr>
    </w:p>
    <w:p w14:paraId="3BA26EF9" w14:textId="77777777" w:rsidR="00204D68" w:rsidRPr="004E5BDA" w:rsidRDefault="00204D68" w:rsidP="00204D68">
      <w:pPr>
        <w:spacing w:after="40" w:line="240" w:lineRule="auto"/>
        <w:rPr>
          <w:rFonts w:cs="Arial"/>
        </w:rPr>
      </w:pPr>
      <w:r w:rsidRPr="004E5BDA">
        <w:rPr>
          <w:rFonts w:cs="Arial"/>
          <w:b/>
        </w:rPr>
        <w:t>F:</w:t>
      </w:r>
      <w:r w:rsidRPr="004E5BDA">
        <w:rPr>
          <w:rFonts w:cs="Arial"/>
        </w:rPr>
        <w:t xml:space="preserve"> Wieviel habe ich bereits für die Forderung gezahlt?</w:t>
      </w:r>
    </w:p>
    <w:p w14:paraId="6188101C" w14:textId="77777777" w:rsidR="00204D68" w:rsidRPr="004E5BDA" w:rsidRDefault="00204D68" w:rsidP="00204D68">
      <w:pPr>
        <w:spacing w:line="240" w:lineRule="auto"/>
        <w:ind w:left="284" w:hanging="284"/>
        <w:rPr>
          <w:rFonts w:cs="Arial"/>
        </w:rPr>
      </w:pPr>
      <w:r w:rsidRPr="004E5BDA">
        <w:rPr>
          <w:rFonts w:cs="Arial"/>
          <w:b/>
        </w:rPr>
        <w:t>A:</w:t>
      </w:r>
      <w:r w:rsidRPr="004E5BDA">
        <w:rPr>
          <w:rFonts w:cs="Arial"/>
        </w:rPr>
        <w:t xml:space="preserve"> Maske TP - Summe aller Abzüge oder PW bitten sich an die Betreibende Partei bzw. dessen Vertreter für eine Aufstellung zu wenden. </w:t>
      </w:r>
    </w:p>
    <w:p w14:paraId="3BDEF137" w14:textId="77777777" w:rsidR="00204D68" w:rsidRPr="004E5BDA" w:rsidRDefault="00204D68" w:rsidP="00204D68">
      <w:pPr>
        <w:spacing w:line="240" w:lineRule="auto"/>
        <w:rPr>
          <w:rFonts w:cs="Arial"/>
        </w:rPr>
      </w:pPr>
    </w:p>
    <w:p w14:paraId="72D8AC29" w14:textId="77777777" w:rsidR="00204D68" w:rsidRPr="004E5BDA" w:rsidRDefault="00204D68" w:rsidP="00204D68">
      <w:pPr>
        <w:spacing w:after="40" w:line="240" w:lineRule="auto"/>
        <w:rPr>
          <w:rFonts w:cs="Arial"/>
        </w:rPr>
      </w:pPr>
      <w:r w:rsidRPr="004E5BDA">
        <w:rPr>
          <w:rFonts w:cs="Arial"/>
          <w:b/>
        </w:rPr>
        <w:t>F:</w:t>
      </w:r>
      <w:r w:rsidRPr="004E5BDA">
        <w:rPr>
          <w:rFonts w:cs="Arial"/>
        </w:rPr>
        <w:t xml:space="preserve"> Wird der pfändbare Betrag auch von den Sonderzahlungen einbehalten?</w:t>
      </w:r>
    </w:p>
    <w:p w14:paraId="7D519149" w14:textId="77777777" w:rsidR="00204D68" w:rsidRPr="004E5BDA" w:rsidRDefault="00204D68" w:rsidP="00204D68">
      <w:pPr>
        <w:spacing w:line="240" w:lineRule="auto"/>
        <w:rPr>
          <w:rFonts w:cs="Arial"/>
        </w:rPr>
      </w:pPr>
      <w:r w:rsidRPr="004E5BDA">
        <w:rPr>
          <w:rFonts w:cs="Arial"/>
          <w:b/>
        </w:rPr>
        <w:t>A:</w:t>
      </w:r>
      <w:r w:rsidRPr="004E5BDA">
        <w:rPr>
          <w:rFonts w:cs="Arial"/>
        </w:rPr>
        <w:t xml:space="preserve"> Ja.</w:t>
      </w:r>
    </w:p>
    <w:p w14:paraId="3D3F890B" w14:textId="77777777" w:rsidR="00204D68" w:rsidRPr="004E5BDA" w:rsidRDefault="00204D68" w:rsidP="00204D68">
      <w:pPr>
        <w:spacing w:line="240" w:lineRule="auto"/>
        <w:rPr>
          <w:rFonts w:cs="Arial"/>
        </w:rPr>
      </w:pPr>
    </w:p>
    <w:p w14:paraId="497937A6" w14:textId="77777777" w:rsidR="00204D68" w:rsidRPr="004E5BDA" w:rsidRDefault="00204D68" w:rsidP="00204D68">
      <w:pPr>
        <w:spacing w:after="40" w:line="240" w:lineRule="auto"/>
        <w:rPr>
          <w:rFonts w:cs="Arial"/>
        </w:rPr>
      </w:pPr>
      <w:r w:rsidRPr="004E5BDA">
        <w:rPr>
          <w:rFonts w:cs="Arial"/>
          <w:b/>
        </w:rPr>
        <w:t>F:</w:t>
      </w:r>
      <w:r w:rsidRPr="004E5BDA">
        <w:rPr>
          <w:rFonts w:cs="Arial"/>
        </w:rPr>
        <w:t xml:space="preserve"> Haben Sie die Einstellung der Exekution bereits durchgeführt?</w:t>
      </w:r>
    </w:p>
    <w:p w14:paraId="4A58AE2D" w14:textId="77777777" w:rsidR="00204D68" w:rsidRPr="004E5BDA" w:rsidRDefault="00204D68" w:rsidP="00204D68">
      <w:pPr>
        <w:spacing w:line="240" w:lineRule="auto"/>
        <w:ind w:left="284" w:hanging="284"/>
        <w:rPr>
          <w:rFonts w:cs="Arial"/>
        </w:rPr>
      </w:pPr>
      <w:r w:rsidRPr="004E5BDA">
        <w:rPr>
          <w:rFonts w:cs="Arial"/>
          <w:b/>
        </w:rPr>
        <w:t>A:</w:t>
      </w:r>
      <w:r w:rsidRPr="004E5BDA">
        <w:rPr>
          <w:rFonts w:cs="Arial"/>
        </w:rPr>
        <w:t xml:space="preserve"> Maske 185 – STAT (Achtung, ist Status „GEDE“ wurde die Forderung bereits gedeckt und eine gesonderte Einstellung erfolgt nicht)</w:t>
      </w:r>
    </w:p>
    <w:p w14:paraId="471ECA24" w14:textId="77777777" w:rsidR="00204D68" w:rsidRPr="004E5BDA" w:rsidRDefault="00204D68" w:rsidP="00204D68">
      <w:pPr>
        <w:spacing w:line="240" w:lineRule="auto"/>
        <w:rPr>
          <w:rFonts w:cs="Arial"/>
        </w:rPr>
      </w:pPr>
    </w:p>
    <w:p w14:paraId="033DA019" w14:textId="77777777" w:rsidR="00204D68" w:rsidRPr="004E5BDA" w:rsidRDefault="00204D68" w:rsidP="00204D68">
      <w:pPr>
        <w:spacing w:after="40" w:line="240" w:lineRule="auto"/>
        <w:rPr>
          <w:rFonts w:cs="Arial"/>
        </w:rPr>
      </w:pPr>
      <w:r w:rsidRPr="004E5BDA">
        <w:rPr>
          <w:rFonts w:cs="Arial"/>
          <w:b/>
        </w:rPr>
        <w:t>F:</w:t>
      </w:r>
      <w:r w:rsidRPr="004E5BDA">
        <w:rPr>
          <w:rFonts w:cs="Arial"/>
        </w:rPr>
        <w:t xml:space="preserve"> Haben Sie die Einstellung bereits erhalten?</w:t>
      </w:r>
    </w:p>
    <w:p w14:paraId="6E338A77" w14:textId="77777777" w:rsidR="00204D68" w:rsidRPr="004E5BDA" w:rsidRDefault="00204D68" w:rsidP="00204D68">
      <w:pPr>
        <w:spacing w:line="240" w:lineRule="auto"/>
        <w:rPr>
          <w:rFonts w:cs="Arial"/>
        </w:rPr>
      </w:pPr>
      <w:r w:rsidRPr="004E5BDA">
        <w:rPr>
          <w:rFonts w:cs="Arial"/>
          <w:b/>
        </w:rPr>
        <w:t>A:</w:t>
      </w:r>
      <w:r w:rsidRPr="004E5BDA">
        <w:rPr>
          <w:rFonts w:cs="Arial"/>
        </w:rPr>
        <w:t xml:space="preserve"> Telefonat - Weitergabe an PPS</w:t>
      </w:r>
    </w:p>
    <w:p w14:paraId="4A53D797" w14:textId="77777777" w:rsidR="00204D68" w:rsidRPr="004E5BDA" w:rsidRDefault="00204D68" w:rsidP="00204D68">
      <w:pPr>
        <w:spacing w:line="240" w:lineRule="auto"/>
        <w:rPr>
          <w:rFonts w:cs="Arial"/>
        </w:rPr>
      </w:pPr>
    </w:p>
    <w:p w14:paraId="0D829D0A" w14:textId="77777777" w:rsidR="00204D68" w:rsidRPr="004E5BDA" w:rsidRDefault="00204D68" w:rsidP="00204D68">
      <w:pPr>
        <w:spacing w:after="40" w:line="240" w:lineRule="auto"/>
        <w:rPr>
          <w:rFonts w:cs="Arial"/>
        </w:rPr>
      </w:pPr>
      <w:r w:rsidRPr="004E5BDA">
        <w:rPr>
          <w:rFonts w:cs="Arial"/>
          <w:b/>
        </w:rPr>
        <w:t>F:</w:t>
      </w:r>
      <w:r w:rsidRPr="004E5BDA">
        <w:rPr>
          <w:rFonts w:cs="Arial"/>
        </w:rPr>
        <w:t xml:space="preserve"> Ist es möglich, die Rate zu verringern?</w:t>
      </w:r>
    </w:p>
    <w:p w14:paraId="66CF52A9" w14:textId="45186CA9" w:rsidR="00204D68" w:rsidRPr="004E5BDA" w:rsidRDefault="00204D68" w:rsidP="00204D68">
      <w:pPr>
        <w:spacing w:line="240" w:lineRule="auto"/>
        <w:rPr>
          <w:rFonts w:cs="Arial"/>
        </w:rPr>
      </w:pPr>
      <w:r w:rsidRPr="004E5BDA">
        <w:rPr>
          <w:rFonts w:cs="Arial"/>
          <w:b/>
        </w:rPr>
        <w:t>A:</w:t>
      </w:r>
      <w:r w:rsidRPr="004E5BDA">
        <w:rPr>
          <w:rFonts w:cs="Arial"/>
        </w:rPr>
        <w:t xml:space="preserve"> 1. Aufrechnung SV</w:t>
      </w:r>
      <w:r w:rsidR="007F05A8">
        <w:rPr>
          <w:rFonts w:cs="Arial"/>
        </w:rPr>
        <w:t>S</w:t>
      </w:r>
      <w:r w:rsidR="00581798">
        <w:rPr>
          <w:rFonts w:cs="Arial"/>
        </w:rPr>
        <w:t xml:space="preserve"> </w:t>
      </w:r>
      <w:r w:rsidRPr="004E5BDA">
        <w:rPr>
          <w:rFonts w:cs="Arial"/>
        </w:rPr>
        <w:t>: Verbindung in VS!</w:t>
      </w:r>
    </w:p>
    <w:p w14:paraId="3AA308EB" w14:textId="77777777" w:rsidR="00204D68" w:rsidRPr="004E5BDA" w:rsidRDefault="00204D68" w:rsidP="00204D68">
      <w:pPr>
        <w:spacing w:line="240" w:lineRule="auto"/>
        <w:ind w:left="284"/>
        <w:rPr>
          <w:rFonts w:cs="Arial"/>
        </w:rPr>
      </w:pPr>
      <w:r w:rsidRPr="004E5BDA">
        <w:rPr>
          <w:rFonts w:cs="Arial"/>
        </w:rPr>
        <w:t xml:space="preserve">2. Exekutionen usw.: Um eine </w:t>
      </w:r>
      <w:proofErr w:type="spellStart"/>
      <w:r w:rsidRPr="004E5BDA">
        <w:rPr>
          <w:rFonts w:cs="Arial"/>
        </w:rPr>
        <w:t>Fixrate</w:t>
      </w:r>
      <w:proofErr w:type="spellEnd"/>
      <w:r w:rsidRPr="004E5BDA">
        <w:rPr>
          <w:rFonts w:cs="Arial"/>
        </w:rPr>
        <w:t xml:space="preserve"> speichern zu können benötigen wir eine schriftliche Mitteilung der Betreibenden Partei oder dessen Vertreter. </w:t>
      </w:r>
    </w:p>
    <w:p w14:paraId="1B99EBF3" w14:textId="77777777" w:rsidR="00204D68" w:rsidRPr="004E5BDA" w:rsidRDefault="00204D68" w:rsidP="00204D68">
      <w:pPr>
        <w:spacing w:line="240" w:lineRule="auto"/>
        <w:ind w:left="284"/>
        <w:rPr>
          <w:rFonts w:cs="Arial"/>
        </w:rPr>
      </w:pPr>
    </w:p>
    <w:p w14:paraId="7AFD952D" w14:textId="77777777" w:rsidR="00204D68" w:rsidRPr="004E5BDA" w:rsidRDefault="00204D68" w:rsidP="00204D68">
      <w:pPr>
        <w:spacing w:after="40" w:line="240" w:lineRule="auto"/>
        <w:ind w:left="284" w:hanging="284"/>
        <w:rPr>
          <w:rFonts w:cs="Arial"/>
        </w:rPr>
      </w:pPr>
      <w:r w:rsidRPr="004E5BDA">
        <w:rPr>
          <w:rFonts w:cs="Arial"/>
          <w:b/>
        </w:rPr>
        <w:t>F:</w:t>
      </w:r>
      <w:r w:rsidRPr="004E5BDA">
        <w:rPr>
          <w:rFonts w:cs="Arial"/>
        </w:rPr>
        <w:t xml:space="preserve"> Ich habe sehr hohe Fixausgaben im Monat wie Miete, Strom, Medikamente etc. Gibt es eine Möglichkeit, dass weniger gepfändet wird?</w:t>
      </w:r>
    </w:p>
    <w:p w14:paraId="6D50DF9F" w14:textId="77777777" w:rsidR="00204D68" w:rsidRPr="004E5BDA" w:rsidRDefault="00204D68" w:rsidP="00204D68">
      <w:pPr>
        <w:spacing w:line="240" w:lineRule="auto"/>
        <w:ind w:left="284" w:hanging="284"/>
        <w:rPr>
          <w:rFonts w:cs="Arial"/>
        </w:rPr>
      </w:pPr>
      <w:r w:rsidRPr="004E5BDA">
        <w:rPr>
          <w:rFonts w:cs="Arial"/>
          <w:b/>
        </w:rPr>
        <w:t>A:</w:t>
      </w:r>
      <w:r w:rsidRPr="004E5BDA">
        <w:rPr>
          <w:rFonts w:cs="Arial"/>
        </w:rPr>
        <w:t xml:space="preserve"> Bitte wenden Sie sich ans zuständige Bezirksgericht und bitten Sie um eine Erhöhung des unpfändbaren Grundbetrages. Genauere Informationen erhalten Sie direkt bei Gericht.</w:t>
      </w:r>
    </w:p>
    <w:p w14:paraId="529FD5C4" w14:textId="77777777" w:rsidR="00204D68" w:rsidRPr="004E5BDA" w:rsidRDefault="00204D68" w:rsidP="00204D68">
      <w:pPr>
        <w:spacing w:line="240" w:lineRule="auto"/>
        <w:rPr>
          <w:rFonts w:cs="Arial"/>
        </w:rPr>
      </w:pPr>
    </w:p>
    <w:p w14:paraId="58D8958C" w14:textId="77777777" w:rsidR="00204D68" w:rsidRPr="004E5BDA" w:rsidRDefault="00204D68" w:rsidP="00204D68">
      <w:pPr>
        <w:spacing w:after="40" w:line="240" w:lineRule="auto"/>
        <w:rPr>
          <w:rFonts w:cs="Arial"/>
        </w:rPr>
      </w:pPr>
      <w:r w:rsidRPr="004E5BDA">
        <w:rPr>
          <w:rFonts w:cs="Arial"/>
          <w:b/>
        </w:rPr>
        <w:t>F:</w:t>
      </w:r>
      <w:r w:rsidRPr="004E5BDA">
        <w:rPr>
          <w:rFonts w:cs="Arial"/>
        </w:rPr>
        <w:t xml:space="preserve"> Wie hoch ist das Existenzminimum?</w:t>
      </w:r>
    </w:p>
    <w:p w14:paraId="07EDF16E" w14:textId="77777777" w:rsidR="00204D68" w:rsidRPr="004E5BDA" w:rsidRDefault="00204D68" w:rsidP="00204D68">
      <w:pPr>
        <w:spacing w:line="240" w:lineRule="auto"/>
        <w:ind w:left="284" w:hanging="284"/>
        <w:rPr>
          <w:rFonts w:cs="Arial"/>
        </w:rPr>
      </w:pPr>
      <w:r w:rsidRPr="004E5BDA">
        <w:rPr>
          <w:rFonts w:cs="Arial"/>
          <w:b/>
        </w:rPr>
        <w:t>A:</w:t>
      </w:r>
      <w:r w:rsidRPr="004E5BDA">
        <w:rPr>
          <w:rFonts w:cs="Arial"/>
        </w:rPr>
        <w:t xml:space="preserve"> unpfändbare Grundbetrag 2017: 889,00 € </w:t>
      </w:r>
    </w:p>
    <w:p w14:paraId="4E53CD12" w14:textId="77777777" w:rsidR="00204D68" w:rsidRPr="004E5BDA" w:rsidRDefault="00204D68" w:rsidP="00204D68">
      <w:pPr>
        <w:spacing w:line="240" w:lineRule="auto"/>
        <w:ind w:left="426" w:hanging="142"/>
        <w:rPr>
          <w:rFonts w:cs="Arial"/>
        </w:rPr>
      </w:pPr>
      <w:r w:rsidRPr="004E5BDA">
        <w:rPr>
          <w:rFonts w:cs="Arial"/>
        </w:rPr>
        <w:t xml:space="preserve">für jede unterhaltsberechtigte Person erhöht sich der Grundbetrag um 177,00 € </w:t>
      </w:r>
    </w:p>
    <w:p w14:paraId="7FEF09A5" w14:textId="77777777" w:rsidR="00204D68" w:rsidRPr="004E5BDA" w:rsidRDefault="00204D68" w:rsidP="00204D68">
      <w:pPr>
        <w:spacing w:line="240" w:lineRule="auto"/>
        <w:rPr>
          <w:rFonts w:cs="Arial"/>
        </w:rPr>
      </w:pPr>
    </w:p>
    <w:p w14:paraId="1052048B" w14:textId="77777777" w:rsidR="00204D68" w:rsidRPr="004E5BDA" w:rsidRDefault="00204D68" w:rsidP="00204D68">
      <w:pPr>
        <w:spacing w:afterLines="40" w:after="96" w:line="240" w:lineRule="auto"/>
        <w:rPr>
          <w:rFonts w:cs="Arial"/>
        </w:rPr>
      </w:pPr>
      <w:r w:rsidRPr="004E5BDA">
        <w:rPr>
          <w:rFonts w:cs="Arial"/>
          <w:b/>
        </w:rPr>
        <w:t>F:</w:t>
      </w:r>
      <w:r w:rsidRPr="004E5BDA">
        <w:rPr>
          <w:rFonts w:cs="Arial"/>
        </w:rPr>
        <w:t xml:space="preserve"> Wie wird die Höhe des pfändbaren Betrages berechnet?</w:t>
      </w:r>
    </w:p>
    <w:p w14:paraId="3584F6E1" w14:textId="77777777" w:rsidR="00204D68" w:rsidRPr="004E5BDA" w:rsidRDefault="00204D68" w:rsidP="00204D68">
      <w:pPr>
        <w:spacing w:line="240" w:lineRule="auto"/>
        <w:rPr>
          <w:rFonts w:cs="Arial"/>
        </w:rPr>
      </w:pPr>
      <w:r w:rsidRPr="004E5BDA">
        <w:rPr>
          <w:rFonts w:cs="Arial"/>
          <w:b/>
        </w:rPr>
        <w:t>A:</w:t>
      </w:r>
      <w:r w:rsidRPr="004E5BDA">
        <w:rPr>
          <w:rFonts w:cs="Arial"/>
        </w:rPr>
        <w:t xml:space="preserve"> Telefonat - Weitergabe an PPS</w:t>
      </w:r>
    </w:p>
    <w:p w14:paraId="48FFD9EC" w14:textId="77777777" w:rsidR="00204D68" w:rsidRPr="004E5BDA" w:rsidRDefault="00204D68" w:rsidP="00204D68">
      <w:pPr>
        <w:spacing w:line="240" w:lineRule="auto"/>
        <w:rPr>
          <w:rFonts w:cs="Arial"/>
        </w:rPr>
      </w:pPr>
    </w:p>
    <w:p w14:paraId="1A5817D1" w14:textId="77777777" w:rsidR="00204D68" w:rsidRPr="004E5BDA" w:rsidRDefault="00204D68" w:rsidP="00204D68">
      <w:pPr>
        <w:spacing w:afterLines="40" w:after="96" w:line="240" w:lineRule="auto"/>
        <w:rPr>
          <w:rFonts w:cs="Arial"/>
        </w:rPr>
      </w:pPr>
      <w:r w:rsidRPr="004E5BDA">
        <w:rPr>
          <w:rFonts w:cs="Arial"/>
          <w:b/>
        </w:rPr>
        <w:t>F:</w:t>
      </w:r>
      <w:r w:rsidRPr="004E5BDA">
        <w:rPr>
          <w:rFonts w:cs="Arial"/>
        </w:rPr>
        <w:t xml:space="preserve"> Ich habe die Forderung bereits bezahlt und möchte, dass Sie die Exekution einstellen!</w:t>
      </w:r>
    </w:p>
    <w:p w14:paraId="409661AD" w14:textId="77777777" w:rsidR="00204D68" w:rsidRPr="004E5BDA" w:rsidRDefault="00204D68" w:rsidP="00204D68">
      <w:pPr>
        <w:spacing w:line="240" w:lineRule="auto"/>
        <w:ind w:left="284" w:hanging="284"/>
        <w:rPr>
          <w:rFonts w:cs="Arial"/>
        </w:rPr>
      </w:pPr>
      <w:r w:rsidRPr="004E5BDA">
        <w:rPr>
          <w:rFonts w:cs="Arial"/>
          <w:b/>
        </w:rPr>
        <w:t>A:</w:t>
      </w:r>
      <w:r w:rsidRPr="004E5BDA">
        <w:rPr>
          <w:rFonts w:cs="Arial"/>
        </w:rPr>
        <w:t xml:space="preserve"> Eine Einstellung ist nur aufgrund eines gerichtlichen Beschlusses oder einer Mitteilung der betreibenden Partei oder dessen Vertreter möglich. </w:t>
      </w:r>
    </w:p>
    <w:p w14:paraId="642DFEE4" w14:textId="77777777" w:rsidR="00204D68" w:rsidRPr="004E5BDA" w:rsidRDefault="00204D68" w:rsidP="00204D68">
      <w:pPr>
        <w:spacing w:line="240" w:lineRule="auto"/>
        <w:rPr>
          <w:rFonts w:cs="Arial"/>
        </w:rPr>
      </w:pPr>
    </w:p>
    <w:p w14:paraId="539850E3" w14:textId="77777777" w:rsidR="00204D68" w:rsidRPr="004E5BDA" w:rsidRDefault="00204D68" w:rsidP="00204D68">
      <w:pPr>
        <w:spacing w:afterLines="40" w:after="96" w:line="240" w:lineRule="auto"/>
        <w:ind w:left="284" w:hanging="284"/>
        <w:rPr>
          <w:rFonts w:cs="Arial"/>
        </w:rPr>
      </w:pPr>
      <w:r w:rsidRPr="004E5BDA">
        <w:rPr>
          <w:rFonts w:cs="Arial"/>
          <w:b/>
        </w:rPr>
        <w:t>F:</w:t>
      </w:r>
      <w:r w:rsidRPr="004E5BDA">
        <w:rPr>
          <w:rFonts w:cs="Arial"/>
        </w:rPr>
        <w:t xml:space="preserve"> Ich habe einen Fremdabzug von meiner Pension. An wen muss ich mich wenden um die Forderung bezahlen zu können?</w:t>
      </w:r>
    </w:p>
    <w:p w14:paraId="1563E910" w14:textId="77777777" w:rsidR="00204D68" w:rsidRPr="004E5BDA" w:rsidRDefault="00204D68" w:rsidP="00204D68">
      <w:pPr>
        <w:spacing w:line="240" w:lineRule="auto"/>
        <w:rPr>
          <w:rFonts w:cs="Arial"/>
        </w:rPr>
      </w:pPr>
      <w:r w:rsidRPr="004E5BDA">
        <w:rPr>
          <w:rFonts w:cs="Arial"/>
          <w:b/>
        </w:rPr>
        <w:t>A:</w:t>
      </w:r>
      <w:r w:rsidRPr="004E5BDA">
        <w:rPr>
          <w:rFonts w:cs="Arial"/>
        </w:rPr>
        <w:t xml:space="preserve"> Abzug erfolgt bereits: ABZ1+FRANR</w:t>
      </w:r>
    </w:p>
    <w:p w14:paraId="34F0C110" w14:textId="77777777" w:rsidR="00204D68" w:rsidRPr="004E5BDA" w:rsidRDefault="00204D68" w:rsidP="00204D68">
      <w:pPr>
        <w:spacing w:line="240" w:lineRule="auto"/>
        <w:ind w:firstLine="284"/>
        <w:rPr>
          <w:rFonts w:cs="Arial"/>
        </w:rPr>
      </w:pPr>
      <w:r w:rsidRPr="004E5BDA">
        <w:rPr>
          <w:rFonts w:cs="Arial"/>
        </w:rPr>
        <w:t>Forderung ist vorgemerkt: VM1+RangNr</w:t>
      </w:r>
    </w:p>
    <w:p w14:paraId="132B49C6" w14:textId="77777777" w:rsidR="00204D68" w:rsidRPr="004E5BDA" w:rsidRDefault="00204D68" w:rsidP="00204D68">
      <w:pPr>
        <w:spacing w:line="240" w:lineRule="auto"/>
        <w:rPr>
          <w:rFonts w:cs="Arial"/>
        </w:rPr>
      </w:pPr>
    </w:p>
    <w:p w14:paraId="7EB9E4ED" w14:textId="77777777" w:rsidR="00204D68" w:rsidRPr="004E5BDA" w:rsidRDefault="00204D68" w:rsidP="00204D68">
      <w:pPr>
        <w:spacing w:afterLines="40" w:after="96" w:line="240" w:lineRule="auto"/>
        <w:rPr>
          <w:rFonts w:cs="Arial"/>
        </w:rPr>
      </w:pPr>
      <w:r w:rsidRPr="004E5BDA">
        <w:rPr>
          <w:rFonts w:cs="Arial"/>
          <w:b/>
        </w:rPr>
        <w:t>F:</w:t>
      </w:r>
      <w:r w:rsidRPr="004E5BDA">
        <w:rPr>
          <w:rFonts w:cs="Arial"/>
        </w:rPr>
        <w:t xml:space="preserve"> Wurden meine Kinder/Ehegatte/in bei der Berechnung der Pfändungsrate berücksichtigt?</w:t>
      </w:r>
    </w:p>
    <w:p w14:paraId="3C905A8C" w14:textId="77777777" w:rsidR="00204D68" w:rsidRPr="004E5BDA" w:rsidRDefault="00204D68" w:rsidP="00204D68">
      <w:pPr>
        <w:spacing w:line="240" w:lineRule="auto"/>
        <w:rPr>
          <w:rFonts w:cs="Arial"/>
        </w:rPr>
      </w:pPr>
      <w:r w:rsidRPr="004E5BDA">
        <w:rPr>
          <w:rFonts w:cs="Arial"/>
          <w:b/>
        </w:rPr>
        <w:t>A:</w:t>
      </w:r>
      <w:r w:rsidRPr="004E5BDA">
        <w:rPr>
          <w:rFonts w:cs="Arial"/>
        </w:rPr>
        <w:t xml:space="preserve"> Maske PEP - Angehörige</w:t>
      </w:r>
    </w:p>
    <w:p w14:paraId="08EE8FD8" w14:textId="77777777" w:rsidR="00204D68" w:rsidRPr="004E5BDA" w:rsidRDefault="00204D68" w:rsidP="00204D68">
      <w:pPr>
        <w:spacing w:line="240" w:lineRule="auto"/>
        <w:ind w:left="284"/>
        <w:rPr>
          <w:rFonts w:cs="Arial"/>
        </w:rPr>
      </w:pPr>
      <w:r w:rsidRPr="004E5BDA">
        <w:rPr>
          <w:rFonts w:cs="Arial"/>
        </w:rPr>
        <w:t>Wenn noch nicht berücksichtigt, benötigen wir einen schriftlichen Nachweis wie Gehaltsbestätigung etc…</w:t>
      </w:r>
    </w:p>
    <w:p w14:paraId="431102EC" w14:textId="77777777" w:rsidR="00204D68" w:rsidRPr="004E5BDA" w:rsidRDefault="00204D68" w:rsidP="00204D68">
      <w:pPr>
        <w:spacing w:line="240" w:lineRule="auto"/>
        <w:rPr>
          <w:rFonts w:cs="Arial"/>
        </w:rPr>
      </w:pPr>
    </w:p>
    <w:p w14:paraId="7EA9ED13" w14:textId="77777777" w:rsidR="00204D68" w:rsidRPr="004E5BDA" w:rsidRDefault="00204D68" w:rsidP="00204D68">
      <w:pPr>
        <w:spacing w:line="240" w:lineRule="auto"/>
        <w:rPr>
          <w:rFonts w:cs="Arial"/>
        </w:rPr>
      </w:pPr>
    </w:p>
    <w:p w14:paraId="57F8EDD5" w14:textId="77777777" w:rsidR="00204D68" w:rsidRPr="004E5BDA" w:rsidRDefault="00204D68" w:rsidP="00204D68">
      <w:pPr>
        <w:spacing w:line="240" w:lineRule="auto"/>
        <w:rPr>
          <w:rFonts w:cs="Arial"/>
          <w:b/>
        </w:rPr>
      </w:pPr>
      <w:r w:rsidRPr="004E5BDA">
        <w:rPr>
          <w:rFonts w:cs="Arial"/>
          <w:b/>
        </w:rPr>
        <w:t>Häufig gestellte telefonische Fragen durch Betreibende Partei bzw. dessen Vertreter:</w:t>
      </w:r>
    </w:p>
    <w:p w14:paraId="03C8EF02" w14:textId="77777777" w:rsidR="00204D68" w:rsidRPr="004E5BDA" w:rsidRDefault="00204D68" w:rsidP="00204D68">
      <w:pPr>
        <w:spacing w:line="240" w:lineRule="auto"/>
        <w:rPr>
          <w:rFonts w:cs="Arial"/>
        </w:rPr>
      </w:pPr>
    </w:p>
    <w:p w14:paraId="4E85BF0C" w14:textId="77777777" w:rsidR="00204D68" w:rsidRPr="004E5BDA" w:rsidRDefault="00204D68" w:rsidP="00204D68">
      <w:pPr>
        <w:spacing w:afterLines="40" w:after="96" w:line="240" w:lineRule="auto"/>
        <w:rPr>
          <w:rFonts w:cs="Arial"/>
        </w:rPr>
      </w:pPr>
      <w:r w:rsidRPr="004E5BDA">
        <w:rPr>
          <w:rFonts w:cs="Arial"/>
          <w:b/>
        </w:rPr>
        <w:t>F:</w:t>
      </w:r>
      <w:r w:rsidRPr="004E5BDA">
        <w:rPr>
          <w:rFonts w:cs="Arial"/>
        </w:rPr>
        <w:t xml:space="preserve"> Ist unsere Exekution bereits bei Ihnen eingelangt?</w:t>
      </w:r>
    </w:p>
    <w:p w14:paraId="7BFF0659" w14:textId="77777777" w:rsidR="00204D68" w:rsidRPr="004E5BDA" w:rsidRDefault="00204D68" w:rsidP="00204D68">
      <w:pPr>
        <w:spacing w:line="240" w:lineRule="auto"/>
        <w:rPr>
          <w:rFonts w:cs="Arial"/>
        </w:rPr>
      </w:pPr>
      <w:r w:rsidRPr="004E5BDA">
        <w:rPr>
          <w:rFonts w:cs="Arial"/>
          <w:b/>
        </w:rPr>
        <w:t>A:</w:t>
      </w:r>
      <w:r w:rsidRPr="004E5BDA">
        <w:rPr>
          <w:rFonts w:cs="Arial"/>
        </w:rPr>
        <w:t xml:space="preserve"> Maske 185</w:t>
      </w:r>
    </w:p>
    <w:p w14:paraId="01A3801E" w14:textId="77777777" w:rsidR="00204D68" w:rsidRPr="004E5BDA" w:rsidRDefault="00204D68" w:rsidP="00204D68">
      <w:pPr>
        <w:spacing w:line="240" w:lineRule="auto"/>
        <w:ind w:firstLine="284"/>
        <w:rPr>
          <w:rFonts w:cs="Arial"/>
        </w:rPr>
      </w:pPr>
      <w:r w:rsidRPr="004E5BDA">
        <w:rPr>
          <w:rFonts w:cs="Arial"/>
        </w:rPr>
        <w:t>Ist die Exekution noch nicht ersichtlich: Telefonat - Weitergabe an PPS</w:t>
      </w:r>
    </w:p>
    <w:p w14:paraId="7876B512" w14:textId="77777777" w:rsidR="00204D68" w:rsidRPr="004E5BDA" w:rsidRDefault="00204D68" w:rsidP="00204D68">
      <w:pPr>
        <w:spacing w:line="240" w:lineRule="auto"/>
        <w:rPr>
          <w:rFonts w:cs="Arial"/>
        </w:rPr>
      </w:pPr>
    </w:p>
    <w:p w14:paraId="7D0D59E4" w14:textId="77777777" w:rsidR="00204D68" w:rsidRPr="004E5BDA" w:rsidRDefault="00204D68" w:rsidP="00204D68">
      <w:pPr>
        <w:spacing w:afterLines="40" w:after="96" w:line="240" w:lineRule="auto"/>
        <w:rPr>
          <w:rFonts w:cs="Arial"/>
        </w:rPr>
      </w:pPr>
      <w:r w:rsidRPr="004E5BDA">
        <w:rPr>
          <w:rFonts w:cs="Arial"/>
          <w:b/>
        </w:rPr>
        <w:t>F:</w:t>
      </w:r>
      <w:r w:rsidRPr="004E5BDA">
        <w:rPr>
          <w:rFonts w:cs="Arial"/>
        </w:rPr>
        <w:t xml:space="preserve"> In welchem Rang wurde unsere Exekution vorgemerkt?</w:t>
      </w:r>
    </w:p>
    <w:p w14:paraId="043E69DB" w14:textId="77777777" w:rsidR="00204D68" w:rsidRPr="004E5BDA" w:rsidRDefault="00204D68" w:rsidP="00204D68">
      <w:pPr>
        <w:spacing w:line="240" w:lineRule="auto"/>
        <w:ind w:left="284" w:hanging="284"/>
        <w:rPr>
          <w:rFonts w:cs="Arial"/>
        </w:rPr>
      </w:pPr>
      <w:r w:rsidRPr="004E5BDA">
        <w:rPr>
          <w:rFonts w:cs="Arial"/>
          <w:b/>
        </w:rPr>
        <w:t>A:</w:t>
      </w:r>
      <w:r w:rsidRPr="004E5BDA">
        <w:rPr>
          <w:rFonts w:cs="Arial"/>
        </w:rPr>
        <w:t xml:space="preserve"> Maske 185 (eingestellte Forderungen zählen nicht, Forderungen mit Status „VORM“, „VEIN“ oder „KSTO“ zählen jedoch)</w:t>
      </w:r>
    </w:p>
    <w:p w14:paraId="696FAAEE" w14:textId="77777777" w:rsidR="00204D68" w:rsidRPr="004E5BDA" w:rsidRDefault="00204D68" w:rsidP="00204D68">
      <w:pPr>
        <w:spacing w:line="240" w:lineRule="auto"/>
        <w:rPr>
          <w:rFonts w:cs="Arial"/>
        </w:rPr>
      </w:pPr>
    </w:p>
    <w:p w14:paraId="7BFD6B63" w14:textId="77777777" w:rsidR="00204D68" w:rsidRPr="004E5BDA" w:rsidRDefault="00204D68" w:rsidP="00204D68">
      <w:pPr>
        <w:spacing w:afterLines="40" w:after="96" w:line="240" w:lineRule="auto"/>
        <w:rPr>
          <w:rFonts w:cs="Arial"/>
        </w:rPr>
      </w:pPr>
      <w:r w:rsidRPr="004E5BDA">
        <w:rPr>
          <w:rFonts w:cs="Arial"/>
          <w:b/>
        </w:rPr>
        <w:t>F:</w:t>
      </w:r>
      <w:r w:rsidRPr="004E5BDA">
        <w:rPr>
          <w:rFonts w:cs="Arial"/>
        </w:rPr>
        <w:t xml:space="preserve"> Wann können wir mit einem Abzug rechnen?</w:t>
      </w:r>
    </w:p>
    <w:p w14:paraId="440DA9A1" w14:textId="77777777" w:rsidR="00204D68" w:rsidRPr="004E5BDA" w:rsidRDefault="00204D68" w:rsidP="00204D68">
      <w:pPr>
        <w:spacing w:line="240" w:lineRule="auto"/>
        <w:rPr>
          <w:rFonts w:cs="Arial"/>
        </w:rPr>
      </w:pPr>
      <w:r w:rsidRPr="004E5BDA">
        <w:rPr>
          <w:rFonts w:cs="Arial"/>
          <w:b/>
        </w:rPr>
        <w:t>A:</w:t>
      </w:r>
      <w:r w:rsidRPr="004E5BDA">
        <w:rPr>
          <w:rFonts w:cs="Arial"/>
        </w:rPr>
        <w:t xml:space="preserve"> Maske 185</w:t>
      </w:r>
    </w:p>
    <w:p w14:paraId="5B315848" w14:textId="77777777" w:rsidR="00204D68" w:rsidRPr="004E5BDA" w:rsidRDefault="00204D68" w:rsidP="00204D68">
      <w:pPr>
        <w:spacing w:line="240" w:lineRule="auto"/>
        <w:ind w:firstLine="284"/>
        <w:rPr>
          <w:rFonts w:cs="Arial"/>
        </w:rPr>
      </w:pPr>
      <w:r w:rsidRPr="004E5BDA">
        <w:rPr>
          <w:rFonts w:cs="Arial"/>
        </w:rPr>
        <w:t>Summe der vorgereihten Forderungen / pfändbaren Betrag (Maske 111) / 14 = Monate</w:t>
      </w:r>
    </w:p>
    <w:p w14:paraId="0F14B759" w14:textId="10200E28" w:rsidR="00204D68" w:rsidRPr="004E5BDA" w:rsidRDefault="00204D68" w:rsidP="00204D68">
      <w:pPr>
        <w:spacing w:line="240" w:lineRule="auto"/>
        <w:ind w:left="284"/>
        <w:rPr>
          <w:rFonts w:cs="Arial"/>
        </w:rPr>
      </w:pPr>
      <w:r w:rsidRPr="004E5BDA">
        <w:rPr>
          <w:rFonts w:cs="Arial"/>
        </w:rPr>
        <w:t xml:space="preserve">Achtung: Kosten und Zinsen werden hier nicht berücksichtigt, es handelt sich nur um eine Schätzung. Für eine genaue Auskunft ist eine schriftliche Anfrage notwendig. </w:t>
      </w:r>
    </w:p>
    <w:p w14:paraId="28CA881B" w14:textId="77777777" w:rsidR="00204D68" w:rsidRPr="004E5BDA" w:rsidRDefault="00204D68" w:rsidP="00204D68">
      <w:pPr>
        <w:spacing w:line="240" w:lineRule="auto"/>
        <w:rPr>
          <w:rFonts w:cs="Arial"/>
        </w:rPr>
      </w:pPr>
    </w:p>
    <w:p w14:paraId="7CD4452D" w14:textId="77777777" w:rsidR="00204D68" w:rsidRPr="004E5BDA" w:rsidRDefault="00204D68" w:rsidP="00204D68">
      <w:pPr>
        <w:spacing w:afterLines="40" w:after="96" w:line="240" w:lineRule="auto"/>
        <w:rPr>
          <w:rFonts w:cs="Arial"/>
        </w:rPr>
      </w:pPr>
      <w:r w:rsidRPr="004E5BDA">
        <w:rPr>
          <w:rFonts w:cs="Arial"/>
          <w:b/>
        </w:rPr>
        <w:t>F:</w:t>
      </w:r>
      <w:r w:rsidRPr="004E5BDA">
        <w:rPr>
          <w:rFonts w:cs="Arial"/>
        </w:rPr>
        <w:t xml:space="preserve"> Unsere Forderung ist noch nicht getilgt, warum erhalten wir keine Abzüge mehr?</w:t>
      </w:r>
    </w:p>
    <w:p w14:paraId="766ED996" w14:textId="77777777" w:rsidR="00204D68" w:rsidRPr="004E5BDA" w:rsidRDefault="00204D68" w:rsidP="00204D68">
      <w:pPr>
        <w:spacing w:line="240" w:lineRule="auto"/>
        <w:rPr>
          <w:rFonts w:cs="Arial"/>
        </w:rPr>
      </w:pPr>
      <w:r w:rsidRPr="004E5BDA">
        <w:rPr>
          <w:rFonts w:cs="Arial"/>
          <w:b/>
        </w:rPr>
        <w:t>A:</w:t>
      </w:r>
      <w:r w:rsidRPr="004E5BDA">
        <w:rPr>
          <w:rFonts w:cs="Arial"/>
        </w:rPr>
        <w:t xml:space="preserve"> Maske 185</w:t>
      </w:r>
    </w:p>
    <w:p w14:paraId="159E54A5" w14:textId="77777777" w:rsidR="00204D68" w:rsidRPr="004E5BDA" w:rsidRDefault="00204D68" w:rsidP="00204D68">
      <w:pPr>
        <w:spacing w:line="240" w:lineRule="auto"/>
        <w:ind w:left="284"/>
        <w:rPr>
          <w:rFonts w:cs="Arial"/>
        </w:rPr>
      </w:pPr>
      <w:r w:rsidRPr="004E5BDA">
        <w:rPr>
          <w:rFonts w:cs="Arial"/>
        </w:rPr>
        <w:t xml:space="preserve">Sollte die Forderung bereits den Status „GEDE“ haben ist eine schriftliche Mitteilung über die Höhe der Nachforderung erforderlich. </w:t>
      </w:r>
    </w:p>
    <w:p w14:paraId="7621E8DF" w14:textId="77777777" w:rsidR="00204D68" w:rsidRPr="004E5BDA" w:rsidRDefault="00204D68" w:rsidP="00204D68">
      <w:pPr>
        <w:spacing w:line="240" w:lineRule="auto"/>
        <w:ind w:firstLine="284"/>
        <w:rPr>
          <w:rFonts w:cs="Arial"/>
        </w:rPr>
      </w:pPr>
      <w:r w:rsidRPr="004E5BDA">
        <w:rPr>
          <w:rFonts w:cs="Arial"/>
        </w:rPr>
        <w:t>Ansonsten: Telefonat - Weitergabe an PPS</w:t>
      </w:r>
    </w:p>
    <w:p w14:paraId="0DEFB64A" w14:textId="77777777" w:rsidR="00204D68" w:rsidRPr="004E5BDA" w:rsidRDefault="00204D68" w:rsidP="00204D68">
      <w:pPr>
        <w:spacing w:line="240" w:lineRule="auto"/>
        <w:rPr>
          <w:rFonts w:cs="Arial"/>
        </w:rPr>
      </w:pPr>
    </w:p>
    <w:p w14:paraId="4030F15A" w14:textId="77777777" w:rsidR="00204D68" w:rsidRPr="004E5BDA" w:rsidRDefault="00204D68" w:rsidP="00204D68">
      <w:pPr>
        <w:spacing w:afterLines="40" w:after="96" w:line="240" w:lineRule="auto"/>
        <w:rPr>
          <w:rFonts w:cs="Arial"/>
        </w:rPr>
      </w:pPr>
      <w:r w:rsidRPr="004E5BDA">
        <w:rPr>
          <w:rFonts w:cs="Arial"/>
          <w:b/>
        </w:rPr>
        <w:t>F:</w:t>
      </w:r>
      <w:r w:rsidRPr="004E5BDA">
        <w:rPr>
          <w:rFonts w:cs="Arial"/>
        </w:rPr>
        <w:t xml:space="preserve"> Unsere Forderung wurde bereits gedeckt und es wurde zu viel überwiesen!</w:t>
      </w:r>
    </w:p>
    <w:p w14:paraId="30A7D393" w14:textId="77777777" w:rsidR="00204D68" w:rsidRPr="004E5BDA" w:rsidRDefault="00204D68" w:rsidP="00204D68">
      <w:pPr>
        <w:spacing w:line="240" w:lineRule="auto"/>
        <w:rPr>
          <w:rFonts w:cs="Arial"/>
        </w:rPr>
      </w:pPr>
      <w:r w:rsidRPr="004E5BDA">
        <w:rPr>
          <w:rFonts w:cs="Arial"/>
          <w:b/>
        </w:rPr>
        <w:t>A:</w:t>
      </w:r>
      <w:r w:rsidRPr="004E5BDA">
        <w:rPr>
          <w:rFonts w:cs="Arial"/>
        </w:rPr>
        <w:t xml:space="preserve"> Bitte auf unser Konto unter Bekanntgabe der VSNR rückbuchen.</w:t>
      </w:r>
    </w:p>
    <w:p w14:paraId="316C8BFD" w14:textId="77777777" w:rsidR="00204D68" w:rsidRPr="004E5BDA" w:rsidRDefault="00204D68" w:rsidP="00204D68">
      <w:pPr>
        <w:spacing w:line="240" w:lineRule="auto"/>
        <w:rPr>
          <w:rFonts w:cs="Arial"/>
        </w:rPr>
      </w:pPr>
    </w:p>
    <w:p w14:paraId="2C433DBB" w14:textId="77777777" w:rsidR="00204D68" w:rsidRPr="004E5BDA" w:rsidRDefault="00204D68" w:rsidP="00204D68">
      <w:pPr>
        <w:spacing w:afterLines="40" w:after="96" w:line="240" w:lineRule="auto"/>
        <w:rPr>
          <w:rFonts w:cs="Arial"/>
        </w:rPr>
      </w:pPr>
      <w:r w:rsidRPr="004E5BDA">
        <w:rPr>
          <w:rFonts w:cs="Arial"/>
          <w:b/>
        </w:rPr>
        <w:t>F:</w:t>
      </w:r>
      <w:r w:rsidRPr="004E5BDA">
        <w:rPr>
          <w:rFonts w:cs="Arial"/>
        </w:rPr>
        <w:t xml:space="preserve"> Magistrat Wien oder Finanzamt fragt an, ob sich eine Pfändung lohnen würde. </w:t>
      </w:r>
    </w:p>
    <w:p w14:paraId="2AA3FA17" w14:textId="77777777" w:rsidR="00204D68" w:rsidRPr="004E5BDA" w:rsidRDefault="00204D68" w:rsidP="00204D68">
      <w:pPr>
        <w:spacing w:line="240" w:lineRule="auto"/>
        <w:rPr>
          <w:rFonts w:cs="Arial"/>
        </w:rPr>
      </w:pPr>
      <w:r w:rsidRPr="004E5BDA">
        <w:rPr>
          <w:rFonts w:cs="Arial"/>
          <w:b/>
        </w:rPr>
        <w:t>A:</w:t>
      </w:r>
      <w:r w:rsidRPr="004E5BDA">
        <w:rPr>
          <w:rFonts w:cs="Arial"/>
        </w:rPr>
        <w:t xml:space="preserve"> Maske 185 - gibt es bereits Vorpfändungen?</w:t>
      </w:r>
    </w:p>
    <w:p w14:paraId="6FBDFEF2" w14:textId="77777777" w:rsidR="00204D68" w:rsidRPr="004E5BDA" w:rsidRDefault="00204D68" w:rsidP="00204D68">
      <w:pPr>
        <w:spacing w:line="240" w:lineRule="auto"/>
        <w:ind w:left="284"/>
        <w:rPr>
          <w:rFonts w:cs="Arial"/>
        </w:rPr>
      </w:pPr>
      <w:r w:rsidRPr="004E5BDA">
        <w:rPr>
          <w:rFonts w:cs="Arial"/>
        </w:rPr>
        <w:t xml:space="preserve">Wäre es eine erstmalige Exekution: Telefonat - Weitergabe an PPS zur Feststellung, ob ein pfändbarer Betrag existiert. </w:t>
      </w:r>
    </w:p>
    <w:p w14:paraId="66EA8BC3" w14:textId="77777777" w:rsidR="00204D68" w:rsidRDefault="00204D68" w:rsidP="00204D68"/>
    <w:p w14:paraId="4F00AFCD" w14:textId="77777777" w:rsidR="00632A2A" w:rsidRDefault="00632A2A" w:rsidP="00632A2A"/>
    <w:p w14:paraId="68651DE4" w14:textId="7240A9DE" w:rsidR="005228F1" w:rsidRDefault="005228F1" w:rsidP="00632A2A"/>
    <w:p w14:paraId="35C19014" w14:textId="63C53B60" w:rsidR="00AC298E" w:rsidRDefault="00AC298E" w:rsidP="00632A2A"/>
    <w:p w14:paraId="2083CC4F" w14:textId="5C8201B9" w:rsidR="00AC298E" w:rsidRDefault="00AC298E" w:rsidP="00632A2A"/>
    <w:p w14:paraId="0289004F" w14:textId="17B2B33F" w:rsidR="00AC298E" w:rsidRDefault="00AC298E" w:rsidP="00632A2A"/>
    <w:p w14:paraId="3D93492F" w14:textId="17AB2A9C" w:rsidR="00AC298E" w:rsidRDefault="00AC298E" w:rsidP="00632A2A"/>
    <w:p w14:paraId="1C8E6596" w14:textId="4A8374E9" w:rsidR="00AC298E" w:rsidRDefault="00AC298E" w:rsidP="00632A2A"/>
    <w:p w14:paraId="3028F1C7" w14:textId="77B6E18F" w:rsidR="00AC298E" w:rsidRDefault="00AC298E" w:rsidP="00AC298E">
      <w:pPr>
        <w:jc w:val="center"/>
        <w:rPr>
          <w:sz w:val="28"/>
          <w:szCs w:val="28"/>
        </w:rPr>
      </w:pPr>
      <w:r w:rsidRPr="00AC298E">
        <w:rPr>
          <w:sz w:val="28"/>
          <w:szCs w:val="28"/>
        </w:rPr>
        <w:t>Pensionswirksame Beitragsentrichtung:</w:t>
      </w:r>
    </w:p>
    <w:p w14:paraId="3DF82D53" w14:textId="525E79F4" w:rsidR="00AC298E" w:rsidRDefault="00AC298E" w:rsidP="00AC298E">
      <w:pPr>
        <w:jc w:val="center"/>
        <w:rPr>
          <w:sz w:val="28"/>
          <w:szCs w:val="28"/>
        </w:rPr>
      </w:pPr>
    </w:p>
    <w:p w14:paraId="0D796CA2" w14:textId="1D7E5260" w:rsidR="00A538FD" w:rsidRPr="00A538FD" w:rsidRDefault="00A538FD" w:rsidP="00A538FD">
      <w:r w:rsidRPr="00A538FD">
        <w:t>Durch die Stellung eines Pensionsantrages wird ein Stichtag fixiert.</w:t>
      </w:r>
      <w:r>
        <w:t xml:space="preserve"> Dieser wird vom zuständigen Pensionsversicherungsträger an das VS </w:t>
      </w:r>
      <w:r w:rsidR="00491A08">
        <w:t>mitgeteilt. Dort wird die Versteinerung der Beitragsgrundlagen gespeichert. Ebenso wird betrachtet, ob alle Beiträge bezahlt sind. Im Falle eines Rückstandes oder noch nicht fälligen Nachbelastung wird diesem dem Versicherten mittels schriftlicher Verständigung zur Zahlung binnen einem Monat mitgeteilt.</w:t>
      </w:r>
    </w:p>
    <w:p w14:paraId="77FF368B" w14:textId="77777777" w:rsidR="00491A08" w:rsidRDefault="00AC298E" w:rsidP="00AC298E">
      <w:r>
        <w:t xml:space="preserve">Quartalsanrechnung: </w:t>
      </w:r>
    </w:p>
    <w:p w14:paraId="04E5A0E9" w14:textId="4C9DD834" w:rsidR="00AC298E" w:rsidRDefault="00AC298E" w:rsidP="00AC298E">
      <w:r>
        <w:t>Beiträge für Monate, die im Quartal des Stichta</w:t>
      </w:r>
      <w:r w:rsidR="00CE3167">
        <w:t xml:space="preserve">ges und im Quartal davorliegenden </w:t>
      </w:r>
      <w:r>
        <w:t>können stichtagswirksam auch nach dem Pensionsstichtag entrichtet werden.</w:t>
      </w:r>
      <w:r w:rsidR="00C858E0">
        <w:t xml:space="preserve"> Alle anderen offenen Monate gelten nach erfolgter Bezahlung als pensionsunwirksam.</w:t>
      </w:r>
      <w:r w:rsidR="00A36244">
        <w:t xml:space="preserve"> Zum Pensionsstichtag erfolgt</w:t>
      </w:r>
      <w:r w:rsidR="00491A08">
        <w:t xml:space="preserve"> die</w:t>
      </w:r>
      <w:r w:rsidR="00A36244">
        <w:t xml:space="preserve"> Berechnung der Pensionsleistung unter Berücksichtigung aller bisher entrichteten Monate gefolgt von einem Pensionsbescheid an den Pensionswerber, wes</w:t>
      </w:r>
      <w:r w:rsidR="00491A08">
        <w:t>halb nach dem Stichtag bezahlte</w:t>
      </w:r>
      <w:r w:rsidR="00A36244">
        <w:t xml:space="preserve"> Beiträge nicht mehr berücksichtigt werden. Sofern eine Ratenvereinbarung trotzdem abgeschlossen wird kommt es zur Feststellung einer vorläufigen Pensionsleistung unter Berücksichtigung der bezahlten Monate.</w:t>
      </w:r>
    </w:p>
    <w:p w14:paraId="079CE03C" w14:textId="77777777" w:rsidR="00491A08" w:rsidRDefault="00AC298E" w:rsidP="00AC298E">
      <w:r>
        <w:t xml:space="preserve">Raten: </w:t>
      </w:r>
    </w:p>
    <w:p w14:paraId="3793177E" w14:textId="0C020EE4" w:rsidR="00AC298E" w:rsidRDefault="00491A08" w:rsidP="00AC298E">
      <w:r>
        <w:t>S</w:t>
      </w:r>
      <w:r w:rsidR="00AC298E">
        <w:t>ind ebenfalls sofort fällig zu stellen und binnen einem Monat zu bezahlen.</w:t>
      </w:r>
    </w:p>
    <w:p w14:paraId="6ACD180A" w14:textId="5DFA4A91" w:rsidR="00AC298E" w:rsidRDefault="00AC298E" w:rsidP="00AC298E">
      <w:r>
        <w:t>Der Abschluss einer neuerlichen Zahlungsvereinbarung ist mit</w:t>
      </w:r>
      <w:r w:rsidR="00345593">
        <w:t xml:space="preserve"> Zustimmung</w:t>
      </w:r>
      <w:r>
        <w:t xml:space="preserve"> des VS und PPS möglich.</w:t>
      </w:r>
    </w:p>
    <w:p w14:paraId="660B76D0" w14:textId="35042483" w:rsidR="00AD20EC" w:rsidRDefault="00AD20EC" w:rsidP="00AC298E">
      <w:r>
        <w:rPr>
          <w:rFonts w:ascii="Arial" w:hAnsi="Arial" w:cs="Arial"/>
        </w:rPr>
        <w:t>1519 251257</w:t>
      </w:r>
    </w:p>
    <w:p w14:paraId="2512BDB2" w14:textId="708C7888" w:rsidR="00AC298E" w:rsidRPr="00AC298E" w:rsidRDefault="00AC298E" w:rsidP="00AC298E">
      <w:r>
        <w:t xml:space="preserve"> </w:t>
      </w:r>
    </w:p>
    <w:p w14:paraId="2BEE4FA1" w14:textId="61B0F645" w:rsidR="00AC298E" w:rsidRDefault="00BF387A" w:rsidP="00632A2A">
      <w:r w:rsidRPr="00BF387A">
        <w:rPr>
          <w:noProof/>
          <w:lang w:eastAsia="de-AT"/>
        </w:rPr>
        <w:drawing>
          <wp:inline distT="0" distB="0" distL="0" distR="0" wp14:anchorId="315DC5CB" wp14:editId="7579DDA0">
            <wp:extent cx="5687219" cy="8049748"/>
            <wp:effectExtent l="0" t="0" r="889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687219" cy="8049748"/>
                    </a:xfrm>
                    <a:prstGeom prst="rect">
                      <a:avLst/>
                    </a:prstGeom>
                  </pic:spPr>
                </pic:pic>
              </a:graphicData>
            </a:graphic>
          </wp:inline>
        </w:drawing>
      </w:r>
    </w:p>
    <w:p w14:paraId="5CE49B91" w14:textId="622B5DDC" w:rsidR="00BF387A" w:rsidRPr="00632A2A" w:rsidRDefault="00BF387A" w:rsidP="00632A2A">
      <w:r w:rsidRPr="00BF387A">
        <w:rPr>
          <w:noProof/>
          <w:lang w:eastAsia="de-AT"/>
        </w:rPr>
        <w:drawing>
          <wp:inline distT="0" distB="0" distL="0" distR="0" wp14:anchorId="34BCBC1B" wp14:editId="18097C2E">
            <wp:extent cx="5760720" cy="2613660"/>
            <wp:effectExtent l="0" t="0" r="0" b="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760720" cy="2613660"/>
                    </a:xfrm>
                    <a:prstGeom prst="rect">
                      <a:avLst/>
                    </a:prstGeom>
                  </pic:spPr>
                </pic:pic>
              </a:graphicData>
            </a:graphic>
          </wp:inline>
        </w:drawing>
      </w:r>
    </w:p>
    <w:sectPr w:rsidR="00BF387A" w:rsidRPr="00632A2A" w:rsidSect="009038FF">
      <w:footerReference w:type="default" r:id="rId153"/>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12640" w14:textId="77777777" w:rsidR="00E539DC" w:rsidRDefault="00E539DC" w:rsidP="00460574">
      <w:pPr>
        <w:spacing w:after="0" w:line="240" w:lineRule="auto"/>
      </w:pPr>
      <w:r>
        <w:separator/>
      </w:r>
    </w:p>
  </w:endnote>
  <w:endnote w:type="continuationSeparator" w:id="0">
    <w:p w14:paraId="1FEDD206" w14:textId="77777777" w:rsidR="00E539DC" w:rsidRDefault="00E539DC" w:rsidP="00460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onospaced for SAP">
    <w:altName w:val="Arial"/>
    <w:panose1 w:val="020B0609020202030204"/>
    <w:charset w:val="00"/>
    <w:family w:val="modern"/>
    <w:pitch w:val="fixed"/>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4742180"/>
      <w:docPartObj>
        <w:docPartGallery w:val="Page Numbers (Bottom of Page)"/>
        <w:docPartUnique/>
      </w:docPartObj>
    </w:sdtPr>
    <w:sdtContent>
      <w:p w14:paraId="3EB30C09" w14:textId="5929FE25" w:rsidR="00E539DC" w:rsidRDefault="00E539DC">
        <w:pPr>
          <w:pStyle w:val="Fuzeile"/>
          <w:jc w:val="right"/>
        </w:pPr>
        <w:r>
          <w:fldChar w:fldCharType="begin"/>
        </w:r>
        <w:r>
          <w:instrText>PAGE   \* MERGEFORMAT</w:instrText>
        </w:r>
        <w:r>
          <w:fldChar w:fldCharType="separate"/>
        </w:r>
        <w:r w:rsidR="00166392" w:rsidRPr="00166392">
          <w:rPr>
            <w:noProof/>
            <w:lang w:val="de-DE"/>
          </w:rPr>
          <w:t>61</w:t>
        </w:r>
        <w:r>
          <w:fldChar w:fldCharType="end"/>
        </w:r>
      </w:p>
    </w:sdtContent>
  </w:sdt>
  <w:p w14:paraId="75E1977F" w14:textId="77777777" w:rsidR="00E539DC" w:rsidRDefault="00E539D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463F6" w14:textId="77777777" w:rsidR="00E539DC" w:rsidRDefault="00E539DC" w:rsidP="00460574">
      <w:pPr>
        <w:spacing w:after="0" w:line="240" w:lineRule="auto"/>
      </w:pPr>
      <w:r>
        <w:separator/>
      </w:r>
    </w:p>
  </w:footnote>
  <w:footnote w:type="continuationSeparator" w:id="0">
    <w:p w14:paraId="7B37BBC5" w14:textId="77777777" w:rsidR="00E539DC" w:rsidRDefault="00E539DC" w:rsidP="00460574">
      <w:pPr>
        <w:spacing w:after="0" w:line="240" w:lineRule="auto"/>
      </w:pPr>
      <w:r>
        <w:continuationSeparator/>
      </w:r>
    </w:p>
  </w:footnote>
  <w:footnote w:id="1">
    <w:p w14:paraId="744786D4" w14:textId="77777777" w:rsidR="00E539DC" w:rsidRPr="004D4F75" w:rsidRDefault="00E539DC" w:rsidP="001C06B5">
      <w:pPr>
        <w:pStyle w:val="Funotentext"/>
        <w:rPr>
          <w:lang w:val="de-DE"/>
        </w:rPr>
      </w:pPr>
      <w:r>
        <w:rPr>
          <w:rStyle w:val="Funotenzeichen"/>
        </w:rPr>
        <w:footnoteRef/>
      </w:r>
      <w:r>
        <w:t xml:space="preserve"> </w:t>
      </w:r>
      <w:r>
        <w:rPr>
          <w:lang w:val="de-DE"/>
        </w:rPr>
        <w:t xml:space="preserve">In jedem Fall wird im Folgejahr ein Jahresausgleich für die Monate, in denen eine Teilpension ausgesprochen wurde, durchgeführt. Dadurch kann es zu Gutschriften wie auch Nachforderungen kommen. </w:t>
      </w:r>
    </w:p>
  </w:footnote>
  <w:footnote w:id="2">
    <w:p w14:paraId="4B79F121" w14:textId="77777777" w:rsidR="00E539DC" w:rsidRDefault="00E539DC" w:rsidP="004855F0">
      <w:pPr>
        <w:pStyle w:val="Funotentext"/>
      </w:pPr>
      <w:r>
        <w:rPr>
          <w:rStyle w:val="Funotenzeichen"/>
        </w:rPr>
        <w:footnoteRef/>
      </w:r>
      <w:r>
        <w:t xml:space="preserve"> Personen, die das 14. Lebensjahr vollendet haben; betrifft auch die Pflegestufen 4 und 5. </w:t>
      </w:r>
    </w:p>
  </w:footnote>
  <w:footnote w:id="3">
    <w:p w14:paraId="4348C851" w14:textId="075FC3B4" w:rsidR="00E539DC" w:rsidRPr="00D20F35" w:rsidRDefault="00E539DC">
      <w:pPr>
        <w:pStyle w:val="Funotentext"/>
        <w:rPr>
          <w:lang w:val="de-DE"/>
        </w:rPr>
      </w:pPr>
      <w:r>
        <w:rPr>
          <w:rStyle w:val="Funotenzeichen"/>
        </w:rPr>
        <w:footnoteRef/>
      </w:r>
      <w:r>
        <w:t xml:space="preserve"> </w:t>
      </w:r>
      <w:r>
        <w:rPr>
          <w:lang w:val="de-DE"/>
        </w:rPr>
        <w:t>Sofern Pflichtversicherung in der KV aufgrund des Pensionsbezuges bestehen wird oder wahrscheinlich ist.</w:t>
      </w:r>
    </w:p>
  </w:footnote>
  <w:footnote w:id="4">
    <w:p w14:paraId="0EC72F9E" w14:textId="77777777" w:rsidR="00E539DC" w:rsidRDefault="00E539DC" w:rsidP="005652B3">
      <w:pPr>
        <w:pStyle w:val="Funotentext"/>
      </w:pPr>
      <w:r>
        <w:rPr>
          <w:rStyle w:val="Funotenzeichen"/>
        </w:rPr>
        <w:footnoteRef/>
      </w:r>
      <w:r>
        <w:t xml:space="preserve"> Auch </w:t>
      </w:r>
      <w:proofErr w:type="spellStart"/>
      <w:r>
        <w:t>Opting</w:t>
      </w:r>
      <w:proofErr w:type="spellEnd"/>
      <w:r>
        <w:t xml:space="preserve"> In!</w:t>
      </w:r>
    </w:p>
  </w:footnote>
  <w:footnote w:id="5">
    <w:p w14:paraId="0A7A8C74" w14:textId="77777777" w:rsidR="00E539DC" w:rsidRDefault="00E539DC" w:rsidP="005652B3">
      <w:pPr>
        <w:pStyle w:val="Funotentext"/>
      </w:pPr>
      <w:r>
        <w:rPr>
          <w:rStyle w:val="Funotenzeichen"/>
        </w:rPr>
        <w:footnoteRef/>
      </w:r>
      <w:r>
        <w:t xml:space="preserve"> </w:t>
      </w:r>
      <w:r w:rsidRPr="003032CD">
        <w:t>Familienversicherung ist möglich – nur GW-Bereich!</w:t>
      </w:r>
    </w:p>
  </w:footnote>
  <w:footnote w:id="6">
    <w:p w14:paraId="24AEBB51" w14:textId="77777777" w:rsidR="00E539DC" w:rsidRDefault="00E539DC" w:rsidP="00AE40D7">
      <w:pPr>
        <w:pStyle w:val="Funotentext"/>
      </w:pPr>
      <w:r>
        <w:rPr>
          <w:rStyle w:val="Funotenzeichen"/>
        </w:rPr>
        <w:footnoteRef/>
      </w:r>
      <w:r>
        <w:t xml:space="preserve"> oder Freiwilliges Umweltschutzjahr, Gedenkdienst, Friedens- und Sozialdienst im Ausland</w:t>
      </w:r>
    </w:p>
  </w:footnote>
  <w:footnote w:id="7">
    <w:p w14:paraId="5E54D9AE" w14:textId="77777777" w:rsidR="00E539DC" w:rsidRDefault="00E539DC" w:rsidP="00AE40D7">
      <w:pPr>
        <w:pStyle w:val="Funotentext"/>
      </w:pPr>
      <w:r>
        <w:rPr>
          <w:rStyle w:val="Funotenzeichen"/>
        </w:rPr>
        <w:footnoteRef/>
      </w:r>
      <w:r>
        <w:t xml:space="preserve"> Für Studierende kann den Eltern Familienbeihilfe gewährt werden. Dies ist grundsätzlich bis zum Alter von 24 Jahren möglich. Unter bestimmten Voraussetzungen kann sich die Anspruchsdauer darüber hinaus bis zum Alter von 25 Jahren verlängern (Präsenz-/Zivildienst, Schwangerschaft, erhebliche Behinderung etc.). </w:t>
      </w:r>
    </w:p>
    <w:p w14:paraId="782FDE72" w14:textId="77777777" w:rsidR="00E539DC" w:rsidRPr="00E539DC" w:rsidRDefault="00E539DC" w:rsidP="00AE40D7">
      <w:pPr>
        <w:pStyle w:val="Funotentext"/>
        <w:rPr>
          <w:lang w:val="fr-FR"/>
        </w:rPr>
      </w:pPr>
      <w:r w:rsidRPr="00E539DC">
        <w:rPr>
          <w:lang w:val="fr-FR"/>
        </w:rPr>
        <w:t xml:space="preserve">Quelle: </w:t>
      </w:r>
      <w:hyperlink r:id="rId1" w:history="1">
        <w:r w:rsidRPr="00E539DC">
          <w:rPr>
            <w:rStyle w:val="Hyperlink"/>
            <w:lang w:val="fr-FR"/>
          </w:rPr>
          <w:t>https://www.help.gv.at/Portal.Node/hlpd/public/content/8/Seite.080712.html</w:t>
        </w:r>
      </w:hyperlink>
      <w:r w:rsidRPr="00E539DC">
        <w:rPr>
          <w:lang w:val="fr-FR"/>
        </w:rPr>
        <w:t xml:space="preserve"> </w:t>
      </w:r>
    </w:p>
  </w:footnote>
  <w:footnote w:id="8">
    <w:p w14:paraId="4E224547" w14:textId="77777777" w:rsidR="00E539DC" w:rsidRDefault="00E539DC" w:rsidP="00720633">
      <w:pPr>
        <w:pStyle w:val="Funotentext"/>
      </w:pPr>
      <w:r>
        <w:rPr>
          <w:rStyle w:val="Funotenzeichen"/>
        </w:rPr>
        <w:footnoteRef/>
      </w:r>
      <w:r>
        <w:t xml:space="preserve"> Auch Verheiratete mit getrennten Haushalten.</w:t>
      </w:r>
    </w:p>
  </w:footnote>
  <w:footnote w:id="9">
    <w:p w14:paraId="38A9A798" w14:textId="77777777" w:rsidR="00E539DC" w:rsidRDefault="00E539DC" w:rsidP="005F7814">
      <w:pPr>
        <w:pStyle w:val="Funotentext"/>
      </w:pPr>
      <w:r>
        <w:rPr>
          <w:rStyle w:val="Funotenzeichen"/>
        </w:rPr>
        <w:footnoteRef/>
      </w:r>
      <w:hyperlink r:id="rId2" w:history="1">
        <w:r w:rsidRPr="007853A2">
          <w:rPr>
            <w:rStyle w:val="Hyperlink"/>
            <w:sz w:val="18"/>
            <w:szCs w:val="18"/>
          </w:rPr>
          <w:t>http://intranet.sva.local/sites/SVAbisZ/PPS/Seiten/Anweisungen/Neuregelung%20der%20Erwachsenenvertretung%20ab%2001.07.2018%20–%20Grundzüge%20der%20Reform.aspx</w:t>
        </w:r>
      </w:hyperlink>
      <w:r>
        <w:rPr>
          <w:sz w:val="18"/>
          <w:szCs w:val="18"/>
        </w:rPr>
        <w:t xml:space="preserve"> </w:t>
      </w:r>
      <w:r w:rsidRPr="00341F76">
        <w:rPr>
          <w:sz w:val="16"/>
          <w:szCs w:val="16"/>
        </w:rPr>
        <w:t>(10.01.2019)</w:t>
      </w:r>
    </w:p>
  </w:footnote>
  <w:footnote w:id="10">
    <w:p w14:paraId="5F8F55F2" w14:textId="77777777" w:rsidR="00E539DC" w:rsidRDefault="00E539DC" w:rsidP="00606CE0">
      <w:pPr>
        <w:pStyle w:val="Funotentext"/>
      </w:pPr>
      <w:r>
        <w:rPr>
          <w:rStyle w:val="Funotenzeichen"/>
        </w:rPr>
        <w:footnoteRef/>
      </w:r>
      <w:r>
        <w:t xml:space="preserve"> </w:t>
      </w:r>
      <w:hyperlink r:id="rId3" w:history="1">
        <w:r w:rsidRPr="004C0E4A">
          <w:rPr>
            <w:rStyle w:val="Hyperlink"/>
            <w:sz w:val="18"/>
            <w:szCs w:val="18"/>
          </w:rPr>
          <w:t>https://www.justiz.gv.at/web2013/home/justiz/erwachsenenschutz/a-z-des-erwachsenenschutzrechts/oesterreichisches-zentrales-vertretungsverzeichnis-oezvv~3a.de.html</w:t>
        </w:r>
      </w:hyperlink>
      <w:r>
        <w:t xml:space="preserve"> </w:t>
      </w:r>
      <w:r w:rsidRPr="004C0E4A">
        <w:rPr>
          <w:sz w:val="16"/>
          <w:szCs w:val="16"/>
        </w:rPr>
        <w:t>(10.01.2019)</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D53"/>
    <w:multiLevelType w:val="hybridMultilevel"/>
    <w:tmpl w:val="FFFAD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6A1EDD"/>
    <w:multiLevelType w:val="hybridMultilevel"/>
    <w:tmpl w:val="272C34E0"/>
    <w:lvl w:ilvl="0" w:tplc="8848B818">
      <w:start w:val="8"/>
      <w:numFmt w:val="bullet"/>
      <w:lvlText w:val=""/>
      <w:lvlJc w:val="left"/>
      <w:pPr>
        <w:ind w:left="825" w:hanging="360"/>
      </w:pPr>
      <w:rPr>
        <w:rFonts w:ascii="Wingdings" w:eastAsia="Times New Roman" w:hAnsi="Wingdings" w:cs="Times New Roman" w:hint="default"/>
      </w:rPr>
    </w:lvl>
    <w:lvl w:ilvl="1" w:tplc="04070003" w:tentative="1">
      <w:start w:val="1"/>
      <w:numFmt w:val="bullet"/>
      <w:lvlText w:val="o"/>
      <w:lvlJc w:val="left"/>
      <w:pPr>
        <w:ind w:left="1545" w:hanging="360"/>
      </w:pPr>
      <w:rPr>
        <w:rFonts w:ascii="Courier New" w:hAnsi="Courier New" w:cs="Courier New" w:hint="default"/>
      </w:rPr>
    </w:lvl>
    <w:lvl w:ilvl="2" w:tplc="04070005" w:tentative="1">
      <w:start w:val="1"/>
      <w:numFmt w:val="bullet"/>
      <w:lvlText w:val=""/>
      <w:lvlJc w:val="left"/>
      <w:pPr>
        <w:ind w:left="2265" w:hanging="360"/>
      </w:pPr>
      <w:rPr>
        <w:rFonts w:ascii="Wingdings" w:hAnsi="Wingdings" w:hint="default"/>
      </w:rPr>
    </w:lvl>
    <w:lvl w:ilvl="3" w:tplc="04070001" w:tentative="1">
      <w:start w:val="1"/>
      <w:numFmt w:val="bullet"/>
      <w:lvlText w:val=""/>
      <w:lvlJc w:val="left"/>
      <w:pPr>
        <w:ind w:left="2985" w:hanging="360"/>
      </w:pPr>
      <w:rPr>
        <w:rFonts w:ascii="Symbol" w:hAnsi="Symbol" w:hint="default"/>
      </w:rPr>
    </w:lvl>
    <w:lvl w:ilvl="4" w:tplc="04070003" w:tentative="1">
      <w:start w:val="1"/>
      <w:numFmt w:val="bullet"/>
      <w:lvlText w:val="o"/>
      <w:lvlJc w:val="left"/>
      <w:pPr>
        <w:ind w:left="3705" w:hanging="360"/>
      </w:pPr>
      <w:rPr>
        <w:rFonts w:ascii="Courier New" w:hAnsi="Courier New" w:cs="Courier New" w:hint="default"/>
      </w:rPr>
    </w:lvl>
    <w:lvl w:ilvl="5" w:tplc="04070005" w:tentative="1">
      <w:start w:val="1"/>
      <w:numFmt w:val="bullet"/>
      <w:lvlText w:val=""/>
      <w:lvlJc w:val="left"/>
      <w:pPr>
        <w:ind w:left="4425" w:hanging="360"/>
      </w:pPr>
      <w:rPr>
        <w:rFonts w:ascii="Wingdings" w:hAnsi="Wingdings" w:hint="default"/>
      </w:rPr>
    </w:lvl>
    <w:lvl w:ilvl="6" w:tplc="04070001" w:tentative="1">
      <w:start w:val="1"/>
      <w:numFmt w:val="bullet"/>
      <w:lvlText w:val=""/>
      <w:lvlJc w:val="left"/>
      <w:pPr>
        <w:ind w:left="5145" w:hanging="360"/>
      </w:pPr>
      <w:rPr>
        <w:rFonts w:ascii="Symbol" w:hAnsi="Symbol" w:hint="default"/>
      </w:rPr>
    </w:lvl>
    <w:lvl w:ilvl="7" w:tplc="04070003" w:tentative="1">
      <w:start w:val="1"/>
      <w:numFmt w:val="bullet"/>
      <w:lvlText w:val="o"/>
      <w:lvlJc w:val="left"/>
      <w:pPr>
        <w:ind w:left="5865" w:hanging="360"/>
      </w:pPr>
      <w:rPr>
        <w:rFonts w:ascii="Courier New" w:hAnsi="Courier New" w:cs="Courier New" w:hint="default"/>
      </w:rPr>
    </w:lvl>
    <w:lvl w:ilvl="8" w:tplc="04070005" w:tentative="1">
      <w:start w:val="1"/>
      <w:numFmt w:val="bullet"/>
      <w:lvlText w:val=""/>
      <w:lvlJc w:val="left"/>
      <w:pPr>
        <w:ind w:left="6585" w:hanging="360"/>
      </w:pPr>
      <w:rPr>
        <w:rFonts w:ascii="Wingdings" w:hAnsi="Wingdings" w:hint="default"/>
      </w:rPr>
    </w:lvl>
  </w:abstractNum>
  <w:abstractNum w:abstractNumId="2" w15:restartNumberingAfterBreak="0">
    <w:nsid w:val="04A73859"/>
    <w:multiLevelType w:val="hybridMultilevel"/>
    <w:tmpl w:val="E72C3354"/>
    <w:lvl w:ilvl="0" w:tplc="070C9C98">
      <w:start w:val="2015"/>
      <w:numFmt w:val="bullet"/>
      <w:lvlText w:val=""/>
      <w:lvlJc w:val="left"/>
      <w:pPr>
        <w:ind w:left="720" w:hanging="360"/>
      </w:pPr>
      <w:rPr>
        <w:rFonts w:ascii="Symbol" w:eastAsia="Times New Roman"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984D09"/>
    <w:multiLevelType w:val="hybridMultilevel"/>
    <w:tmpl w:val="CB96BD12"/>
    <w:lvl w:ilvl="0" w:tplc="65864EE2">
      <w:start w:val="2"/>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20D3413"/>
    <w:multiLevelType w:val="multilevel"/>
    <w:tmpl w:val="E40A0D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402DBF"/>
    <w:multiLevelType w:val="hybridMultilevel"/>
    <w:tmpl w:val="7280266E"/>
    <w:lvl w:ilvl="0" w:tplc="39500D9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142B6A26"/>
    <w:multiLevelType w:val="multilevel"/>
    <w:tmpl w:val="EF4AA7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7223587"/>
    <w:multiLevelType w:val="hybridMultilevel"/>
    <w:tmpl w:val="9BA0B5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1713F6"/>
    <w:multiLevelType w:val="multilevel"/>
    <w:tmpl w:val="959E57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C871CEA"/>
    <w:multiLevelType w:val="multilevel"/>
    <w:tmpl w:val="959E57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1224BA5"/>
    <w:multiLevelType w:val="hybridMultilevel"/>
    <w:tmpl w:val="EE7819A4"/>
    <w:lvl w:ilvl="0" w:tplc="1652CB96">
      <w:start w:val="480"/>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338493F"/>
    <w:multiLevelType w:val="multilevel"/>
    <w:tmpl w:val="B672C79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9D637EF"/>
    <w:multiLevelType w:val="hybridMultilevel"/>
    <w:tmpl w:val="1D5EE8C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2A6E6DCC"/>
    <w:multiLevelType w:val="multilevel"/>
    <w:tmpl w:val="3612BF10"/>
    <w:lvl w:ilvl="0">
      <w:start w:val="8"/>
      <w:numFmt w:val="decimal"/>
      <w:lvlText w:val="%1."/>
      <w:lvlJc w:val="left"/>
      <w:pPr>
        <w:ind w:left="720" w:hanging="360"/>
      </w:pPr>
      <w:rPr>
        <w:rFonts w:hint="default"/>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BB50279"/>
    <w:multiLevelType w:val="hybridMultilevel"/>
    <w:tmpl w:val="9ECEE420"/>
    <w:lvl w:ilvl="0" w:tplc="3086D67A">
      <w:start w:val="180"/>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E74469"/>
    <w:multiLevelType w:val="hybridMultilevel"/>
    <w:tmpl w:val="93B2A48C"/>
    <w:lvl w:ilvl="0" w:tplc="E696B0C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42057309"/>
    <w:multiLevelType w:val="multilevel"/>
    <w:tmpl w:val="A01A78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3D7504F"/>
    <w:multiLevelType w:val="multilevel"/>
    <w:tmpl w:val="68BC4A2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7DC16CA"/>
    <w:multiLevelType w:val="hybridMultilevel"/>
    <w:tmpl w:val="89AC28C8"/>
    <w:lvl w:ilvl="0" w:tplc="204A0A8A">
      <w:start w:val="180"/>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9A33F3C"/>
    <w:multiLevelType w:val="hybridMultilevel"/>
    <w:tmpl w:val="B734F2D6"/>
    <w:lvl w:ilvl="0" w:tplc="ADCE43AE">
      <w:start w:val="2"/>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A100B2D"/>
    <w:multiLevelType w:val="hybridMultilevel"/>
    <w:tmpl w:val="7FC885A6"/>
    <w:lvl w:ilvl="0" w:tplc="7642681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A76562C"/>
    <w:multiLevelType w:val="hybridMultilevel"/>
    <w:tmpl w:val="36221C06"/>
    <w:lvl w:ilvl="0" w:tplc="0C070011">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22" w15:restartNumberingAfterBreak="0">
    <w:nsid w:val="4C0F2C6F"/>
    <w:multiLevelType w:val="hybridMultilevel"/>
    <w:tmpl w:val="D75C99A8"/>
    <w:lvl w:ilvl="0" w:tplc="7642681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ED4646A"/>
    <w:multiLevelType w:val="multilevel"/>
    <w:tmpl w:val="E40A0D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EEC6819"/>
    <w:multiLevelType w:val="hybridMultilevel"/>
    <w:tmpl w:val="9998F8E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A6D56B4"/>
    <w:multiLevelType w:val="hybridMultilevel"/>
    <w:tmpl w:val="F468FD4C"/>
    <w:lvl w:ilvl="0" w:tplc="BF5EEB42">
      <w:start w:val="2"/>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5B9A687A"/>
    <w:multiLevelType w:val="hybridMultilevel"/>
    <w:tmpl w:val="1A56BC12"/>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5BE47D78"/>
    <w:multiLevelType w:val="hybridMultilevel"/>
    <w:tmpl w:val="AB7E83C8"/>
    <w:lvl w:ilvl="0" w:tplc="6A361952">
      <w:start w:val="540"/>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C4C1990"/>
    <w:multiLevelType w:val="hybridMultilevel"/>
    <w:tmpl w:val="0D3CF244"/>
    <w:lvl w:ilvl="0" w:tplc="62D62078">
      <w:start w:val="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D9F71E1"/>
    <w:multiLevelType w:val="hybridMultilevel"/>
    <w:tmpl w:val="42CC17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5663D86"/>
    <w:multiLevelType w:val="hybridMultilevel"/>
    <w:tmpl w:val="7AA44390"/>
    <w:lvl w:ilvl="0" w:tplc="1832B02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66B45FFF"/>
    <w:multiLevelType w:val="multilevel"/>
    <w:tmpl w:val="6F4880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703745B5"/>
    <w:multiLevelType w:val="hybridMultilevel"/>
    <w:tmpl w:val="6608A5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98C3F05"/>
    <w:multiLevelType w:val="hybridMultilevel"/>
    <w:tmpl w:val="CD9A35A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4" w15:restartNumberingAfterBreak="0">
    <w:nsid w:val="7AC06B1D"/>
    <w:multiLevelType w:val="multilevel"/>
    <w:tmpl w:val="E40A0D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BFB18BC"/>
    <w:multiLevelType w:val="hybridMultilevel"/>
    <w:tmpl w:val="FC200B62"/>
    <w:lvl w:ilvl="0" w:tplc="6216448C">
      <w:start w:val="2"/>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7D213067"/>
    <w:multiLevelType w:val="hybridMultilevel"/>
    <w:tmpl w:val="2974CC46"/>
    <w:lvl w:ilvl="0" w:tplc="7450A706">
      <w:start w:val="180"/>
      <w:numFmt w:val="bullet"/>
      <w:lvlText w:val=""/>
      <w:lvlJc w:val="left"/>
      <w:pPr>
        <w:ind w:left="1080" w:hanging="360"/>
      </w:pPr>
      <w:rPr>
        <w:rFonts w:ascii="Symbol" w:eastAsiaTheme="minorHAnsi" w:hAnsi="Symbol"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num w:numId="1">
    <w:abstractNumId w:val="11"/>
  </w:num>
  <w:num w:numId="2">
    <w:abstractNumId w:val="9"/>
  </w:num>
  <w:num w:numId="3">
    <w:abstractNumId w:val="19"/>
  </w:num>
  <w:num w:numId="4">
    <w:abstractNumId w:val="35"/>
  </w:num>
  <w:num w:numId="5">
    <w:abstractNumId w:val="3"/>
  </w:num>
  <w:num w:numId="6">
    <w:abstractNumId w:val="16"/>
  </w:num>
  <w:num w:numId="7">
    <w:abstractNumId w:val="23"/>
  </w:num>
  <w:num w:numId="8">
    <w:abstractNumId w:val="4"/>
  </w:num>
  <w:num w:numId="9">
    <w:abstractNumId w:val="32"/>
  </w:num>
  <w:num w:numId="10">
    <w:abstractNumId w:val="0"/>
  </w:num>
  <w:num w:numId="11">
    <w:abstractNumId w:val="20"/>
  </w:num>
  <w:num w:numId="12">
    <w:abstractNumId w:val="22"/>
  </w:num>
  <w:num w:numId="13">
    <w:abstractNumId w:val="34"/>
  </w:num>
  <w:num w:numId="14">
    <w:abstractNumId w:val="14"/>
  </w:num>
  <w:num w:numId="15">
    <w:abstractNumId w:val="36"/>
  </w:num>
  <w:num w:numId="16">
    <w:abstractNumId w:val="18"/>
  </w:num>
  <w:num w:numId="17">
    <w:abstractNumId w:val="27"/>
  </w:num>
  <w:num w:numId="18">
    <w:abstractNumId w:val="10"/>
  </w:num>
  <w:num w:numId="19">
    <w:abstractNumId w:val="28"/>
  </w:num>
  <w:num w:numId="20">
    <w:abstractNumId w:val="6"/>
  </w:num>
  <w:num w:numId="21">
    <w:abstractNumId w:val="26"/>
  </w:num>
  <w:num w:numId="22">
    <w:abstractNumId w:val="12"/>
  </w:num>
  <w:num w:numId="23">
    <w:abstractNumId w:val="7"/>
  </w:num>
  <w:num w:numId="24">
    <w:abstractNumId w:val="29"/>
  </w:num>
  <w:num w:numId="25">
    <w:abstractNumId w:val="24"/>
  </w:num>
  <w:num w:numId="26">
    <w:abstractNumId w:val="31"/>
  </w:num>
  <w:num w:numId="27">
    <w:abstractNumId w:val="2"/>
  </w:num>
  <w:num w:numId="28">
    <w:abstractNumId w:val="5"/>
  </w:num>
  <w:num w:numId="29">
    <w:abstractNumId w:val="25"/>
  </w:num>
  <w:num w:numId="30">
    <w:abstractNumId w:val="30"/>
  </w:num>
  <w:num w:numId="31">
    <w:abstractNumId w:val="15"/>
  </w:num>
  <w:num w:numId="32">
    <w:abstractNumId w:val="1"/>
  </w:num>
  <w:num w:numId="33">
    <w:abstractNumId w:val="13"/>
  </w:num>
  <w:num w:numId="34">
    <w:abstractNumId w:val="17"/>
  </w:num>
  <w:num w:numId="35">
    <w:abstractNumId w:val="8"/>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ocumentProtection w:edit="readOnly" w:enforcement="1" w:cryptProviderType="rsaAES" w:cryptAlgorithmClass="hash" w:cryptAlgorithmType="typeAny" w:cryptAlgorithmSid="14" w:cryptSpinCount="100000" w:hash="HZKcGStl4GatuGsVj8GXfSNqgnVfnPk4ihldosNdeS/WWoUECuj9B5lkoGMflFj1FB+nBRxdsgsVtEFiTUmiDg==" w:salt="ATG637BD1xBnrwBro3YZB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650"/>
    <w:rsid w:val="000033B6"/>
    <w:rsid w:val="0000388F"/>
    <w:rsid w:val="00004389"/>
    <w:rsid w:val="00010065"/>
    <w:rsid w:val="000125DE"/>
    <w:rsid w:val="000163F8"/>
    <w:rsid w:val="00017ADC"/>
    <w:rsid w:val="00017C11"/>
    <w:rsid w:val="00023DAF"/>
    <w:rsid w:val="00026560"/>
    <w:rsid w:val="000272A5"/>
    <w:rsid w:val="000407BA"/>
    <w:rsid w:val="000428CA"/>
    <w:rsid w:val="0004362A"/>
    <w:rsid w:val="000441BA"/>
    <w:rsid w:val="00045455"/>
    <w:rsid w:val="00063C48"/>
    <w:rsid w:val="00074F89"/>
    <w:rsid w:val="00075AB0"/>
    <w:rsid w:val="000816EB"/>
    <w:rsid w:val="000819D5"/>
    <w:rsid w:val="000859D7"/>
    <w:rsid w:val="00086970"/>
    <w:rsid w:val="0009154E"/>
    <w:rsid w:val="000950DE"/>
    <w:rsid w:val="000951B3"/>
    <w:rsid w:val="000A31A0"/>
    <w:rsid w:val="000A3994"/>
    <w:rsid w:val="000B03E0"/>
    <w:rsid w:val="000B0C8B"/>
    <w:rsid w:val="000B4A2D"/>
    <w:rsid w:val="000B59B5"/>
    <w:rsid w:val="000C007C"/>
    <w:rsid w:val="000C34AD"/>
    <w:rsid w:val="000C379A"/>
    <w:rsid w:val="000C3A82"/>
    <w:rsid w:val="000C429E"/>
    <w:rsid w:val="000C5916"/>
    <w:rsid w:val="000C6BFC"/>
    <w:rsid w:val="000D2070"/>
    <w:rsid w:val="000D67EA"/>
    <w:rsid w:val="000D7678"/>
    <w:rsid w:val="000E2968"/>
    <w:rsid w:val="000F41E4"/>
    <w:rsid w:val="001039AA"/>
    <w:rsid w:val="00107AE3"/>
    <w:rsid w:val="00107DAB"/>
    <w:rsid w:val="0011195A"/>
    <w:rsid w:val="00113422"/>
    <w:rsid w:val="00113B5C"/>
    <w:rsid w:val="00124773"/>
    <w:rsid w:val="00125C67"/>
    <w:rsid w:val="001261D2"/>
    <w:rsid w:val="001264FB"/>
    <w:rsid w:val="00127728"/>
    <w:rsid w:val="00131192"/>
    <w:rsid w:val="00137510"/>
    <w:rsid w:val="00142E1C"/>
    <w:rsid w:val="00143F70"/>
    <w:rsid w:val="0014487C"/>
    <w:rsid w:val="00144BB3"/>
    <w:rsid w:val="001538CC"/>
    <w:rsid w:val="00153917"/>
    <w:rsid w:val="00154232"/>
    <w:rsid w:val="00164B1B"/>
    <w:rsid w:val="00166236"/>
    <w:rsid w:val="00166392"/>
    <w:rsid w:val="001764BC"/>
    <w:rsid w:val="00176EA1"/>
    <w:rsid w:val="001836F4"/>
    <w:rsid w:val="00183FD8"/>
    <w:rsid w:val="0018474D"/>
    <w:rsid w:val="00187EFA"/>
    <w:rsid w:val="001911B5"/>
    <w:rsid w:val="00193477"/>
    <w:rsid w:val="001942B4"/>
    <w:rsid w:val="00194451"/>
    <w:rsid w:val="00195073"/>
    <w:rsid w:val="00196C9A"/>
    <w:rsid w:val="001973F6"/>
    <w:rsid w:val="001A09DC"/>
    <w:rsid w:val="001A543D"/>
    <w:rsid w:val="001A5FD7"/>
    <w:rsid w:val="001A7345"/>
    <w:rsid w:val="001B042A"/>
    <w:rsid w:val="001B5EF6"/>
    <w:rsid w:val="001B6E30"/>
    <w:rsid w:val="001B7913"/>
    <w:rsid w:val="001B7B99"/>
    <w:rsid w:val="001C06B5"/>
    <w:rsid w:val="001C333B"/>
    <w:rsid w:val="001C6DB7"/>
    <w:rsid w:val="001D51F5"/>
    <w:rsid w:val="001D7A85"/>
    <w:rsid w:val="001E25E4"/>
    <w:rsid w:val="001E384B"/>
    <w:rsid w:val="001E4C51"/>
    <w:rsid w:val="001E716D"/>
    <w:rsid w:val="001F2B6B"/>
    <w:rsid w:val="00200B61"/>
    <w:rsid w:val="0020191E"/>
    <w:rsid w:val="00203075"/>
    <w:rsid w:val="00204D68"/>
    <w:rsid w:val="00205081"/>
    <w:rsid w:val="00211DB0"/>
    <w:rsid w:val="002128D3"/>
    <w:rsid w:val="00217FEA"/>
    <w:rsid w:val="00222E45"/>
    <w:rsid w:val="002235B3"/>
    <w:rsid w:val="00226561"/>
    <w:rsid w:val="00232238"/>
    <w:rsid w:val="002341D5"/>
    <w:rsid w:val="00242AB6"/>
    <w:rsid w:val="00244FB7"/>
    <w:rsid w:val="00245EC2"/>
    <w:rsid w:val="002517F4"/>
    <w:rsid w:val="0025281B"/>
    <w:rsid w:val="00254DDB"/>
    <w:rsid w:val="00257385"/>
    <w:rsid w:val="00260D6E"/>
    <w:rsid w:val="002616D0"/>
    <w:rsid w:val="00264486"/>
    <w:rsid w:val="002652C2"/>
    <w:rsid w:val="00266890"/>
    <w:rsid w:val="002738A5"/>
    <w:rsid w:val="00274A49"/>
    <w:rsid w:val="002830AC"/>
    <w:rsid w:val="00290343"/>
    <w:rsid w:val="00290370"/>
    <w:rsid w:val="002951CC"/>
    <w:rsid w:val="002A0719"/>
    <w:rsid w:val="002A146C"/>
    <w:rsid w:val="002A32DB"/>
    <w:rsid w:val="002A5E37"/>
    <w:rsid w:val="002B03D2"/>
    <w:rsid w:val="002B08BA"/>
    <w:rsid w:val="002B3ECF"/>
    <w:rsid w:val="002C2954"/>
    <w:rsid w:val="002C3E6F"/>
    <w:rsid w:val="002C5534"/>
    <w:rsid w:val="002C6FC2"/>
    <w:rsid w:val="002E0120"/>
    <w:rsid w:val="002E09AC"/>
    <w:rsid w:val="002E0BFC"/>
    <w:rsid w:val="002E3638"/>
    <w:rsid w:val="002E7284"/>
    <w:rsid w:val="002F0C86"/>
    <w:rsid w:val="002F147A"/>
    <w:rsid w:val="002F3D57"/>
    <w:rsid w:val="002F3E4C"/>
    <w:rsid w:val="002F559A"/>
    <w:rsid w:val="002F691E"/>
    <w:rsid w:val="00300EC4"/>
    <w:rsid w:val="003032CD"/>
    <w:rsid w:val="00307D2A"/>
    <w:rsid w:val="003165BC"/>
    <w:rsid w:val="0032759D"/>
    <w:rsid w:val="00332848"/>
    <w:rsid w:val="00334121"/>
    <w:rsid w:val="0033549A"/>
    <w:rsid w:val="00337EDC"/>
    <w:rsid w:val="00337FDF"/>
    <w:rsid w:val="00337FEB"/>
    <w:rsid w:val="003419EA"/>
    <w:rsid w:val="00341FCA"/>
    <w:rsid w:val="00343E08"/>
    <w:rsid w:val="003449EC"/>
    <w:rsid w:val="00345593"/>
    <w:rsid w:val="0034565B"/>
    <w:rsid w:val="00350017"/>
    <w:rsid w:val="00350197"/>
    <w:rsid w:val="00350319"/>
    <w:rsid w:val="00350D8B"/>
    <w:rsid w:val="00353664"/>
    <w:rsid w:val="00356363"/>
    <w:rsid w:val="003605B8"/>
    <w:rsid w:val="00363F18"/>
    <w:rsid w:val="00366814"/>
    <w:rsid w:val="003718BC"/>
    <w:rsid w:val="00371D5B"/>
    <w:rsid w:val="00375888"/>
    <w:rsid w:val="0038415F"/>
    <w:rsid w:val="00392C38"/>
    <w:rsid w:val="00396CDF"/>
    <w:rsid w:val="00396DE3"/>
    <w:rsid w:val="003A5677"/>
    <w:rsid w:val="003B017F"/>
    <w:rsid w:val="003B44F6"/>
    <w:rsid w:val="003B545A"/>
    <w:rsid w:val="003B7B01"/>
    <w:rsid w:val="003C0505"/>
    <w:rsid w:val="003C0F58"/>
    <w:rsid w:val="003C3175"/>
    <w:rsid w:val="003D017C"/>
    <w:rsid w:val="003D2C0F"/>
    <w:rsid w:val="003D592B"/>
    <w:rsid w:val="003D6695"/>
    <w:rsid w:val="003E2324"/>
    <w:rsid w:val="003E3407"/>
    <w:rsid w:val="003E4C78"/>
    <w:rsid w:val="003F66B6"/>
    <w:rsid w:val="00401E8A"/>
    <w:rsid w:val="00401FDC"/>
    <w:rsid w:val="00403B0A"/>
    <w:rsid w:val="00405BC6"/>
    <w:rsid w:val="00406787"/>
    <w:rsid w:val="0040738A"/>
    <w:rsid w:val="004073C4"/>
    <w:rsid w:val="00407E26"/>
    <w:rsid w:val="00417223"/>
    <w:rsid w:val="00432EE1"/>
    <w:rsid w:val="00441AE5"/>
    <w:rsid w:val="00441DFA"/>
    <w:rsid w:val="00441E5F"/>
    <w:rsid w:val="0044557A"/>
    <w:rsid w:val="00446C8E"/>
    <w:rsid w:val="00446EC8"/>
    <w:rsid w:val="004478AF"/>
    <w:rsid w:val="0045596D"/>
    <w:rsid w:val="00456245"/>
    <w:rsid w:val="00460574"/>
    <w:rsid w:val="0046246B"/>
    <w:rsid w:val="00464A91"/>
    <w:rsid w:val="00470B7F"/>
    <w:rsid w:val="00475B99"/>
    <w:rsid w:val="00481782"/>
    <w:rsid w:val="004821A0"/>
    <w:rsid w:val="0048285F"/>
    <w:rsid w:val="004855F0"/>
    <w:rsid w:val="004912FB"/>
    <w:rsid w:val="00491A08"/>
    <w:rsid w:val="004920DE"/>
    <w:rsid w:val="00492E70"/>
    <w:rsid w:val="00494D04"/>
    <w:rsid w:val="004A0035"/>
    <w:rsid w:val="004A4273"/>
    <w:rsid w:val="004A5F34"/>
    <w:rsid w:val="004B11B4"/>
    <w:rsid w:val="004B4DC7"/>
    <w:rsid w:val="004B6F28"/>
    <w:rsid w:val="004C7E21"/>
    <w:rsid w:val="004D4F75"/>
    <w:rsid w:val="004D5111"/>
    <w:rsid w:val="004E44F8"/>
    <w:rsid w:val="004E45A8"/>
    <w:rsid w:val="004E474F"/>
    <w:rsid w:val="004E759F"/>
    <w:rsid w:val="004F0322"/>
    <w:rsid w:val="00502374"/>
    <w:rsid w:val="005061E5"/>
    <w:rsid w:val="00507DA7"/>
    <w:rsid w:val="0051299B"/>
    <w:rsid w:val="005138C0"/>
    <w:rsid w:val="005148F5"/>
    <w:rsid w:val="005154B2"/>
    <w:rsid w:val="005160A0"/>
    <w:rsid w:val="00516CCE"/>
    <w:rsid w:val="005208C5"/>
    <w:rsid w:val="00521FA5"/>
    <w:rsid w:val="005228F1"/>
    <w:rsid w:val="0053220D"/>
    <w:rsid w:val="005325A4"/>
    <w:rsid w:val="00532872"/>
    <w:rsid w:val="005367A9"/>
    <w:rsid w:val="00536EA1"/>
    <w:rsid w:val="00536F76"/>
    <w:rsid w:val="00537F01"/>
    <w:rsid w:val="0054010B"/>
    <w:rsid w:val="00542636"/>
    <w:rsid w:val="00544C63"/>
    <w:rsid w:val="00555743"/>
    <w:rsid w:val="00564766"/>
    <w:rsid w:val="005652B3"/>
    <w:rsid w:val="0056555E"/>
    <w:rsid w:val="00565672"/>
    <w:rsid w:val="005662D5"/>
    <w:rsid w:val="00567976"/>
    <w:rsid w:val="00567E23"/>
    <w:rsid w:val="005727C8"/>
    <w:rsid w:val="005751AB"/>
    <w:rsid w:val="005772CE"/>
    <w:rsid w:val="00577F67"/>
    <w:rsid w:val="00581798"/>
    <w:rsid w:val="00582882"/>
    <w:rsid w:val="00582AF6"/>
    <w:rsid w:val="00584155"/>
    <w:rsid w:val="00584883"/>
    <w:rsid w:val="00596DA0"/>
    <w:rsid w:val="005A2BC3"/>
    <w:rsid w:val="005A3AD6"/>
    <w:rsid w:val="005A4E4A"/>
    <w:rsid w:val="005A517A"/>
    <w:rsid w:val="005D0B5C"/>
    <w:rsid w:val="005D1A60"/>
    <w:rsid w:val="005D2639"/>
    <w:rsid w:val="005D3BC8"/>
    <w:rsid w:val="005D4D89"/>
    <w:rsid w:val="005D6138"/>
    <w:rsid w:val="005D75BB"/>
    <w:rsid w:val="005D7FBA"/>
    <w:rsid w:val="005F0369"/>
    <w:rsid w:val="005F179E"/>
    <w:rsid w:val="005F31CD"/>
    <w:rsid w:val="005F477E"/>
    <w:rsid w:val="005F5898"/>
    <w:rsid w:val="005F7814"/>
    <w:rsid w:val="006005D5"/>
    <w:rsid w:val="00602404"/>
    <w:rsid w:val="006025D7"/>
    <w:rsid w:val="00606CE0"/>
    <w:rsid w:val="006111C5"/>
    <w:rsid w:val="00611768"/>
    <w:rsid w:val="00615A12"/>
    <w:rsid w:val="0062195E"/>
    <w:rsid w:val="006250C0"/>
    <w:rsid w:val="006258BF"/>
    <w:rsid w:val="006269D0"/>
    <w:rsid w:val="00626A80"/>
    <w:rsid w:val="00630FCC"/>
    <w:rsid w:val="00632A2A"/>
    <w:rsid w:val="006335C4"/>
    <w:rsid w:val="006350AF"/>
    <w:rsid w:val="00643887"/>
    <w:rsid w:val="00643CA5"/>
    <w:rsid w:val="006448BF"/>
    <w:rsid w:val="00644F01"/>
    <w:rsid w:val="006464E2"/>
    <w:rsid w:val="0065280D"/>
    <w:rsid w:val="00652D5F"/>
    <w:rsid w:val="0065752F"/>
    <w:rsid w:val="00657BAD"/>
    <w:rsid w:val="00661E7B"/>
    <w:rsid w:val="00667C07"/>
    <w:rsid w:val="00671650"/>
    <w:rsid w:val="00671CC8"/>
    <w:rsid w:val="006724BD"/>
    <w:rsid w:val="00672C56"/>
    <w:rsid w:val="00675E7A"/>
    <w:rsid w:val="00680D28"/>
    <w:rsid w:val="006814FA"/>
    <w:rsid w:val="00682A19"/>
    <w:rsid w:val="006853C4"/>
    <w:rsid w:val="00686444"/>
    <w:rsid w:val="0069155B"/>
    <w:rsid w:val="006937F3"/>
    <w:rsid w:val="006956D3"/>
    <w:rsid w:val="006A04ED"/>
    <w:rsid w:val="006A3BB6"/>
    <w:rsid w:val="006B61FD"/>
    <w:rsid w:val="006C0471"/>
    <w:rsid w:val="006C08D6"/>
    <w:rsid w:val="006D303A"/>
    <w:rsid w:val="006E611D"/>
    <w:rsid w:val="006F1C6B"/>
    <w:rsid w:val="006F4915"/>
    <w:rsid w:val="006F7228"/>
    <w:rsid w:val="0070147A"/>
    <w:rsid w:val="00703583"/>
    <w:rsid w:val="00711FAE"/>
    <w:rsid w:val="00717F7F"/>
    <w:rsid w:val="00720633"/>
    <w:rsid w:val="0072079D"/>
    <w:rsid w:val="00721161"/>
    <w:rsid w:val="00725233"/>
    <w:rsid w:val="00730A37"/>
    <w:rsid w:val="007352A9"/>
    <w:rsid w:val="007365DF"/>
    <w:rsid w:val="00743271"/>
    <w:rsid w:val="007443CE"/>
    <w:rsid w:val="00751077"/>
    <w:rsid w:val="00751796"/>
    <w:rsid w:val="00755ED5"/>
    <w:rsid w:val="0075620E"/>
    <w:rsid w:val="0076476A"/>
    <w:rsid w:val="00765F30"/>
    <w:rsid w:val="007737D0"/>
    <w:rsid w:val="00773FAF"/>
    <w:rsid w:val="007838C3"/>
    <w:rsid w:val="00784906"/>
    <w:rsid w:val="00787E61"/>
    <w:rsid w:val="00790095"/>
    <w:rsid w:val="00797738"/>
    <w:rsid w:val="007A0055"/>
    <w:rsid w:val="007A7801"/>
    <w:rsid w:val="007B0681"/>
    <w:rsid w:val="007B14EB"/>
    <w:rsid w:val="007B69B2"/>
    <w:rsid w:val="007C102B"/>
    <w:rsid w:val="007C4FA0"/>
    <w:rsid w:val="007D0C49"/>
    <w:rsid w:val="007D3A6C"/>
    <w:rsid w:val="007D4DBA"/>
    <w:rsid w:val="007D6064"/>
    <w:rsid w:val="007D638C"/>
    <w:rsid w:val="007D74B8"/>
    <w:rsid w:val="007E0048"/>
    <w:rsid w:val="007E35F4"/>
    <w:rsid w:val="007E3C77"/>
    <w:rsid w:val="007E7D0C"/>
    <w:rsid w:val="007F05A8"/>
    <w:rsid w:val="007F584D"/>
    <w:rsid w:val="00800DFB"/>
    <w:rsid w:val="00802CFF"/>
    <w:rsid w:val="00807825"/>
    <w:rsid w:val="00810464"/>
    <w:rsid w:val="008124BF"/>
    <w:rsid w:val="008136F2"/>
    <w:rsid w:val="00817F34"/>
    <w:rsid w:val="00821156"/>
    <w:rsid w:val="00824073"/>
    <w:rsid w:val="00831B9D"/>
    <w:rsid w:val="00833412"/>
    <w:rsid w:val="00844419"/>
    <w:rsid w:val="00845F7B"/>
    <w:rsid w:val="008461B3"/>
    <w:rsid w:val="00847A3B"/>
    <w:rsid w:val="00855C9D"/>
    <w:rsid w:val="00856782"/>
    <w:rsid w:val="0086046E"/>
    <w:rsid w:val="00861C8A"/>
    <w:rsid w:val="0086241C"/>
    <w:rsid w:val="00865D0F"/>
    <w:rsid w:val="00867701"/>
    <w:rsid w:val="0087113F"/>
    <w:rsid w:val="00871CED"/>
    <w:rsid w:val="00873BCE"/>
    <w:rsid w:val="00874943"/>
    <w:rsid w:val="0087533D"/>
    <w:rsid w:val="00876E07"/>
    <w:rsid w:val="0088421D"/>
    <w:rsid w:val="00890F30"/>
    <w:rsid w:val="008A1264"/>
    <w:rsid w:val="008B1547"/>
    <w:rsid w:val="008C50D8"/>
    <w:rsid w:val="008D05A3"/>
    <w:rsid w:val="008D3DFE"/>
    <w:rsid w:val="008E1775"/>
    <w:rsid w:val="008E261C"/>
    <w:rsid w:val="008E4087"/>
    <w:rsid w:val="008E54E4"/>
    <w:rsid w:val="008F1151"/>
    <w:rsid w:val="008F6A0E"/>
    <w:rsid w:val="008F7BAF"/>
    <w:rsid w:val="00900CAE"/>
    <w:rsid w:val="00901727"/>
    <w:rsid w:val="009038FF"/>
    <w:rsid w:val="009070A4"/>
    <w:rsid w:val="00914E91"/>
    <w:rsid w:val="00917F0F"/>
    <w:rsid w:val="00923A3E"/>
    <w:rsid w:val="00927CA6"/>
    <w:rsid w:val="00932F27"/>
    <w:rsid w:val="0093446C"/>
    <w:rsid w:val="00945514"/>
    <w:rsid w:val="009466BB"/>
    <w:rsid w:val="00952E61"/>
    <w:rsid w:val="00956554"/>
    <w:rsid w:val="00957576"/>
    <w:rsid w:val="00960612"/>
    <w:rsid w:val="00962450"/>
    <w:rsid w:val="009657EB"/>
    <w:rsid w:val="00965E46"/>
    <w:rsid w:val="009712E0"/>
    <w:rsid w:val="00976B9F"/>
    <w:rsid w:val="00980C91"/>
    <w:rsid w:val="009820AD"/>
    <w:rsid w:val="00985FE3"/>
    <w:rsid w:val="00986613"/>
    <w:rsid w:val="0099050A"/>
    <w:rsid w:val="0099390B"/>
    <w:rsid w:val="009A1C49"/>
    <w:rsid w:val="009A2497"/>
    <w:rsid w:val="009A409B"/>
    <w:rsid w:val="009A5F9F"/>
    <w:rsid w:val="009A6D51"/>
    <w:rsid w:val="009B160C"/>
    <w:rsid w:val="009B7035"/>
    <w:rsid w:val="009C2EB1"/>
    <w:rsid w:val="009C4DEF"/>
    <w:rsid w:val="009D0709"/>
    <w:rsid w:val="009D181F"/>
    <w:rsid w:val="009D2021"/>
    <w:rsid w:val="009E0B30"/>
    <w:rsid w:val="009E321B"/>
    <w:rsid w:val="009E5BA1"/>
    <w:rsid w:val="009F4188"/>
    <w:rsid w:val="009F79E5"/>
    <w:rsid w:val="00A02841"/>
    <w:rsid w:val="00A10749"/>
    <w:rsid w:val="00A1400B"/>
    <w:rsid w:val="00A24B4E"/>
    <w:rsid w:val="00A263DD"/>
    <w:rsid w:val="00A30162"/>
    <w:rsid w:val="00A315CB"/>
    <w:rsid w:val="00A32485"/>
    <w:rsid w:val="00A33395"/>
    <w:rsid w:val="00A34B6D"/>
    <w:rsid w:val="00A36244"/>
    <w:rsid w:val="00A37133"/>
    <w:rsid w:val="00A41A78"/>
    <w:rsid w:val="00A538FD"/>
    <w:rsid w:val="00A564E7"/>
    <w:rsid w:val="00A56825"/>
    <w:rsid w:val="00A63EF2"/>
    <w:rsid w:val="00A647F1"/>
    <w:rsid w:val="00A71262"/>
    <w:rsid w:val="00A74BD9"/>
    <w:rsid w:val="00A75071"/>
    <w:rsid w:val="00A76C90"/>
    <w:rsid w:val="00A76F23"/>
    <w:rsid w:val="00A8340D"/>
    <w:rsid w:val="00A83D62"/>
    <w:rsid w:val="00A86FF1"/>
    <w:rsid w:val="00A96BA5"/>
    <w:rsid w:val="00A9777C"/>
    <w:rsid w:val="00AA1A65"/>
    <w:rsid w:val="00AA2BF8"/>
    <w:rsid w:val="00AA48C4"/>
    <w:rsid w:val="00AA797C"/>
    <w:rsid w:val="00AB1016"/>
    <w:rsid w:val="00AB27C3"/>
    <w:rsid w:val="00AB5337"/>
    <w:rsid w:val="00AB7835"/>
    <w:rsid w:val="00AB7A3F"/>
    <w:rsid w:val="00AC27E2"/>
    <w:rsid w:val="00AC298E"/>
    <w:rsid w:val="00AC2E9D"/>
    <w:rsid w:val="00AC56B3"/>
    <w:rsid w:val="00AD20EC"/>
    <w:rsid w:val="00AD46B1"/>
    <w:rsid w:val="00AD46E9"/>
    <w:rsid w:val="00AD55BC"/>
    <w:rsid w:val="00AD5733"/>
    <w:rsid w:val="00AD706F"/>
    <w:rsid w:val="00AE1199"/>
    <w:rsid w:val="00AE1342"/>
    <w:rsid w:val="00AE2029"/>
    <w:rsid w:val="00AE2FE9"/>
    <w:rsid w:val="00AE40D7"/>
    <w:rsid w:val="00AF7005"/>
    <w:rsid w:val="00AF7FCB"/>
    <w:rsid w:val="00B11BA8"/>
    <w:rsid w:val="00B14088"/>
    <w:rsid w:val="00B1474D"/>
    <w:rsid w:val="00B1735C"/>
    <w:rsid w:val="00B2026C"/>
    <w:rsid w:val="00B20DE5"/>
    <w:rsid w:val="00B223DF"/>
    <w:rsid w:val="00B2269C"/>
    <w:rsid w:val="00B313CF"/>
    <w:rsid w:val="00B33CA0"/>
    <w:rsid w:val="00B44DC1"/>
    <w:rsid w:val="00B51A2C"/>
    <w:rsid w:val="00B53836"/>
    <w:rsid w:val="00B538CB"/>
    <w:rsid w:val="00B53E0B"/>
    <w:rsid w:val="00B54C4B"/>
    <w:rsid w:val="00B66532"/>
    <w:rsid w:val="00B6719F"/>
    <w:rsid w:val="00B67771"/>
    <w:rsid w:val="00B710F2"/>
    <w:rsid w:val="00B80AD9"/>
    <w:rsid w:val="00B85C4A"/>
    <w:rsid w:val="00B879DD"/>
    <w:rsid w:val="00B913B5"/>
    <w:rsid w:val="00B93A59"/>
    <w:rsid w:val="00B95389"/>
    <w:rsid w:val="00BA2EC2"/>
    <w:rsid w:val="00BA3247"/>
    <w:rsid w:val="00BA3CB7"/>
    <w:rsid w:val="00BA70F9"/>
    <w:rsid w:val="00BB094F"/>
    <w:rsid w:val="00BB2A69"/>
    <w:rsid w:val="00BB604C"/>
    <w:rsid w:val="00BB697B"/>
    <w:rsid w:val="00BB6C80"/>
    <w:rsid w:val="00BB7AF2"/>
    <w:rsid w:val="00BC3404"/>
    <w:rsid w:val="00BC52F2"/>
    <w:rsid w:val="00BC7379"/>
    <w:rsid w:val="00BD2FEC"/>
    <w:rsid w:val="00BD6AD1"/>
    <w:rsid w:val="00BE1D61"/>
    <w:rsid w:val="00BE2101"/>
    <w:rsid w:val="00BE450B"/>
    <w:rsid w:val="00BE7B90"/>
    <w:rsid w:val="00BF35C2"/>
    <w:rsid w:val="00BF387A"/>
    <w:rsid w:val="00C007FE"/>
    <w:rsid w:val="00C077D9"/>
    <w:rsid w:val="00C1074E"/>
    <w:rsid w:val="00C12693"/>
    <w:rsid w:val="00C12D4F"/>
    <w:rsid w:val="00C12E13"/>
    <w:rsid w:val="00C1660A"/>
    <w:rsid w:val="00C20A70"/>
    <w:rsid w:val="00C22442"/>
    <w:rsid w:val="00C23F39"/>
    <w:rsid w:val="00C24030"/>
    <w:rsid w:val="00C332EB"/>
    <w:rsid w:val="00C34C84"/>
    <w:rsid w:val="00C354B6"/>
    <w:rsid w:val="00C35924"/>
    <w:rsid w:val="00C37020"/>
    <w:rsid w:val="00C42E69"/>
    <w:rsid w:val="00C52F2A"/>
    <w:rsid w:val="00C5313B"/>
    <w:rsid w:val="00C5679B"/>
    <w:rsid w:val="00C618F5"/>
    <w:rsid w:val="00C634C5"/>
    <w:rsid w:val="00C63CA7"/>
    <w:rsid w:val="00C63DFF"/>
    <w:rsid w:val="00C72D38"/>
    <w:rsid w:val="00C85654"/>
    <w:rsid w:val="00C8568D"/>
    <w:rsid w:val="00C858E0"/>
    <w:rsid w:val="00C872C7"/>
    <w:rsid w:val="00C91855"/>
    <w:rsid w:val="00C94C2B"/>
    <w:rsid w:val="00CA2D59"/>
    <w:rsid w:val="00CB5E68"/>
    <w:rsid w:val="00CC0092"/>
    <w:rsid w:val="00CC5EA8"/>
    <w:rsid w:val="00CD233E"/>
    <w:rsid w:val="00CD3BDF"/>
    <w:rsid w:val="00CE0D65"/>
    <w:rsid w:val="00CE2FAA"/>
    <w:rsid w:val="00CE3167"/>
    <w:rsid w:val="00CF0B73"/>
    <w:rsid w:val="00CF5D1A"/>
    <w:rsid w:val="00D01DFC"/>
    <w:rsid w:val="00D03303"/>
    <w:rsid w:val="00D03FE5"/>
    <w:rsid w:val="00D10729"/>
    <w:rsid w:val="00D12044"/>
    <w:rsid w:val="00D20F35"/>
    <w:rsid w:val="00D22253"/>
    <w:rsid w:val="00D2445C"/>
    <w:rsid w:val="00D26113"/>
    <w:rsid w:val="00D26B14"/>
    <w:rsid w:val="00D33F56"/>
    <w:rsid w:val="00D3549B"/>
    <w:rsid w:val="00D37070"/>
    <w:rsid w:val="00D412A6"/>
    <w:rsid w:val="00D4133B"/>
    <w:rsid w:val="00D41A6D"/>
    <w:rsid w:val="00D43D00"/>
    <w:rsid w:val="00D44FDC"/>
    <w:rsid w:val="00D45944"/>
    <w:rsid w:val="00D46C9B"/>
    <w:rsid w:val="00D534A8"/>
    <w:rsid w:val="00D6170E"/>
    <w:rsid w:val="00D6581E"/>
    <w:rsid w:val="00D711CD"/>
    <w:rsid w:val="00D72FC0"/>
    <w:rsid w:val="00D7471B"/>
    <w:rsid w:val="00D84772"/>
    <w:rsid w:val="00D86628"/>
    <w:rsid w:val="00D916D9"/>
    <w:rsid w:val="00DA38A0"/>
    <w:rsid w:val="00DA3BA5"/>
    <w:rsid w:val="00DA62AE"/>
    <w:rsid w:val="00DA63A1"/>
    <w:rsid w:val="00DB44AB"/>
    <w:rsid w:val="00DB541D"/>
    <w:rsid w:val="00DB6E47"/>
    <w:rsid w:val="00DC1836"/>
    <w:rsid w:val="00DC1ED1"/>
    <w:rsid w:val="00DC470F"/>
    <w:rsid w:val="00DC514A"/>
    <w:rsid w:val="00DD14FF"/>
    <w:rsid w:val="00DD26CA"/>
    <w:rsid w:val="00DD2A74"/>
    <w:rsid w:val="00DD3F3E"/>
    <w:rsid w:val="00DF259C"/>
    <w:rsid w:val="00DF2B2C"/>
    <w:rsid w:val="00DF3375"/>
    <w:rsid w:val="00DF583C"/>
    <w:rsid w:val="00DF616F"/>
    <w:rsid w:val="00E002E7"/>
    <w:rsid w:val="00E013D4"/>
    <w:rsid w:val="00E02B4C"/>
    <w:rsid w:val="00E122B4"/>
    <w:rsid w:val="00E126C6"/>
    <w:rsid w:val="00E13301"/>
    <w:rsid w:val="00E13532"/>
    <w:rsid w:val="00E13DD3"/>
    <w:rsid w:val="00E13E04"/>
    <w:rsid w:val="00E2184A"/>
    <w:rsid w:val="00E278F4"/>
    <w:rsid w:val="00E33AD7"/>
    <w:rsid w:val="00E40792"/>
    <w:rsid w:val="00E47DF2"/>
    <w:rsid w:val="00E52422"/>
    <w:rsid w:val="00E539DC"/>
    <w:rsid w:val="00E55F62"/>
    <w:rsid w:val="00E63DC6"/>
    <w:rsid w:val="00E75CA0"/>
    <w:rsid w:val="00E762D7"/>
    <w:rsid w:val="00E812C4"/>
    <w:rsid w:val="00E857BB"/>
    <w:rsid w:val="00E87321"/>
    <w:rsid w:val="00E911D6"/>
    <w:rsid w:val="00E92DA0"/>
    <w:rsid w:val="00E93C8A"/>
    <w:rsid w:val="00E940D8"/>
    <w:rsid w:val="00E94980"/>
    <w:rsid w:val="00E96A3C"/>
    <w:rsid w:val="00E96B2B"/>
    <w:rsid w:val="00EA14B3"/>
    <w:rsid w:val="00EA21EC"/>
    <w:rsid w:val="00EA3F46"/>
    <w:rsid w:val="00EA43EA"/>
    <w:rsid w:val="00EA455A"/>
    <w:rsid w:val="00EA5DA1"/>
    <w:rsid w:val="00EA7015"/>
    <w:rsid w:val="00EC2DD6"/>
    <w:rsid w:val="00EC45AB"/>
    <w:rsid w:val="00ED2293"/>
    <w:rsid w:val="00ED5F7F"/>
    <w:rsid w:val="00EE0E48"/>
    <w:rsid w:val="00EE14D5"/>
    <w:rsid w:val="00EE3DA2"/>
    <w:rsid w:val="00EF6356"/>
    <w:rsid w:val="00F01A1A"/>
    <w:rsid w:val="00F02748"/>
    <w:rsid w:val="00F1198D"/>
    <w:rsid w:val="00F14246"/>
    <w:rsid w:val="00F14291"/>
    <w:rsid w:val="00F2506F"/>
    <w:rsid w:val="00F27DFE"/>
    <w:rsid w:val="00F31379"/>
    <w:rsid w:val="00F36FAD"/>
    <w:rsid w:val="00F4343D"/>
    <w:rsid w:val="00F51150"/>
    <w:rsid w:val="00F51A6E"/>
    <w:rsid w:val="00F53A2B"/>
    <w:rsid w:val="00F5512E"/>
    <w:rsid w:val="00F56051"/>
    <w:rsid w:val="00F56A4D"/>
    <w:rsid w:val="00F570EC"/>
    <w:rsid w:val="00F61A0C"/>
    <w:rsid w:val="00F74BDC"/>
    <w:rsid w:val="00F7656D"/>
    <w:rsid w:val="00F77B52"/>
    <w:rsid w:val="00F81512"/>
    <w:rsid w:val="00F81A6A"/>
    <w:rsid w:val="00F83356"/>
    <w:rsid w:val="00F9159B"/>
    <w:rsid w:val="00F9198B"/>
    <w:rsid w:val="00F91A4A"/>
    <w:rsid w:val="00F9321F"/>
    <w:rsid w:val="00F94953"/>
    <w:rsid w:val="00F97202"/>
    <w:rsid w:val="00F973C5"/>
    <w:rsid w:val="00FA015F"/>
    <w:rsid w:val="00FA249E"/>
    <w:rsid w:val="00FA35EA"/>
    <w:rsid w:val="00FA3BC8"/>
    <w:rsid w:val="00FA4DD2"/>
    <w:rsid w:val="00FB637F"/>
    <w:rsid w:val="00FB784B"/>
    <w:rsid w:val="00FC1EF9"/>
    <w:rsid w:val="00FC3808"/>
    <w:rsid w:val="00FC3B86"/>
    <w:rsid w:val="00FC776A"/>
    <w:rsid w:val="00FC7A1B"/>
    <w:rsid w:val="00FD1FC0"/>
    <w:rsid w:val="00FD75E4"/>
    <w:rsid w:val="00FD7BE9"/>
    <w:rsid w:val="00FE3A0E"/>
    <w:rsid w:val="00FE73CA"/>
    <w:rsid w:val="00FE7FEA"/>
    <w:rsid w:val="00FF20D0"/>
    <w:rsid w:val="00FF311F"/>
    <w:rsid w:val="00FF79C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BDD531"/>
  <w15:chartTrackingRefBased/>
  <w15:docId w15:val="{97AC8F2E-7AF9-488A-B090-C27907C8F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6716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0441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0441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B6653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0095757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71650"/>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0441BA"/>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0441BA"/>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rsid w:val="00B66532"/>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rsid w:val="00957576"/>
    <w:rPr>
      <w:rFonts w:asciiTheme="majorHAnsi" w:eastAsiaTheme="majorEastAsia" w:hAnsiTheme="majorHAnsi" w:cstheme="majorBidi"/>
      <w:color w:val="2F5496" w:themeColor="accent1" w:themeShade="BF"/>
    </w:rPr>
  </w:style>
  <w:style w:type="paragraph" w:styleId="Inhaltsverzeichnisberschrift">
    <w:name w:val="TOC Heading"/>
    <w:basedOn w:val="berschrift1"/>
    <w:next w:val="Standard"/>
    <w:uiPriority w:val="39"/>
    <w:unhideWhenUsed/>
    <w:qFormat/>
    <w:rsid w:val="00671650"/>
    <w:pPr>
      <w:outlineLvl w:val="9"/>
    </w:pPr>
    <w:rPr>
      <w:lang w:eastAsia="de-AT"/>
    </w:rPr>
  </w:style>
  <w:style w:type="paragraph" w:styleId="Verzeichnis1">
    <w:name w:val="toc 1"/>
    <w:basedOn w:val="Standard"/>
    <w:next w:val="Standard"/>
    <w:autoRedefine/>
    <w:uiPriority w:val="39"/>
    <w:unhideWhenUsed/>
    <w:rsid w:val="00CD233E"/>
    <w:pPr>
      <w:tabs>
        <w:tab w:val="left" w:pos="440"/>
        <w:tab w:val="right" w:leader="dot" w:pos="9062"/>
      </w:tabs>
      <w:spacing w:after="100"/>
    </w:pPr>
    <w:rPr>
      <w:b/>
      <w:bCs/>
      <w:noProof/>
      <w:color w:val="538135" w:themeColor="accent6" w:themeShade="BF"/>
    </w:rPr>
  </w:style>
  <w:style w:type="character" w:styleId="Hyperlink">
    <w:name w:val="Hyperlink"/>
    <w:basedOn w:val="Absatz-Standardschriftart"/>
    <w:uiPriority w:val="99"/>
    <w:unhideWhenUsed/>
    <w:rsid w:val="000441BA"/>
    <w:rPr>
      <w:color w:val="0563C1" w:themeColor="hyperlink"/>
      <w:u w:val="single"/>
    </w:rPr>
  </w:style>
  <w:style w:type="paragraph" w:styleId="Listenabsatz">
    <w:name w:val="List Paragraph"/>
    <w:basedOn w:val="Standard"/>
    <w:uiPriority w:val="34"/>
    <w:qFormat/>
    <w:rsid w:val="000441BA"/>
    <w:pPr>
      <w:ind w:left="720"/>
      <w:contextualSpacing/>
    </w:pPr>
  </w:style>
  <w:style w:type="table" w:styleId="Tabellenraster">
    <w:name w:val="Table Grid"/>
    <w:basedOn w:val="NormaleTabelle"/>
    <w:uiPriority w:val="39"/>
    <w:rsid w:val="00044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nhideWhenUsed/>
    <w:rsid w:val="00460574"/>
    <w:pPr>
      <w:spacing w:after="0" w:line="240" w:lineRule="auto"/>
    </w:pPr>
    <w:rPr>
      <w:sz w:val="20"/>
      <w:szCs w:val="20"/>
    </w:rPr>
  </w:style>
  <w:style w:type="character" w:customStyle="1" w:styleId="FunotentextZchn">
    <w:name w:val="Fußnotentext Zchn"/>
    <w:basedOn w:val="Absatz-Standardschriftart"/>
    <w:link w:val="Funotentext"/>
    <w:rsid w:val="00460574"/>
    <w:rPr>
      <w:sz w:val="20"/>
      <w:szCs w:val="20"/>
    </w:rPr>
  </w:style>
  <w:style w:type="character" w:styleId="Funotenzeichen">
    <w:name w:val="footnote reference"/>
    <w:basedOn w:val="Absatz-Standardschriftart"/>
    <w:unhideWhenUsed/>
    <w:rsid w:val="00460574"/>
    <w:rPr>
      <w:vertAlign w:val="superscript"/>
    </w:rPr>
  </w:style>
  <w:style w:type="paragraph" w:styleId="Verzeichnis2">
    <w:name w:val="toc 2"/>
    <w:basedOn w:val="Standard"/>
    <w:next w:val="Standard"/>
    <w:autoRedefine/>
    <w:uiPriority w:val="39"/>
    <w:unhideWhenUsed/>
    <w:rsid w:val="000C3A82"/>
    <w:pPr>
      <w:tabs>
        <w:tab w:val="left" w:pos="660"/>
        <w:tab w:val="right" w:leader="dot" w:pos="9062"/>
      </w:tabs>
      <w:spacing w:after="100"/>
      <w:ind w:left="220"/>
    </w:pPr>
    <w:rPr>
      <w:b/>
      <w:bCs/>
      <w:noProof/>
    </w:rPr>
  </w:style>
  <w:style w:type="paragraph" w:styleId="Verzeichnis3">
    <w:name w:val="toc 3"/>
    <w:basedOn w:val="Standard"/>
    <w:next w:val="Standard"/>
    <w:autoRedefine/>
    <w:uiPriority w:val="39"/>
    <w:unhideWhenUsed/>
    <w:rsid w:val="00260D6E"/>
    <w:pPr>
      <w:spacing w:after="100"/>
      <w:ind w:left="440"/>
    </w:pPr>
  </w:style>
  <w:style w:type="paragraph" w:styleId="Sprechblasentext">
    <w:name w:val="Balloon Text"/>
    <w:basedOn w:val="Standard"/>
    <w:link w:val="SprechblasentextZchn"/>
    <w:uiPriority w:val="99"/>
    <w:semiHidden/>
    <w:unhideWhenUsed/>
    <w:rsid w:val="0096245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62450"/>
    <w:rPr>
      <w:rFonts w:ascii="Segoe UI" w:hAnsi="Segoe UI" w:cs="Segoe UI"/>
      <w:sz w:val="18"/>
      <w:szCs w:val="18"/>
    </w:rPr>
  </w:style>
  <w:style w:type="paragraph" w:styleId="Kopfzeile">
    <w:name w:val="header"/>
    <w:basedOn w:val="Standard"/>
    <w:link w:val="KopfzeileZchn"/>
    <w:uiPriority w:val="99"/>
    <w:unhideWhenUsed/>
    <w:rsid w:val="005A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A3AD6"/>
  </w:style>
  <w:style w:type="paragraph" w:styleId="Fuzeile">
    <w:name w:val="footer"/>
    <w:basedOn w:val="Standard"/>
    <w:link w:val="FuzeileZchn"/>
    <w:uiPriority w:val="99"/>
    <w:unhideWhenUsed/>
    <w:rsid w:val="005A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A3AD6"/>
  </w:style>
  <w:style w:type="paragraph" w:styleId="KeinLeerraum">
    <w:name w:val="No Spacing"/>
    <w:link w:val="KeinLeerraumZchn"/>
    <w:uiPriority w:val="1"/>
    <w:qFormat/>
    <w:rsid w:val="009038FF"/>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9038FF"/>
    <w:rPr>
      <w:rFonts w:eastAsiaTheme="minorEastAsia"/>
      <w:lang w:eastAsia="de-AT"/>
    </w:rPr>
  </w:style>
  <w:style w:type="paragraph" w:styleId="Verzeichnis4">
    <w:name w:val="toc 4"/>
    <w:basedOn w:val="Standard"/>
    <w:next w:val="Standard"/>
    <w:autoRedefine/>
    <w:uiPriority w:val="39"/>
    <w:unhideWhenUsed/>
    <w:rsid w:val="00FD7BE9"/>
    <w:pPr>
      <w:spacing w:after="100"/>
      <w:ind w:left="660"/>
    </w:pPr>
  </w:style>
  <w:style w:type="character" w:styleId="Kommentarzeichen">
    <w:name w:val="annotation reference"/>
    <w:basedOn w:val="Absatz-Standardschriftart"/>
    <w:uiPriority w:val="99"/>
    <w:semiHidden/>
    <w:unhideWhenUsed/>
    <w:rsid w:val="007C102B"/>
    <w:rPr>
      <w:sz w:val="16"/>
      <w:szCs w:val="16"/>
    </w:rPr>
  </w:style>
  <w:style w:type="paragraph" w:styleId="Kommentartext">
    <w:name w:val="annotation text"/>
    <w:basedOn w:val="Standard"/>
    <w:link w:val="KommentartextZchn"/>
    <w:uiPriority w:val="99"/>
    <w:semiHidden/>
    <w:unhideWhenUsed/>
    <w:rsid w:val="007C102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C102B"/>
    <w:rPr>
      <w:sz w:val="20"/>
      <w:szCs w:val="20"/>
    </w:rPr>
  </w:style>
  <w:style w:type="paragraph" w:styleId="Kommentarthema">
    <w:name w:val="annotation subject"/>
    <w:basedOn w:val="Kommentartext"/>
    <w:next w:val="Kommentartext"/>
    <w:link w:val="KommentarthemaZchn"/>
    <w:uiPriority w:val="99"/>
    <w:semiHidden/>
    <w:unhideWhenUsed/>
    <w:rsid w:val="007C102B"/>
    <w:rPr>
      <w:b/>
      <w:bCs/>
    </w:rPr>
  </w:style>
  <w:style w:type="character" w:customStyle="1" w:styleId="KommentarthemaZchn">
    <w:name w:val="Kommentarthema Zchn"/>
    <w:basedOn w:val="KommentartextZchn"/>
    <w:link w:val="Kommentarthema"/>
    <w:uiPriority w:val="99"/>
    <w:semiHidden/>
    <w:rsid w:val="007C102B"/>
    <w:rPr>
      <w:b/>
      <w:bCs/>
      <w:sz w:val="20"/>
      <w:szCs w:val="20"/>
    </w:rPr>
  </w:style>
  <w:style w:type="paragraph" w:styleId="Endnotentext">
    <w:name w:val="endnote text"/>
    <w:basedOn w:val="Standard"/>
    <w:link w:val="EndnotentextZchn"/>
    <w:uiPriority w:val="99"/>
    <w:semiHidden/>
    <w:unhideWhenUsed/>
    <w:rsid w:val="00FE73CA"/>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FE73CA"/>
    <w:rPr>
      <w:sz w:val="20"/>
      <w:szCs w:val="20"/>
    </w:rPr>
  </w:style>
  <w:style w:type="character" w:styleId="Endnotenzeichen">
    <w:name w:val="endnote reference"/>
    <w:basedOn w:val="Absatz-Standardschriftart"/>
    <w:uiPriority w:val="99"/>
    <w:semiHidden/>
    <w:unhideWhenUsed/>
    <w:rsid w:val="00FE73CA"/>
    <w:rPr>
      <w:vertAlign w:val="superscript"/>
    </w:rPr>
  </w:style>
  <w:style w:type="paragraph" w:styleId="Verzeichnis5">
    <w:name w:val="toc 5"/>
    <w:basedOn w:val="Standard"/>
    <w:next w:val="Standard"/>
    <w:autoRedefine/>
    <w:uiPriority w:val="39"/>
    <w:unhideWhenUsed/>
    <w:rsid w:val="00630FCC"/>
    <w:pPr>
      <w:spacing w:after="100"/>
      <w:ind w:left="880"/>
    </w:pPr>
  </w:style>
  <w:style w:type="character" w:customStyle="1" w:styleId="NichtaufgelsteErwhnung1">
    <w:name w:val="Nicht aufgelöste Erwähnung1"/>
    <w:basedOn w:val="Absatz-Standardschriftart"/>
    <w:uiPriority w:val="99"/>
    <w:semiHidden/>
    <w:unhideWhenUsed/>
    <w:rsid w:val="003D2C0F"/>
    <w:rPr>
      <w:color w:val="605E5C"/>
      <w:shd w:val="clear" w:color="auto" w:fill="E1DFDD"/>
    </w:rPr>
  </w:style>
  <w:style w:type="character" w:customStyle="1" w:styleId="UnresolvedMention">
    <w:name w:val="Unresolved Mention"/>
    <w:basedOn w:val="Absatz-Standardschriftart"/>
    <w:uiPriority w:val="99"/>
    <w:semiHidden/>
    <w:unhideWhenUsed/>
    <w:rsid w:val="007C4FA0"/>
    <w:rPr>
      <w:color w:val="605E5C"/>
      <w:shd w:val="clear" w:color="auto" w:fill="E1DFDD"/>
    </w:rPr>
  </w:style>
  <w:style w:type="paragraph" w:styleId="StandardWeb">
    <w:name w:val="Normal (Web)"/>
    <w:basedOn w:val="Standard"/>
    <w:uiPriority w:val="99"/>
    <w:unhideWhenUsed/>
    <w:rsid w:val="00720633"/>
    <w:pPr>
      <w:spacing w:before="100" w:beforeAutospacing="1" w:after="100" w:afterAutospacing="1" w:line="240" w:lineRule="auto"/>
    </w:pPr>
    <w:rPr>
      <w:rFonts w:ascii="Times New Roman" w:eastAsia="Times New Roman" w:hAnsi="Times New Roman" w:cs="Times New Roman"/>
      <w:color w:val="000000"/>
      <w:sz w:val="24"/>
      <w:szCs w:val="24"/>
      <w:lang w:val="de-DE" w:eastAsia="de-DE"/>
    </w:rPr>
  </w:style>
  <w:style w:type="paragraph" w:styleId="Verzeichnis6">
    <w:name w:val="toc 6"/>
    <w:basedOn w:val="Standard"/>
    <w:next w:val="Standard"/>
    <w:autoRedefine/>
    <w:uiPriority w:val="39"/>
    <w:unhideWhenUsed/>
    <w:rsid w:val="000407BA"/>
    <w:pPr>
      <w:spacing w:after="100"/>
      <w:ind w:left="1100"/>
    </w:pPr>
    <w:rPr>
      <w:rFonts w:eastAsiaTheme="minorEastAsia"/>
      <w:lang w:eastAsia="de-AT"/>
    </w:rPr>
  </w:style>
  <w:style w:type="paragraph" w:styleId="Verzeichnis7">
    <w:name w:val="toc 7"/>
    <w:basedOn w:val="Standard"/>
    <w:next w:val="Standard"/>
    <w:autoRedefine/>
    <w:uiPriority w:val="39"/>
    <w:unhideWhenUsed/>
    <w:rsid w:val="000407BA"/>
    <w:pPr>
      <w:spacing w:after="100"/>
      <w:ind w:left="1320"/>
    </w:pPr>
    <w:rPr>
      <w:rFonts w:eastAsiaTheme="minorEastAsia"/>
      <w:lang w:eastAsia="de-AT"/>
    </w:rPr>
  </w:style>
  <w:style w:type="paragraph" w:styleId="Verzeichnis8">
    <w:name w:val="toc 8"/>
    <w:basedOn w:val="Standard"/>
    <w:next w:val="Standard"/>
    <w:autoRedefine/>
    <w:uiPriority w:val="39"/>
    <w:unhideWhenUsed/>
    <w:rsid w:val="000407BA"/>
    <w:pPr>
      <w:spacing w:after="100"/>
      <w:ind w:left="1540"/>
    </w:pPr>
    <w:rPr>
      <w:rFonts w:eastAsiaTheme="minorEastAsia"/>
      <w:lang w:eastAsia="de-AT"/>
    </w:rPr>
  </w:style>
  <w:style w:type="paragraph" w:styleId="Verzeichnis9">
    <w:name w:val="toc 9"/>
    <w:basedOn w:val="Standard"/>
    <w:next w:val="Standard"/>
    <w:autoRedefine/>
    <w:uiPriority w:val="39"/>
    <w:unhideWhenUsed/>
    <w:rsid w:val="000407BA"/>
    <w:pPr>
      <w:spacing w:after="100"/>
      <w:ind w:left="1760"/>
    </w:pPr>
    <w:rPr>
      <w:rFonts w:eastAsiaTheme="minorEastAsia"/>
      <w:lang w:eastAsia="de-AT"/>
    </w:rPr>
  </w:style>
  <w:style w:type="character" w:styleId="BesuchterLink">
    <w:name w:val="FollowedHyperlink"/>
    <w:basedOn w:val="Absatz-Standardschriftart"/>
    <w:uiPriority w:val="99"/>
    <w:semiHidden/>
    <w:unhideWhenUsed/>
    <w:rsid w:val="006724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442031">
      <w:bodyDiv w:val="1"/>
      <w:marLeft w:val="0"/>
      <w:marRight w:val="0"/>
      <w:marTop w:val="0"/>
      <w:marBottom w:val="0"/>
      <w:divBdr>
        <w:top w:val="none" w:sz="0" w:space="0" w:color="auto"/>
        <w:left w:val="none" w:sz="0" w:space="0" w:color="auto"/>
        <w:bottom w:val="none" w:sz="0" w:space="0" w:color="auto"/>
        <w:right w:val="none" w:sz="0" w:space="0" w:color="auto"/>
      </w:divBdr>
    </w:div>
    <w:div w:id="342779736">
      <w:bodyDiv w:val="1"/>
      <w:marLeft w:val="0"/>
      <w:marRight w:val="0"/>
      <w:marTop w:val="0"/>
      <w:marBottom w:val="0"/>
      <w:divBdr>
        <w:top w:val="none" w:sz="0" w:space="0" w:color="auto"/>
        <w:left w:val="none" w:sz="0" w:space="0" w:color="auto"/>
        <w:bottom w:val="none" w:sz="0" w:space="0" w:color="auto"/>
        <w:right w:val="none" w:sz="0" w:space="0" w:color="auto"/>
      </w:divBdr>
    </w:div>
    <w:div w:id="443883597">
      <w:bodyDiv w:val="1"/>
      <w:marLeft w:val="0"/>
      <w:marRight w:val="0"/>
      <w:marTop w:val="0"/>
      <w:marBottom w:val="0"/>
      <w:divBdr>
        <w:top w:val="none" w:sz="0" w:space="0" w:color="auto"/>
        <w:left w:val="none" w:sz="0" w:space="0" w:color="auto"/>
        <w:bottom w:val="none" w:sz="0" w:space="0" w:color="auto"/>
        <w:right w:val="none" w:sz="0" w:space="0" w:color="auto"/>
      </w:divBdr>
    </w:div>
    <w:div w:id="523640970">
      <w:bodyDiv w:val="1"/>
      <w:marLeft w:val="0"/>
      <w:marRight w:val="0"/>
      <w:marTop w:val="0"/>
      <w:marBottom w:val="0"/>
      <w:divBdr>
        <w:top w:val="none" w:sz="0" w:space="0" w:color="auto"/>
        <w:left w:val="none" w:sz="0" w:space="0" w:color="auto"/>
        <w:bottom w:val="none" w:sz="0" w:space="0" w:color="auto"/>
        <w:right w:val="none" w:sz="0" w:space="0" w:color="auto"/>
      </w:divBdr>
    </w:div>
    <w:div w:id="742944863">
      <w:bodyDiv w:val="1"/>
      <w:marLeft w:val="0"/>
      <w:marRight w:val="0"/>
      <w:marTop w:val="0"/>
      <w:marBottom w:val="0"/>
      <w:divBdr>
        <w:top w:val="none" w:sz="0" w:space="0" w:color="auto"/>
        <w:left w:val="none" w:sz="0" w:space="0" w:color="auto"/>
        <w:bottom w:val="none" w:sz="0" w:space="0" w:color="auto"/>
        <w:right w:val="none" w:sz="0" w:space="0" w:color="auto"/>
      </w:divBdr>
    </w:div>
    <w:div w:id="186288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8.pn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3.png"/><Relationship Id="rId133" Type="http://schemas.openxmlformats.org/officeDocument/2006/relationships/image" Target="media/image114.png"/><Relationship Id="rId138" Type="http://schemas.openxmlformats.org/officeDocument/2006/relationships/image" Target="media/image119.png"/><Relationship Id="rId154"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89.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0.png"/><Relationship Id="rId79" Type="http://schemas.openxmlformats.org/officeDocument/2006/relationships/image" Target="media/image63.png"/><Relationship Id="rId102" Type="http://schemas.openxmlformats.org/officeDocument/2006/relationships/image" Target="media/image84.png"/><Relationship Id="rId123" Type="http://schemas.openxmlformats.org/officeDocument/2006/relationships/image" Target="media/image104.png"/><Relationship Id="rId128" Type="http://schemas.openxmlformats.org/officeDocument/2006/relationships/image" Target="media/image109.png"/><Relationship Id="rId144" Type="http://schemas.openxmlformats.org/officeDocument/2006/relationships/image" Target="media/image125.png"/><Relationship Id="rId149" Type="http://schemas.openxmlformats.org/officeDocument/2006/relationships/image" Target="media/image130.png"/><Relationship Id="rId5" Type="http://schemas.openxmlformats.org/officeDocument/2006/relationships/settings" Target="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4.png"/><Relationship Id="rId85" Type="http://schemas.openxmlformats.org/officeDocument/2006/relationships/image" Target="media/image67.png"/><Relationship Id="rId150" Type="http://schemas.openxmlformats.org/officeDocument/2006/relationships/image" Target="media/image131.png"/><Relationship Id="rId155"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cid:image001.png@01D49EA9.D3B3E1F0" TargetMode="External"/><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7.png"/><Relationship Id="rId124" Type="http://schemas.openxmlformats.org/officeDocument/2006/relationships/image" Target="media/image105.png"/><Relationship Id="rId129" Type="http://schemas.openxmlformats.org/officeDocument/2006/relationships/image" Target="media/image110.png"/><Relationship Id="rId137" Type="http://schemas.openxmlformats.org/officeDocument/2006/relationships/image" Target="media/image118.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1.png"/><Relationship Id="rId83" Type="http://schemas.openxmlformats.org/officeDocument/2006/relationships/hyperlink" Target="http://www.neuespenionskonto.at" TargetMode="External"/><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2.png"/><Relationship Id="rId132" Type="http://schemas.openxmlformats.org/officeDocument/2006/relationships/image" Target="media/image113.png"/><Relationship Id="rId140" Type="http://schemas.openxmlformats.org/officeDocument/2006/relationships/image" Target="media/image121.png"/><Relationship Id="rId145" Type="http://schemas.openxmlformats.org/officeDocument/2006/relationships/image" Target="media/image126.png"/><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svs.at/beratungstage" TargetMode="External"/><Relationship Id="rId28" Type="http://schemas.openxmlformats.org/officeDocument/2006/relationships/image" Target="media/image19.png"/><Relationship Id="rId36" Type="http://schemas.openxmlformats.org/officeDocument/2006/relationships/hyperlink" Target="http://www.bmf.gv.at" TargetMode="External"/><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88.png"/><Relationship Id="rId114" Type="http://schemas.openxmlformats.org/officeDocument/2006/relationships/image" Target="media/image95.png"/><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yperlink" Target="http://www.neuespensionskonto.at" TargetMode="External"/><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3.png"/><Relationship Id="rId130" Type="http://schemas.openxmlformats.org/officeDocument/2006/relationships/image" Target="media/image111.png"/><Relationship Id="rId135" Type="http://schemas.openxmlformats.org/officeDocument/2006/relationships/image" Target="media/image116.png"/><Relationship Id="rId143" Type="http://schemas.openxmlformats.org/officeDocument/2006/relationships/image" Target="media/image124.png"/><Relationship Id="rId148" Type="http://schemas.openxmlformats.org/officeDocument/2006/relationships/image" Target="media/image129.png"/><Relationship Id="rId151" Type="http://schemas.openxmlformats.org/officeDocument/2006/relationships/image" Target="media/image132.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hyperlink" Target="http://www.sozialministeriumservice.at" TargetMode="External"/><Relationship Id="rId34" Type="http://schemas.openxmlformats.org/officeDocument/2006/relationships/image" Target="media/image25.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https://www1.a-trust.at/sonstiges/registrierungsstellen/" TargetMode="External"/><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7.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yperlink" Target="http://intranet.sva.local/sites/SVAbisZ/PPS/Seiten/Anweisungen/Familienbonus%20Plus%20%28NEU%20ab%2001.01.2019%29.aspx" TargetMode="External"/><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69.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61" Type="http://schemas.openxmlformats.org/officeDocument/2006/relationships/image" Target="media/image49.png"/><Relationship Id="rId82" Type="http://schemas.openxmlformats.org/officeDocument/2006/relationships/hyperlink" Target="http://www.neuespenionskonto.at" TargetMode="External"/><Relationship Id="rId152" Type="http://schemas.openxmlformats.org/officeDocument/2006/relationships/image" Target="media/image13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hyperlink" Target="http://www.neuespensionskonto.at" TargetMode="External"/><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7.png"/><Relationship Id="rId147" Type="http://schemas.openxmlformats.org/officeDocument/2006/relationships/image" Target="media/image128.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hyperlink" Target="http://www.pensionskontorechner.at" TargetMode="External"/><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2.png"/><Relationship Id="rId142" Type="http://schemas.openxmlformats.org/officeDocument/2006/relationships/image" Target="media/image123.png"/><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justiz.gv.at/web2013/home/justiz/erwachsenenschutz/a-z-des-erwachsenenschutzrechts/oesterreichisches-zentrales-vertretungsverzeichnis-oezvv~3a.de.html" TargetMode="External"/><Relationship Id="rId2" Type="http://schemas.openxmlformats.org/officeDocument/2006/relationships/hyperlink" Target="http://intranet.sva.local/sites/SVAbisZ/PPS/Seiten/Anweisungen/Neuregelung%20der%20Erwachsenenvertretung%20ab%2001.07.2018%20&#8211;%20Grundz&#252;ge%20der%20Reform.aspx" TargetMode="External"/><Relationship Id="rId1" Type="http://schemas.openxmlformats.org/officeDocument/2006/relationships/hyperlink" Target="https://www.help.gv.at/Portal.Node/hlpd/public/content/8/Seite.080712.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FFAC70-491B-4088-B3F9-5EF799A8A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162</Pages>
  <Words>15990</Words>
  <Characters>100742</Characters>
  <Application>Microsoft Office Word</Application>
  <DocSecurity>8</DocSecurity>
  <Lines>839</Lines>
  <Paragraphs>232</Paragraphs>
  <ScaleCrop>false</ScaleCrop>
  <HeadingPairs>
    <vt:vector size="2" baseType="variant">
      <vt:variant>
        <vt:lpstr>Titel</vt:lpstr>
      </vt:variant>
      <vt:variant>
        <vt:i4>1</vt:i4>
      </vt:variant>
    </vt:vector>
  </HeadingPairs>
  <TitlesOfParts>
    <vt:vector size="1" baseType="lpstr">
      <vt:lpstr>Pensions- und Pflegegeldservice</vt:lpstr>
    </vt:vector>
  </TitlesOfParts>
  <Company/>
  <LinksUpToDate>false</LinksUpToDate>
  <CharactersWithSpaces>116500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Pensions- und Pflegegeldservice</dc:title>
  <dc:subject>2023</dc:subject>
  <dc:creator>Mag. Beatrice Okungbowa</dc:creator>
  <cp:keywords/>
  <dc:description/>
  <cp:lastModifiedBy>Höllbacher Christopher</cp:lastModifiedBy>
  <cp:revision>42</cp:revision>
  <cp:lastPrinted>2023-11-06T06:22:00Z</cp:lastPrinted>
  <dcterms:created xsi:type="dcterms:W3CDTF">2023-01-02T07:17:00Z</dcterms:created>
  <dcterms:modified xsi:type="dcterms:W3CDTF">2023-11-06T15:02:00Z</dcterms:modified>
</cp:coreProperties>
</file>